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45B2" w14:textId="06C5E586" w:rsidR="00EE00DB" w:rsidRPr="0044378B" w:rsidRDefault="00EE00DB" w:rsidP="0044378B">
      <w:pPr>
        <w:jc w:val="center"/>
        <w:rPr>
          <w:b/>
        </w:rPr>
      </w:pPr>
      <w:r w:rsidRPr="0044378B">
        <w:rPr>
          <w:b/>
        </w:rPr>
        <w:t>Thông số kỹ thuật và phương pháp kiểm tra</w:t>
      </w:r>
    </w:p>
    <w:p w14:paraId="1550A9A3" w14:textId="5C1F91E9" w:rsidR="00EE00DB" w:rsidRPr="0044378B" w:rsidRDefault="00EE00DB" w:rsidP="0044378B">
      <w:pPr>
        <w:jc w:val="center"/>
        <w:rPr>
          <w:b/>
        </w:rPr>
      </w:pPr>
      <w:r w:rsidRPr="0044378B">
        <w:rPr>
          <w:b/>
        </w:rPr>
        <w:t>Sản phẩm: Indigo Granular</w:t>
      </w:r>
    </w:p>
    <w:p w14:paraId="5288A23D" w14:textId="78879FD7" w:rsidR="00EE00DB" w:rsidRPr="006A5DB2" w:rsidRDefault="00EE00DB" w:rsidP="006A5DB2">
      <w:pPr>
        <w:spacing w:line="276" w:lineRule="auto"/>
        <w:rPr>
          <w:b/>
          <w:sz w:val="26"/>
          <w:szCs w:val="26"/>
        </w:rPr>
      </w:pPr>
      <w:r w:rsidRPr="006A5DB2">
        <w:rPr>
          <w:b/>
          <w:sz w:val="26"/>
          <w:szCs w:val="26"/>
        </w:rPr>
        <w:t xml:space="preserve">1. </w:t>
      </w:r>
      <w:r w:rsidR="006A5DB2" w:rsidRPr="006A5DB2">
        <w:rPr>
          <w:b/>
          <w:sz w:val="26"/>
          <w:szCs w:val="26"/>
          <w:lang w:val="en-US"/>
        </w:rPr>
        <w:t>T</w:t>
      </w:r>
      <w:r w:rsidRPr="006A5DB2">
        <w:rPr>
          <w:b/>
          <w:sz w:val="26"/>
          <w:szCs w:val="26"/>
        </w:rPr>
        <w:t xml:space="preserve">hông số kỹ thuật </w:t>
      </w:r>
    </w:p>
    <w:p w14:paraId="5EC4D7B3" w14:textId="77777777" w:rsidR="00EE00DB" w:rsidRPr="006A5DB2" w:rsidRDefault="00EE00DB" w:rsidP="006A5DB2">
      <w:pPr>
        <w:spacing w:line="276" w:lineRule="auto"/>
        <w:rPr>
          <w:sz w:val="26"/>
          <w:szCs w:val="26"/>
        </w:rPr>
      </w:pPr>
      <w:r w:rsidRPr="006A5DB2">
        <w:rPr>
          <w:sz w:val="26"/>
          <w:szCs w:val="26"/>
        </w:rPr>
        <w:t xml:space="preserve">Hạt màu xanh đậm </w:t>
      </w:r>
    </w:p>
    <w:p w14:paraId="4093CA30" w14:textId="1AA68F85" w:rsidR="00EE00DB" w:rsidRPr="006A5DB2" w:rsidRDefault="006A5DB2" w:rsidP="006A5DB2">
      <w:pPr>
        <w:tabs>
          <w:tab w:val="left" w:pos="2376"/>
          <w:tab w:val="center" w:pos="4819"/>
        </w:tabs>
        <w:spacing w:line="276" w:lineRule="auto"/>
        <w:rPr>
          <w:b/>
          <w:sz w:val="26"/>
          <w:szCs w:val="26"/>
        </w:rPr>
      </w:pPr>
      <w:r>
        <w:rPr>
          <w:b/>
          <w:sz w:val="26"/>
          <w:szCs w:val="26"/>
        </w:rPr>
        <w:tab/>
      </w:r>
      <w:r>
        <w:rPr>
          <w:b/>
          <w:sz w:val="26"/>
          <w:szCs w:val="26"/>
        </w:rPr>
        <w:tab/>
      </w:r>
      <w:r w:rsidR="00EE00DB" w:rsidRPr="006A5DB2">
        <w:rPr>
          <w:b/>
          <w:sz w:val="26"/>
          <w:szCs w:val="26"/>
        </w:rPr>
        <w:t>Phương pháp kiểm tra</w:t>
      </w:r>
    </w:p>
    <w:p w14:paraId="00C07D51" w14:textId="77777777" w:rsidR="00EE00DB" w:rsidRPr="006A5DB2" w:rsidRDefault="00EE00DB" w:rsidP="006A5DB2">
      <w:pPr>
        <w:spacing w:line="276" w:lineRule="auto"/>
        <w:rPr>
          <w:b/>
          <w:sz w:val="26"/>
          <w:szCs w:val="26"/>
        </w:rPr>
      </w:pPr>
      <w:r w:rsidRPr="006A5DB2">
        <w:rPr>
          <w:b/>
          <w:sz w:val="26"/>
          <w:szCs w:val="26"/>
        </w:rPr>
        <w:t xml:space="preserve">2.1 Quy trình </w:t>
      </w:r>
    </w:p>
    <w:p w14:paraId="739432C9" w14:textId="5D847330" w:rsidR="00EB3650" w:rsidRPr="006A5DB2" w:rsidRDefault="00EE00DB" w:rsidP="002305DE">
      <w:pPr>
        <w:spacing w:line="276" w:lineRule="auto"/>
        <w:jc w:val="both"/>
        <w:rPr>
          <w:sz w:val="26"/>
          <w:szCs w:val="26"/>
        </w:rPr>
      </w:pPr>
      <w:r w:rsidRPr="006A5DB2">
        <w:rPr>
          <w:sz w:val="26"/>
          <w:szCs w:val="26"/>
        </w:rPr>
        <w:t>Cân khoảng 0,5g mẫu và cho vào bình nón dung tích 50ml. Thêm 20ml axit sunfuric và</w:t>
      </w:r>
      <w:r w:rsidR="00B70FED">
        <w:rPr>
          <w:sz w:val="26"/>
          <w:szCs w:val="26"/>
          <w:lang w:val="en-US"/>
        </w:rPr>
        <w:t xml:space="preserve"> </w:t>
      </w:r>
      <w:r w:rsidRPr="006A5DB2">
        <w:rPr>
          <w:sz w:val="26"/>
          <w:szCs w:val="26"/>
        </w:rPr>
        <w:t>dùng đũa thủy tinh khuấy đều. Sau đó đặt bình nón vào nồi cách thủy và phản ứng ở 80 °C-90 °C trong 1,5 giờ. Sau phản ứng, dung dịch được làm lạnh và chuyển vào bình định mức 500ml đã được đổ sẵn 100ml-150ml nước cất. Rửa bình</w:t>
      </w:r>
      <w:r w:rsidR="00C7181C">
        <w:rPr>
          <w:sz w:val="26"/>
          <w:szCs w:val="26"/>
          <w:lang w:val="en-US"/>
        </w:rPr>
        <w:t xml:space="preserve"> nón</w:t>
      </w:r>
      <w:r w:rsidRPr="006A5DB2">
        <w:rPr>
          <w:sz w:val="26"/>
          <w:szCs w:val="26"/>
        </w:rPr>
        <w:t xml:space="preserve"> bằng nước nhiều lần. Dung dịch rửa được chuyển cùng nhau vào bình định mức, làm nguội đến nhiệt độ phòng, pha loãng với nước đến vạch và lắc. Dùng pipet lấy 25ml dung dịch này cho vào bình nón 1000ml. Thêm 500ml nước cất. Chuẩn độ bằng dung dịch chuẩn kali pemanganat. Khi chuẩn độ phải khuấy bằng máy khuấy từ để dung dịch chuyển từ xanh lam sang xanh lục và từ xanh lục sang vàng. Điểm kết thúc là khi</w:t>
      </w:r>
      <w:r w:rsidR="00241A43">
        <w:rPr>
          <w:sz w:val="26"/>
          <w:szCs w:val="26"/>
          <w:lang w:val="en-US"/>
        </w:rPr>
        <w:t xml:space="preserve"> </w:t>
      </w:r>
      <w:r w:rsidRPr="006A5DB2">
        <w:rPr>
          <w:sz w:val="26"/>
          <w:szCs w:val="26"/>
        </w:rPr>
        <w:t xml:space="preserve">vàng có </w:t>
      </w:r>
      <w:r w:rsidR="00256FE1">
        <w:rPr>
          <w:sz w:val="26"/>
          <w:szCs w:val="26"/>
          <w:lang w:val="en-US"/>
        </w:rPr>
        <w:t>ánh</w:t>
      </w:r>
      <w:r w:rsidRPr="006A5DB2">
        <w:rPr>
          <w:sz w:val="26"/>
          <w:szCs w:val="26"/>
        </w:rPr>
        <w:t xml:space="preserve"> xanh. </w:t>
      </w:r>
    </w:p>
    <w:p w14:paraId="176D493A" w14:textId="77777777" w:rsidR="00EB3650" w:rsidRPr="006A5DB2" w:rsidRDefault="00EE00DB" w:rsidP="006A5DB2">
      <w:pPr>
        <w:spacing w:line="276" w:lineRule="auto"/>
        <w:rPr>
          <w:sz w:val="26"/>
          <w:szCs w:val="26"/>
        </w:rPr>
      </w:pPr>
      <w:r w:rsidRPr="006A5DB2">
        <w:rPr>
          <w:sz w:val="26"/>
          <w:szCs w:val="26"/>
        </w:rPr>
        <w:t xml:space="preserve">2.2 Kết quả và tính toán </w:t>
      </w:r>
    </w:p>
    <w:p w14:paraId="569EECFE" w14:textId="70B97F2F" w:rsidR="00EB3650" w:rsidRPr="006A5DB2" w:rsidRDefault="00EE00DB" w:rsidP="006A5DB2">
      <w:pPr>
        <w:spacing w:line="276" w:lineRule="auto"/>
        <w:rPr>
          <w:sz w:val="26"/>
          <w:szCs w:val="26"/>
        </w:rPr>
      </w:pPr>
      <w:r w:rsidRPr="006A5DB2">
        <w:rPr>
          <w:sz w:val="26"/>
          <w:szCs w:val="26"/>
        </w:rPr>
        <w:t xml:space="preserve">X = </w:t>
      </w:r>
      <m:oMath>
        <m:f>
          <m:fPr>
            <m:ctrlPr>
              <w:rPr>
                <w:rFonts w:ascii="Cambria Math" w:hAnsi="Cambria Math"/>
                <w:sz w:val="32"/>
                <w:szCs w:val="32"/>
              </w:rPr>
            </m:ctrlPr>
          </m:fPr>
          <m:num>
            <m:r>
              <m:rPr>
                <m:sty m:val="p"/>
              </m:rPr>
              <w:rPr>
                <w:rFonts w:ascii="Cambria Math" w:hAnsi="Cambria Math"/>
                <w:sz w:val="32"/>
                <w:szCs w:val="32"/>
              </w:rPr>
              <m:t>C x V x 1.5</m:t>
            </m:r>
          </m:num>
          <m:den>
            <m:r>
              <m:rPr>
                <m:sty m:val="p"/>
              </m:rPr>
              <w:rPr>
                <w:rFonts w:ascii="Cambria Math" w:hAnsi="Cambria Math"/>
                <w:sz w:val="32"/>
                <w:szCs w:val="32"/>
              </w:rPr>
              <m:t>m</m:t>
            </m:r>
          </m:den>
        </m:f>
        <m:r>
          <w:rPr>
            <w:rFonts w:ascii="Cambria Math" w:hAnsi="Cambria Math"/>
            <w:sz w:val="32"/>
            <w:szCs w:val="32"/>
          </w:rPr>
          <m:t xml:space="preserve"> </m:t>
        </m:r>
      </m:oMath>
      <w:r w:rsidRPr="006A5DB2">
        <w:rPr>
          <w:sz w:val="26"/>
          <w:szCs w:val="26"/>
        </w:rPr>
        <w:t xml:space="preserve">x100% </w:t>
      </w:r>
    </w:p>
    <w:p w14:paraId="29F6AB95" w14:textId="49FE507D" w:rsidR="00EB3650" w:rsidRPr="006A5DB2" w:rsidRDefault="006F65E4" w:rsidP="006A5DB2">
      <w:pPr>
        <w:spacing w:line="276" w:lineRule="auto"/>
        <w:rPr>
          <w:sz w:val="26"/>
          <w:szCs w:val="26"/>
        </w:rPr>
      </w:pPr>
      <w:r>
        <w:rPr>
          <w:sz w:val="26"/>
          <w:szCs w:val="26"/>
          <w:lang w:val="en-US"/>
        </w:rPr>
        <w:t>Trong đó</w:t>
      </w:r>
      <w:r w:rsidR="00EE00DB" w:rsidRPr="006A5DB2">
        <w:rPr>
          <w:sz w:val="26"/>
          <w:szCs w:val="26"/>
        </w:rPr>
        <w:t xml:space="preserve">, </w:t>
      </w:r>
    </w:p>
    <w:p w14:paraId="77214EC3" w14:textId="067E2CCC" w:rsidR="00EB3650" w:rsidRPr="006A5DB2" w:rsidRDefault="006F65E4" w:rsidP="006A5DB2">
      <w:pPr>
        <w:spacing w:line="276" w:lineRule="auto"/>
        <w:rPr>
          <w:sz w:val="26"/>
          <w:szCs w:val="26"/>
        </w:rPr>
      </w:pPr>
      <w:r>
        <w:rPr>
          <w:sz w:val="26"/>
          <w:szCs w:val="26"/>
          <w:lang w:val="en-US"/>
        </w:rPr>
        <w:t xml:space="preserve">C: </w:t>
      </w:r>
      <w:r w:rsidR="00EE00DB" w:rsidRPr="006A5DB2">
        <w:rPr>
          <w:sz w:val="26"/>
          <w:szCs w:val="26"/>
        </w:rPr>
        <w:t xml:space="preserve">Nồng độ của Kali pemanganat; </w:t>
      </w:r>
    </w:p>
    <w:p w14:paraId="53D794A9" w14:textId="50932EBD" w:rsidR="00EB3650" w:rsidRPr="006A5DB2" w:rsidRDefault="006F65E4" w:rsidP="006A5DB2">
      <w:pPr>
        <w:spacing w:line="276" w:lineRule="auto"/>
        <w:rPr>
          <w:sz w:val="26"/>
          <w:szCs w:val="26"/>
        </w:rPr>
      </w:pPr>
      <w:r>
        <w:rPr>
          <w:sz w:val="26"/>
          <w:szCs w:val="26"/>
          <w:lang w:val="en-US"/>
        </w:rPr>
        <w:t xml:space="preserve">V: </w:t>
      </w:r>
      <w:r w:rsidR="00EE00DB" w:rsidRPr="006A5DB2">
        <w:rPr>
          <w:sz w:val="26"/>
          <w:szCs w:val="26"/>
        </w:rPr>
        <w:t xml:space="preserve">Thể tích của Kali pemanganat; </w:t>
      </w:r>
    </w:p>
    <w:p w14:paraId="106F011F" w14:textId="25A61AB3" w:rsidR="0091492C" w:rsidRDefault="006F65E4" w:rsidP="006A5DB2">
      <w:pPr>
        <w:spacing w:line="276" w:lineRule="auto"/>
        <w:rPr>
          <w:sz w:val="26"/>
          <w:szCs w:val="26"/>
        </w:rPr>
      </w:pPr>
      <w:r>
        <w:rPr>
          <w:sz w:val="26"/>
          <w:szCs w:val="26"/>
          <w:lang w:val="en-US"/>
        </w:rPr>
        <w:t xml:space="preserve">m: </w:t>
      </w:r>
      <w:r w:rsidR="00EE00DB" w:rsidRPr="006A5DB2">
        <w:rPr>
          <w:sz w:val="26"/>
          <w:szCs w:val="26"/>
        </w:rPr>
        <w:t>khối lượng hạt màu chàm</w:t>
      </w:r>
    </w:p>
    <w:p w14:paraId="705B0085" w14:textId="6E2FD0B2" w:rsidR="008C1C31" w:rsidRDefault="008C1C31" w:rsidP="006A5DB2">
      <w:pPr>
        <w:spacing w:line="276" w:lineRule="auto"/>
        <w:rPr>
          <w:sz w:val="26"/>
          <w:szCs w:val="26"/>
        </w:rPr>
      </w:pPr>
    </w:p>
    <w:p w14:paraId="4F790CB9" w14:textId="2095B2D2" w:rsidR="00237BB4" w:rsidRDefault="005C43E5" w:rsidP="00237BB4">
      <w:pPr>
        <w:spacing w:line="276" w:lineRule="auto"/>
        <w:jc w:val="center"/>
        <w:rPr>
          <w:sz w:val="26"/>
          <w:szCs w:val="26"/>
        </w:rPr>
      </w:pPr>
      <w:r w:rsidRPr="005C43E5">
        <w:rPr>
          <w:sz w:val="26"/>
          <w:szCs w:val="26"/>
        </w:rPr>
        <w:t>Specifications and Method of Testing</w:t>
      </w:r>
    </w:p>
    <w:p w14:paraId="34C40535" w14:textId="29F9ED38" w:rsidR="00237BB4" w:rsidRDefault="005C43E5" w:rsidP="00237BB4">
      <w:pPr>
        <w:spacing w:line="276" w:lineRule="auto"/>
        <w:jc w:val="center"/>
        <w:rPr>
          <w:sz w:val="26"/>
          <w:szCs w:val="26"/>
        </w:rPr>
      </w:pPr>
      <w:r w:rsidRPr="005C43E5">
        <w:rPr>
          <w:sz w:val="26"/>
          <w:szCs w:val="26"/>
        </w:rPr>
        <w:t>Product: Indigo Granular</w:t>
      </w:r>
    </w:p>
    <w:p w14:paraId="0CEAEE1E" w14:textId="77777777" w:rsidR="00237BB4" w:rsidRDefault="005C43E5" w:rsidP="006A5DB2">
      <w:pPr>
        <w:spacing w:line="276" w:lineRule="auto"/>
        <w:rPr>
          <w:sz w:val="26"/>
          <w:szCs w:val="26"/>
        </w:rPr>
      </w:pPr>
      <w:r w:rsidRPr="005C43E5">
        <w:rPr>
          <w:sz w:val="26"/>
          <w:szCs w:val="26"/>
        </w:rPr>
        <w:t xml:space="preserve">1.Specifications </w:t>
      </w:r>
    </w:p>
    <w:p w14:paraId="2824A333" w14:textId="77777777" w:rsidR="00237BB4" w:rsidRDefault="005C43E5" w:rsidP="006A5DB2">
      <w:pPr>
        <w:spacing w:line="276" w:lineRule="auto"/>
        <w:rPr>
          <w:sz w:val="26"/>
          <w:szCs w:val="26"/>
        </w:rPr>
      </w:pPr>
      <w:r w:rsidRPr="005C43E5">
        <w:rPr>
          <w:sz w:val="26"/>
          <w:szCs w:val="26"/>
        </w:rPr>
        <w:t xml:space="preserve">Dark blue granular </w:t>
      </w:r>
    </w:p>
    <w:p w14:paraId="66E926F1" w14:textId="740E4965" w:rsidR="00237BB4" w:rsidRDefault="005C43E5" w:rsidP="00237BB4">
      <w:pPr>
        <w:spacing w:line="276" w:lineRule="auto"/>
        <w:jc w:val="center"/>
        <w:rPr>
          <w:sz w:val="26"/>
          <w:szCs w:val="26"/>
        </w:rPr>
      </w:pPr>
      <w:r w:rsidRPr="005C43E5">
        <w:rPr>
          <w:sz w:val="26"/>
          <w:szCs w:val="26"/>
        </w:rPr>
        <w:t>Testing Methods</w:t>
      </w:r>
    </w:p>
    <w:p w14:paraId="7DD52E05" w14:textId="77777777" w:rsidR="0079236F" w:rsidRDefault="005C43E5" w:rsidP="006A5DB2">
      <w:pPr>
        <w:spacing w:line="276" w:lineRule="auto"/>
        <w:rPr>
          <w:sz w:val="26"/>
          <w:szCs w:val="26"/>
        </w:rPr>
      </w:pPr>
      <w:r w:rsidRPr="005C43E5">
        <w:rPr>
          <w:sz w:val="26"/>
          <w:szCs w:val="26"/>
        </w:rPr>
        <w:t>2.1 Procedure</w:t>
      </w:r>
    </w:p>
    <w:p w14:paraId="4CEFE84F" w14:textId="77777777" w:rsidR="0079236F" w:rsidRDefault="005C43E5" w:rsidP="006A5DB2">
      <w:pPr>
        <w:spacing w:line="276" w:lineRule="auto"/>
        <w:rPr>
          <w:sz w:val="26"/>
          <w:szCs w:val="26"/>
        </w:rPr>
      </w:pPr>
      <w:r w:rsidRPr="005C43E5">
        <w:rPr>
          <w:sz w:val="26"/>
          <w:szCs w:val="26"/>
        </w:rPr>
        <w:t xml:space="preserve">Weigh about 0.5g of the sample and place it in a 50ml conical flask. Add 20ml of sulfuric acid and stir well with a glass rod. Then place the conical flask in a water bath and react at 80° C-90° C for 1.5h. After the reaction, the solution was cooled and transferred to a 500ml volumetric flask pre-filled with 100ml-150ml of distilled water. Wash the flask with water </w:t>
      </w:r>
      <w:r w:rsidRPr="005C43E5">
        <w:rPr>
          <w:sz w:val="26"/>
          <w:szCs w:val="26"/>
        </w:rPr>
        <w:lastRenderedPageBreak/>
        <w:t xml:space="preserve">several times. The washing solution was transferred into a volumetric flask together, cooled to room temperature, diluted with water to the mark, and shaken. Pipette 25ml of this solution and place it in a 1000ml conical flask. Add 500ml of distilled water. Titrate with potassium permanganate standard solution. When titrating, stir with a magnetic stirrer to make the solution change from blue to green and from green to yellow. The end point is when the yellow light has green in it. </w:t>
      </w:r>
    </w:p>
    <w:p w14:paraId="3E627AD6" w14:textId="77777777" w:rsidR="0079236F" w:rsidRDefault="005C43E5" w:rsidP="006A5DB2">
      <w:pPr>
        <w:spacing w:line="276" w:lineRule="auto"/>
        <w:rPr>
          <w:sz w:val="26"/>
          <w:szCs w:val="26"/>
        </w:rPr>
      </w:pPr>
      <w:r w:rsidRPr="005C43E5">
        <w:rPr>
          <w:sz w:val="26"/>
          <w:szCs w:val="26"/>
        </w:rPr>
        <w:t xml:space="preserve">2.2 Results and calculations </w:t>
      </w:r>
    </w:p>
    <w:p w14:paraId="5A4D13B7" w14:textId="77777777" w:rsidR="0079236F" w:rsidRDefault="005C43E5" w:rsidP="006A5DB2">
      <w:pPr>
        <w:spacing w:line="276" w:lineRule="auto"/>
        <w:rPr>
          <w:sz w:val="26"/>
          <w:szCs w:val="26"/>
        </w:rPr>
      </w:pPr>
      <w:r w:rsidRPr="005C43E5">
        <w:rPr>
          <w:sz w:val="26"/>
          <w:szCs w:val="26"/>
        </w:rPr>
        <w:t xml:space="preserve">X= CxVx1.5 m -x100% </w:t>
      </w:r>
    </w:p>
    <w:p w14:paraId="6E10EFCD" w14:textId="77777777" w:rsidR="0079236F" w:rsidRDefault="005C43E5" w:rsidP="006A5DB2">
      <w:pPr>
        <w:spacing w:line="276" w:lineRule="auto"/>
        <w:rPr>
          <w:sz w:val="26"/>
          <w:szCs w:val="26"/>
        </w:rPr>
      </w:pPr>
      <w:r w:rsidRPr="005C43E5">
        <w:rPr>
          <w:sz w:val="26"/>
          <w:szCs w:val="26"/>
        </w:rPr>
        <w:t xml:space="preserve">Where, </w:t>
      </w:r>
    </w:p>
    <w:p w14:paraId="34C97594" w14:textId="77777777" w:rsidR="0079236F" w:rsidRDefault="005C43E5" w:rsidP="006A5DB2">
      <w:pPr>
        <w:spacing w:line="276" w:lineRule="auto"/>
        <w:rPr>
          <w:sz w:val="26"/>
          <w:szCs w:val="26"/>
        </w:rPr>
      </w:pPr>
      <w:r w:rsidRPr="005C43E5">
        <w:rPr>
          <w:sz w:val="26"/>
          <w:szCs w:val="26"/>
        </w:rPr>
        <w:t xml:space="preserve">C-concentration of Potassium permanganate; </w:t>
      </w:r>
    </w:p>
    <w:p w14:paraId="1FA3F472" w14:textId="77777777" w:rsidR="0079236F" w:rsidRDefault="005C43E5" w:rsidP="006A5DB2">
      <w:pPr>
        <w:spacing w:line="276" w:lineRule="auto"/>
        <w:rPr>
          <w:sz w:val="26"/>
          <w:szCs w:val="26"/>
        </w:rPr>
      </w:pPr>
      <w:r w:rsidRPr="005C43E5">
        <w:rPr>
          <w:sz w:val="26"/>
          <w:szCs w:val="26"/>
        </w:rPr>
        <w:t xml:space="preserve">V volume of Potassium permanganate; </w:t>
      </w:r>
    </w:p>
    <w:p w14:paraId="3B662989" w14:textId="2FB075CD" w:rsidR="008C1C31" w:rsidRDefault="005C43E5" w:rsidP="006A5DB2">
      <w:pPr>
        <w:spacing w:line="276" w:lineRule="auto"/>
        <w:rPr>
          <w:sz w:val="26"/>
          <w:szCs w:val="26"/>
        </w:rPr>
      </w:pPr>
      <w:bookmarkStart w:id="0" w:name="_GoBack"/>
      <w:bookmarkEnd w:id="0"/>
      <w:r w:rsidRPr="005C43E5">
        <w:rPr>
          <w:sz w:val="26"/>
          <w:szCs w:val="26"/>
        </w:rPr>
        <w:t>m-mass of indigo granular</w:t>
      </w:r>
    </w:p>
    <w:sectPr w:rsidR="008C1C31"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DB"/>
    <w:rsid w:val="00035276"/>
    <w:rsid w:val="002305DE"/>
    <w:rsid w:val="00237BB4"/>
    <w:rsid w:val="00241A43"/>
    <w:rsid w:val="00256FE1"/>
    <w:rsid w:val="0044378B"/>
    <w:rsid w:val="005C43E5"/>
    <w:rsid w:val="006A5DB2"/>
    <w:rsid w:val="006F65E4"/>
    <w:rsid w:val="00733604"/>
    <w:rsid w:val="00735C10"/>
    <w:rsid w:val="0079236F"/>
    <w:rsid w:val="008C1C31"/>
    <w:rsid w:val="0091492C"/>
    <w:rsid w:val="009D5B6E"/>
    <w:rsid w:val="00B70FED"/>
    <w:rsid w:val="00C7181C"/>
    <w:rsid w:val="00EA4135"/>
    <w:rsid w:val="00EB3650"/>
    <w:rsid w:val="00EE00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3CC2"/>
  <w15:chartTrackingRefBased/>
  <w15:docId w15:val="{DD479A0E-5BEA-4FD5-BF8A-7987D731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DB"/>
    <w:pPr>
      <w:ind w:left="720"/>
      <w:contextualSpacing/>
    </w:pPr>
  </w:style>
  <w:style w:type="character" w:styleId="PlaceholderText">
    <w:name w:val="Placeholder Text"/>
    <w:basedOn w:val="DefaultParagraphFont"/>
    <w:uiPriority w:val="99"/>
    <w:semiHidden/>
    <w:rsid w:val="00256F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cp:lastPrinted>2022-10-03T03:12:00Z</cp:lastPrinted>
  <dcterms:created xsi:type="dcterms:W3CDTF">2022-10-03T03:09:00Z</dcterms:created>
  <dcterms:modified xsi:type="dcterms:W3CDTF">2022-10-03T08:10:00Z</dcterms:modified>
</cp:coreProperties>
</file>