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E0A" w:rsidRPr="00F2554F" w:rsidRDefault="00A73E0A" w:rsidP="00F2554F">
      <w:pPr>
        <w:tabs>
          <w:tab w:val="left" w:pos="5670"/>
        </w:tabs>
        <w:spacing w:line="240" w:lineRule="auto"/>
        <w:jc w:val="center"/>
        <w:rPr>
          <w:rFonts w:ascii="Times New Roman" w:hAnsi="Times New Roman"/>
          <w:b/>
          <w:sz w:val="40"/>
          <w:szCs w:val="30"/>
          <w:lang w:val="en-US"/>
        </w:rPr>
      </w:pPr>
      <w:r w:rsidRPr="00F2554F">
        <w:rPr>
          <w:rFonts w:ascii="Times New Roman" w:hAnsi="Times New Roman"/>
          <w:b/>
          <w:bCs/>
          <w:sz w:val="36"/>
          <w:szCs w:val="32"/>
        </w:rPr>
        <w:t>COMPLIANCECOMMITMENT</w:t>
      </w:r>
    </w:p>
    <w:p w:rsidR="00F2554F" w:rsidRPr="00F2554F" w:rsidRDefault="00A73E0A" w:rsidP="00F2554F">
      <w:pPr>
        <w:tabs>
          <w:tab w:val="left" w:pos="5670"/>
        </w:tabs>
        <w:spacing w:line="240" w:lineRule="auto"/>
        <w:jc w:val="center"/>
        <w:rPr>
          <w:rFonts w:ascii="Times New Roman" w:hAnsi="Times New Roman"/>
          <w:b/>
          <w:bCs/>
          <w:sz w:val="23"/>
          <w:szCs w:val="23"/>
          <w:lang w:val="en-US"/>
        </w:rPr>
      </w:pPr>
      <w:r w:rsidRPr="00F2554F">
        <w:rPr>
          <w:rFonts w:ascii="Times New Roman" w:hAnsi="Times New Roman"/>
          <w:b/>
          <w:bCs/>
          <w:sz w:val="24"/>
          <w:szCs w:val="23"/>
        </w:rPr>
        <w:t>With</w:t>
      </w:r>
      <w:r w:rsidRPr="00F2554F">
        <w:rPr>
          <w:rFonts w:ascii="Times New Roman" w:hAnsi="Times New Roman"/>
          <w:b/>
          <w:bCs/>
          <w:sz w:val="24"/>
          <w:szCs w:val="23"/>
          <w:lang w:val="en-US"/>
        </w:rPr>
        <w:t xml:space="preserve"> </w:t>
      </w:r>
      <w:r w:rsidRPr="00F2554F">
        <w:rPr>
          <w:rFonts w:ascii="Times New Roman" w:hAnsi="Times New Roman"/>
          <w:b/>
          <w:bCs/>
          <w:sz w:val="24"/>
          <w:szCs w:val="23"/>
        </w:rPr>
        <w:t>Hu</w:t>
      </w:r>
      <w:r w:rsidRPr="00F2554F">
        <w:rPr>
          <w:rFonts w:ascii="Times New Roman" w:hAnsi="Times New Roman"/>
          <w:b/>
          <w:bCs/>
          <w:sz w:val="24"/>
          <w:szCs w:val="23"/>
          <w:lang w:val="en-US"/>
        </w:rPr>
        <w:t>ng</w:t>
      </w:r>
      <w:r w:rsidRPr="00F2554F">
        <w:rPr>
          <w:rFonts w:ascii="Times New Roman" w:hAnsi="Times New Roman"/>
          <w:b/>
          <w:bCs/>
          <w:sz w:val="24"/>
          <w:szCs w:val="23"/>
        </w:rPr>
        <w:t xml:space="preserve"> </w:t>
      </w:r>
      <w:r w:rsidRPr="00F2554F">
        <w:rPr>
          <w:rFonts w:ascii="Times New Roman" w:hAnsi="Times New Roman"/>
          <w:b/>
          <w:bCs/>
          <w:sz w:val="24"/>
          <w:szCs w:val="23"/>
          <w:lang w:val="en-US"/>
        </w:rPr>
        <w:t>Xuong</w:t>
      </w:r>
      <w:r w:rsidRPr="00F2554F">
        <w:rPr>
          <w:rFonts w:ascii="Times New Roman" w:hAnsi="Times New Roman"/>
          <w:b/>
          <w:bCs/>
          <w:sz w:val="24"/>
          <w:szCs w:val="23"/>
        </w:rPr>
        <w:t>’s MRSL</w:t>
      </w:r>
      <w:r w:rsidRPr="00F2554F">
        <w:rPr>
          <w:rFonts w:ascii="Times New Roman" w:hAnsi="Times New Roman"/>
          <w:b/>
          <w:bCs/>
          <w:sz w:val="24"/>
          <w:szCs w:val="23"/>
          <w:lang w:val="en-US"/>
        </w:rPr>
        <w:t xml:space="preserve"> </w:t>
      </w:r>
      <w:r w:rsidRPr="00F2554F">
        <w:rPr>
          <w:rFonts w:ascii="Times New Roman" w:hAnsi="Times New Roman"/>
          <w:b/>
          <w:bCs/>
          <w:sz w:val="24"/>
          <w:szCs w:val="23"/>
        </w:rPr>
        <w:t>for the Control and Monitoring of hazardous substances</w:t>
      </w:r>
    </w:p>
    <w:p w:rsidR="00A73E0A" w:rsidRPr="00F2554F" w:rsidRDefault="00F2554F" w:rsidP="00F2554F">
      <w:pPr>
        <w:tabs>
          <w:tab w:val="left" w:pos="5670"/>
        </w:tabs>
        <w:spacing w:line="240" w:lineRule="auto"/>
        <w:jc w:val="center"/>
        <w:rPr>
          <w:rFonts w:ascii="Times New Roman" w:hAnsi="Times New Roman"/>
          <w:b/>
          <w:sz w:val="40"/>
          <w:szCs w:val="30"/>
          <w:lang w:val="en-US"/>
        </w:rPr>
      </w:pPr>
      <w:r w:rsidRPr="00F2554F">
        <w:rPr>
          <w:rFonts w:ascii="Times New Roman" w:hAnsi="Times New Roman"/>
          <w:sz w:val="24"/>
        </w:rPr>
        <w:t xml:space="preserve"> </w:t>
      </w:r>
      <w:r w:rsidRPr="00F2554F">
        <w:rPr>
          <w:rFonts w:ascii="Times New Roman" w:hAnsi="Times New Roman"/>
          <w:b/>
          <w:bCs/>
          <w:sz w:val="24"/>
          <w:szCs w:val="23"/>
        </w:rPr>
        <w:t>(</w:t>
      </w:r>
      <w:r w:rsidRPr="00F2554F">
        <w:rPr>
          <w:rFonts w:ascii="Times New Roman" w:hAnsi="Times New Roman"/>
          <w:b/>
          <w:bCs/>
          <w:sz w:val="24"/>
          <w:szCs w:val="23"/>
          <w:lang w:val="en-US"/>
        </w:rPr>
        <w:t>A</w:t>
      </w:r>
      <w:r w:rsidRPr="00F2554F">
        <w:rPr>
          <w:rFonts w:ascii="Times New Roman" w:hAnsi="Times New Roman"/>
          <w:b/>
          <w:bCs/>
          <w:sz w:val="24"/>
          <w:szCs w:val="23"/>
        </w:rPr>
        <w:t xml:space="preserve">pplied for all </w:t>
      </w:r>
      <w:r w:rsidRPr="00F2554F">
        <w:rPr>
          <w:rFonts w:ascii="Times New Roman" w:hAnsi="Times New Roman"/>
          <w:b/>
          <w:bCs/>
          <w:sz w:val="24"/>
          <w:szCs w:val="23"/>
          <w:lang w:val="en-US"/>
        </w:rPr>
        <w:t>surfactants</w:t>
      </w:r>
      <w:r w:rsidRPr="00F2554F">
        <w:rPr>
          <w:rFonts w:ascii="Times New Roman" w:hAnsi="Times New Roman"/>
          <w:b/>
          <w:bCs/>
          <w:sz w:val="24"/>
          <w:szCs w:val="23"/>
        </w:rPr>
        <w:t>)</w:t>
      </w:r>
    </w:p>
    <w:p w:rsidR="00F2554F" w:rsidRPr="00F2554F" w:rsidRDefault="00F2554F" w:rsidP="00F2554F">
      <w:pPr>
        <w:pStyle w:val="Default"/>
        <w:rPr>
          <w:sz w:val="20"/>
        </w:rPr>
      </w:pPr>
    </w:p>
    <w:p w:rsidR="00F2554F" w:rsidRPr="00825368" w:rsidRDefault="00F2554F" w:rsidP="00F2554F">
      <w:pPr>
        <w:pStyle w:val="Default"/>
        <w:tabs>
          <w:tab w:val="left" w:leader="underscore" w:pos="9360"/>
        </w:tabs>
        <w:spacing w:line="480" w:lineRule="auto"/>
        <w:rPr>
          <w:szCs w:val="23"/>
        </w:rPr>
      </w:pPr>
      <w:r w:rsidRPr="00825368">
        <w:rPr>
          <w:szCs w:val="23"/>
        </w:rPr>
        <w:t xml:space="preserve">Company: </w:t>
      </w:r>
      <w:r w:rsidRPr="00825368">
        <w:rPr>
          <w:szCs w:val="23"/>
        </w:rPr>
        <w:tab/>
      </w:r>
    </w:p>
    <w:p w:rsidR="00F2554F" w:rsidRPr="00825368" w:rsidRDefault="00F2554F" w:rsidP="00F2554F">
      <w:pPr>
        <w:pStyle w:val="Default"/>
        <w:tabs>
          <w:tab w:val="left" w:leader="underscore" w:pos="9360"/>
        </w:tabs>
        <w:spacing w:line="480" w:lineRule="auto"/>
        <w:rPr>
          <w:szCs w:val="23"/>
        </w:rPr>
      </w:pPr>
      <w:r w:rsidRPr="00825368">
        <w:rPr>
          <w:szCs w:val="23"/>
        </w:rPr>
        <w:t xml:space="preserve">Representative: </w:t>
      </w:r>
      <w:r w:rsidRPr="00825368">
        <w:rPr>
          <w:szCs w:val="23"/>
        </w:rPr>
        <w:tab/>
      </w:r>
    </w:p>
    <w:p w:rsidR="00F2554F" w:rsidRPr="00825368" w:rsidRDefault="00F2554F" w:rsidP="00F2554F">
      <w:pPr>
        <w:pStyle w:val="Default"/>
        <w:tabs>
          <w:tab w:val="left" w:leader="underscore" w:pos="9360"/>
        </w:tabs>
        <w:spacing w:line="480" w:lineRule="auto"/>
        <w:rPr>
          <w:szCs w:val="23"/>
        </w:rPr>
      </w:pPr>
      <w:r w:rsidRPr="00825368">
        <w:rPr>
          <w:szCs w:val="23"/>
        </w:rPr>
        <w:t xml:space="preserve">Address: </w:t>
      </w:r>
      <w:r w:rsidRPr="00825368">
        <w:rPr>
          <w:szCs w:val="23"/>
        </w:rPr>
        <w:tab/>
      </w:r>
    </w:p>
    <w:p w:rsidR="00F2554F" w:rsidRPr="00825368" w:rsidRDefault="00F2554F" w:rsidP="00F2554F">
      <w:pPr>
        <w:pStyle w:val="Default"/>
        <w:tabs>
          <w:tab w:val="left" w:leader="underscore" w:pos="9360"/>
        </w:tabs>
        <w:spacing w:line="480" w:lineRule="auto"/>
        <w:rPr>
          <w:szCs w:val="23"/>
        </w:rPr>
      </w:pPr>
      <w:r w:rsidRPr="00825368">
        <w:rPr>
          <w:szCs w:val="23"/>
        </w:rPr>
        <w:t xml:space="preserve">Phone: </w:t>
      </w:r>
      <w:r w:rsidRPr="00825368">
        <w:rPr>
          <w:szCs w:val="23"/>
        </w:rPr>
        <w:tab/>
      </w:r>
    </w:p>
    <w:p w:rsidR="00F2554F" w:rsidRPr="00825368" w:rsidRDefault="00F2554F" w:rsidP="00F2554F">
      <w:pPr>
        <w:tabs>
          <w:tab w:val="left" w:leader="underscore" w:pos="9360"/>
        </w:tabs>
        <w:spacing w:line="480" w:lineRule="auto"/>
        <w:rPr>
          <w:rFonts w:ascii="Times New Roman" w:hAnsi="Times New Roman"/>
          <w:sz w:val="24"/>
          <w:szCs w:val="23"/>
          <w:u w:val="single"/>
          <w:lang w:val="en-US"/>
        </w:rPr>
      </w:pPr>
      <w:r w:rsidRPr="00825368">
        <w:rPr>
          <w:rFonts w:ascii="Times New Roman" w:hAnsi="Times New Roman"/>
          <w:sz w:val="24"/>
          <w:szCs w:val="23"/>
        </w:rPr>
        <w:t>Email:</w:t>
      </w:r>
      <w:r w:rsidRPr="00825368">
        <w:rPr>
          <w:rFonts w:ascii="Times New Roman" w:hAnsi="Times New Roman"/>
          <w:sz w:val="24"/>
          <w:szCs w:val="23"/>
          <w:lang w:val="en-US"/>
        </w:rPr>
        <w:t xml:space="preserve"> </w:t>
      </w:r>
      <w:r w:rsidRPr="00825368">
        <w:rPr>
          <w:rFonts w:ascii="Times New Roman" w:hAnsi="Times New Roman"/>
          <w:sz w:val="24"/>
          <w:szCs w:val="23"/>
          <w:u w:val="single"/>
          <w:lang w:val="en-US"/>
        </w:rPr>
        <w:tab/>
      </w:r>
    </w:p>
    <w:p w:rsidR="00F2554F" w:rsidRPr="00F2554F" w:rsidRDefault="00F2554F" w:rsidP="00004B5D">
      <w:pPr>
        <w:pStyle w:val="Default"/>
        <w:spacing w:line="276" w:lineRule="auto"/>
      </w:pPr>
      <w:r w:rsidRPr="00825368">
        <w:rPr>
          <w:b/>
          <w:bCs/>
          <w:sz w:val="28"/>
          <w:szCs w:val="23"/>
        </w:rPr>
        <w:t>1. INTRODUCTION</w:t>
      </w:r>
      <w:r w:rsidR="00F9788B" w:rsidRPr="00F9788B">
        <w:rPr>
          <w:b/>
          <w:bCs/>
          <w:sz w:val="28"/>
          <w:szCs w:val="23"/>
        </w:rPr>
        <w:t>-GIỚI THIỆU</w:t>
      </w:r>
      <w:r w:rsidR="00F9788B">
        <w:rPr>
          <w:b/>
          <w:bCs/>
          <w:sz w:val="28"/>
          <w:szCs w:val="23"/>
        </w:rPr>
        <w:t>:</w:t>
      </w:r>
    </w:p>
    <w:p w:rsidR="00F2554F" w:rsidRPr="00825368" w:rsidRDefault="00B81683" w:rsidP="00004B5D">
      <w:pPr>
        <w:pStyle w:val="Default"/>
        <w:spacing w:line="276" w:lineRule="auto"/>
        <w:jc w:val="both"/>
        <w:rPr>
          <w:sz w:val="26"/>
          <w:szCs w:val="26"/>
        </w:rPr>
      </w:pPr>
      <w:r w:rsidRPr="00825368">
        <w:rPr>
          <w:sz w:val="26"/>
          <w:szCs w:val="26"/>
        </w:rPr>
        <w:t xml:space="preserve">   </w:t>
      </w:r>
      <w:r w:rsidR="005E70EE" w:rsidRPr="005E70EE">
        <w:rPr>
          <w:sz w:val="26"/>
          <w:szCs w:val="26"/>
        </w:rPr>
        <w:t xml:space="preserve">As </w:t>
      </w:r>
      <w:r w:rsidR="005E70EE" w:rsidRPr="005E70EE">
        <w:rPr>
          <w:sz w:val="26"/>
          <w:szCs w:val="26"/>
          <w:highlight w:val="yellow"/>
        </w:rPr>
        <w:t>requested by</w:t>
      </w:r>
      <w:r w:rsidR="005E70EE" w:rsidRPr="005E70EE">
        <w:rPr>
          <w:sz w:val="26"/>
          <w:szCs w:val="26"/>
        </w:rPr>
        <w:t xml:space="preserve"> Bluesign</w:t>
      </w:r>
      <w:r w:rsidR="00F2554F" w:rsidRPr="00825368">
        <w:rPr>
          <w:sz w:val="26"/>
          <w:szCs w:val="26"/>
        </w:rPr>
        <w:t>, Hu</w:t>
      </w:r>
      <w:r w:rsidRPr="00825368">
        <w:rPr>
          <w:sz w:val="26"/>
          <w:szCs w:val="26"/>
        </w:rPr>
        <w:t>ng</w:t>
      </w:r>
      <w:r w:rsidR="00F2554F" w:rsidRPr="00825368">
        <w:rPr>
          <w:sz w:val="26"/>
          <w:szCs w:val="26"/>
        </w:rPr>
        <w:t xml:space="preserve"> </w:t>
      </w:r>
      <w:r w:rsidRPr="00825368">
        <w:rPr>
          <w:sz w:val="26"/>
          <w:szCs w:val="26"/>
        </w:rPr>
        <w:t>Xuong</w:t>
      </w:r>
      <w:r w:rsidR="00F2554F" w:rsidRPr="00825368">
        <w:rPr>
          <w:sz w:val="26"/>
          <w:szCs w:val="26"/>
        </w:rPr>
        <w:t xml:space="preserve"> (H</w:t>
      </w:r>
      <w:r w:rsidRPr="00825368">
        <w:rPr>
          <w:sz w:val="26"/>
          <w:szCs w:val="26"/>
        </w:rPr>
        <w:t>X</w:t>
      </w:r>
      <w:r w:rsidR="00F2554F" w:rsidRPr="00825368">
        <w:rPr>
          <w:sz w:val="26"/>
          <w:szCs w:val="26"/>
        </w:rPr>
        <w:t>) must comply with the regulations of restricted hazardous substances use in our products. H</w:t>
      </w:r>
      <w:r w:rsidRPr="00825368">
        <w:rPr>
          <w:sz w:val="26"/>
          <w:szCs w:val="26"/>
        </w:rPr>
        <w:t>X</w:t>
      </w:r>
      <w:r w:rsidR="00F2554F" w:rsidRPr="00825368">
        <w:rPr>
          <w:sz w:val="26"/>
          <w:szCs w:val="26"/>
        </w:rPr>
        <w:t xml:space="preserve"> would like to inform all suppliers about the H</w:t>
      </w:r>
      <w:r w:rsidRPr="00825368">
        <w:rPr>
          <w:sz w:val="26"/>
          <w:szCs w:val="26"/>
        </w:rPr>
        <w:t>X</w:t>
      </w:r>
      <w:r w:rsidR="00F2554F" w:rsidRPr="00825368">
        <w:rPr>
          <w:sz w:val="26"/>
          <w:szCs w:val="26"/>
        </w:rPr>
        <w:t>’s</w:t>
      </w:r>
      <w:r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MRSL</w:t>
      </w:r>
      <w:r w:rsidR="00E10DF0">
        <w:rPr>
          <w:sz w:val="26"/>
          <w:szCs w:val="26"/>
        </w:rPr>
        <w:t xml:space="preserve"> </w:t>
      </w:r>
      <w:r w:rsidR="0016544A" w:rsidRPr="0016544A">
        <w:rPr>
          <w:sz w:val="26"/>
          <w:szCs w:val="26"/>
          <w:highlight w:val="yellow"/>
        </w:rPr>
        <w:t>for surfactants</w:t>
      </w:r>
      <w:r w:rsidR="00F2554F" w:rsidRPr="00825368">
        <w:rPr>
          <w:sz w:val="26"/>
          <w:szCs w:val="26"/>
        </w:rPr>
        <w:t xml:space="preserve">. All the restricted substances must </w:t>
      </w:r>
      <w:r w:rsidR="00F2554F" w:rsidRPr="00DA65C7">
        <w:rPr>
          <w:sz w:val="26"/>
          <w:szCs w:val="26"/>
          <w:highlight w:val="yellow"/>
        </w:rPr>
        <w:t>not</w:t>
      </w:r>
      <w:r w:rsidR="001B3393" w:rsidRPr="00DA65C7">
        <w:rPr>
          <w:sz w:val="26"/>
          <w:szCs w:val="26"/>
          <w:highlight w:val="yellow"/>
        </w:rPr>
        <w:t xml:space="preserve"> </w:t>
      </w:r>
      <w:r w:rsidR="00F2554F" w:rsidRPr="00DA65C7">
        <w:rPr>
          <w:sz w:val="26"/>
          <w:szCs w:val="26"/>
          <w:highlight w:val="yellow"/>
        </w:rPr>
        <w:t>exceed</w:t>
      </w:r>
      <w:r w:rsidR="00F2554F" w:rsidRPr="00825368">
        <w:rPr>
          <w:sz w:val="26"/>
          <w:szCs w:val="26"/>
        </w:rPr>
        <w:t xml:space="preserve"> the limits stated in this</w:t>
      </w:r>
      <w:r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MRSL. All suppliers please sign the commitment,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then send it back to H</w:t>
      </w:r>
      <w:r w:rsidRPr="00825368">
        <w:rPr>
          <w:sz w:val="26"/>
          <w:szCs w:val="26"/>
        </w:rPr>
        <w:t>X</w:t>
      </w:r>
      <w:r w:rsidR="00F2554F" w:rsidRPr="00825368">
        <w:rPr>
          <w:sz w:val="26"/>
          <w:szCs w:val="26"/>
        </w:rPr>
        <w:t>. H</w:t>
      </w:r>
      <w:r w:rsidRPr="00825368">
        <w:rPr>
          <w:sz w:val="26"/>
          <w:szCs w:val="26"/>
        </w:rPr>
        <w:t>X</w:t>
      </w:r>
      <w:r w:rsidR="00F2554F" w:rsidRPr="00825368">
        <w:rPr>
          <w:sz w:val="26"/>
          <w:szCs w:val="26"/>
        </w:rPr>
        <w:t xml:space="preserve"> will update this MRSL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every year. Therefore, H</w:t>
      </w:r>
      <w:r w:rsidR="00825368" w:rsidRPr="00825368">
        <w:rPr>
          <w:sz w:val="26"/>
          <w:szCs w:val="26"/>
        </w:rPr>
        <w:t>X</w:t>
      </w:r>
      <w:r w:rsidR="00F2554F" w:rsidRPr="00825368">
        <w:rPr>
          <w:sz w:val="26"/>
          <w:szCs w:val="26"/>
        </w:rPr>
        <w:t xml:space="preserve"> will send this </w:t>
      </w:r>
      <w:r w:rsidR="00F2554F" w:rsidRPr="00CF3F13">
        <w:rPr>
          <w:sz w:val="26"/>
          <w:szCs w:val="26"/>
          <w:highlight w:val="yellow"/>
        </w:rPr>
        <w:t>commitment</w:t>
      </w:r>
      <w:r w:rsidR="00CF3F13" w:rsidRPr="00CF3F13">
        <w:rPr>
          <w:sz w:val="26"/>
          <w:szCs w:val="26"/>
          <w:highlight w:val="yellow"/>
        </w:rPr>
        <w:t xml:space="preserve"> </w:t>
      </w:r>
      <w:r w:rsidR="00F2554F" w:rsidRPr="00CF3F13">
        <w:rPr>
          <w:sz w:val="26"/>
          <w:szCs w:val="26"/>
          <w:highlight w:val="yellow"/>
        </w:rPr>
        <w:t>to</w:t>
      </w:r>
      <w:r w:rsidR="00F2554F" w:rsidRPr="00825368">
        <w:rPr>
          <w:sz w:val="26"/>
          <w:szCs w:val="26"/>
        </w:rPr>
        <w:t xml:space="preserve"> all suppliers for confirmation every June or December.</w:t>
      </w:r>
    </w:p>
    <w:p w:rsidR="00B81683" w:rsidRPr="00825368" w:rsidRDefault="00825368" w:rsidP="00825368">
      <w:pPr>
        <w:pStyle w:val="Default"/>
        <w:spacing w:line="276" w:lineRule="auto"/>
        <w:jc w:val="both"/>
        <w:rPr>
          <w:sz w:val="26"/>
          <w:szCs w:val="26"/>
        </w:rPr>
      </w:pPr>
      <w:r w:rsidRPr="00825368">
        <w:rPr>
          <w:sz w:val="26"/>
          <w:szCs w:val="26"/>
        </w:rPr>
        <w:t xml:space="preserve">   By signing this compliance commitment, the supplier hereby certifies </w:t>
      </w:r>
      <w:r w:rsidR="00D020AC" w:rsidRPr="00D020AC">
        <w:rPr>
          <w:sz w:val="26"/>
          <w:szCs w:val="26"/>
          <w:highlight w:val="yellow"/>
        </w:rPr>
        <w:t>it</w:t>
      </w:r>
      <w:r w:rsidRPr="00825368">
        <w:rPr>
          <w:sz w:val="26"/>
          <w:szCs w:val="26"/>
        </w:rPr>
        <w:t xml:space="preserve"> have received, read and </w:t>
      </w:r>
      <w:r w:rsidRPr="00876812">
        <w:rPr>
          <w:sz w:val="26"/>
          <w:szCs w:val="26"/>
          <w:highlight w:val="yellow"/>
        </w:rPr>
        <w:t>understood</w:t>
      </w:r>
      <w:r w:rsidR="00876812" w:rsidRPr="00876812">
        <w:rPr>
          <w:sz w:val="26"/>
          <w:szCs w:val="26"/>
          <w:highlight w:val="yellow"/>
        </w:rPr>
        <w:t xml:space="preserve"> </w:t>
      </w:r>
      <w:r w:rsidRPr="00876812">
        <w:rPr>
          <w:sz w:val="26"/>
          <w:szCs w:val="26"/>
          <w:highlight w:val="yellow"/>
        </w:rPr>
        <w:t>the</w:t>
      </w:r>
      <w:r w:rsidRPr="00825368">
        <w:rPr>
          <w:sz w:val="26"/>
          <w:szCs w:val="26"/>
        </w:rPr>
        <w:t xml:space="preserve"> chemicals </w:t>
      </w:r>
      <w:r w:rsidRPr="00D020AC">
        <w:rPr>
          <w:sz w:val="26"/>
          <w:szCs w:val="26"/>
          <w:highlight w:val="yellow"/>
        </w:rPr>
        <w:t>management</w:t>
      </w:r>
      <w:r w:rsidR="00D020AC" w:rsidRPr="00D020AC">
        <w:rPr>
          <w:sz w:val="26"/>
          <w:szCs w:val="26"/>
          <w:highlight w:val="yellow"/>
        </w:rPr>
        <w:t xml:space="preserve"> </w:t>
      </w:r>
      <w:r w:rsidRPr="00D020AC">
        <w:rPr>
          <w:sz w:val="26"/>
          <w:szCs w:val="26"/>
          <w:highlight w:val="yellow"/>
        </w:rPr>
        <w:t>requirements</w:t>
      </w:r>
      <w:r w:rsidR="00D020AC" w:rsidRPr="00D020AC">
        <w:rPr>
          <w:sz w:val="26"/>
          <w:szCs w:val="26"/>
          <w:highlight w:val="yellow"/>
        </w:rPr>
        <w:t xml:space="preserve"> </w:t>
      </w:r>
      <w:r w:rsidRPr="00D020AC">
        <w:rPr>
          <w:sz w:val="26"/>
          <w:szCs w:val="26"/>
          <w:highlight w:val="yellow"/>
        </w:rPr>
        <w:t>and</w:t>
      </w:r>
      <w:bookmarkStart w:id="0" w:name="_GoBack"/>
      <w:bookmarkEnd w:id="0"/>
      <w:r w:rsidRPr="00825368">
        <w:rPr>
          <w:sz w:val="26"/>
          <w:szCs w:val="26"/>
        </w:rPr>
        <w:t xml:space="preserve"> undertakes to comply with its contents as well as to meet all requirements from H</w:t>
      </w:r>
      <w:r>
        <w:rPr>
          <w:sz w:val="26"/>
          <w:szCs w:val="26"/>
        </w:rPr>
        <w:t>X</w:t>
      </w:r>
      <w:r w:rsidRPr="00825368">
        <w:rPr>
          <w:sz w:val="26"/>
          <w:szCs w:val="26"/>
        </w:rPr>
        <w:t>’s Bluesign.</w:t>
      </w:r>
    </w:p>
    <w:p w:rsidR="00F2554F" w:rsidRPr="00825368" w:rsidRDefault="00B81683" w:rsidP="00825368">
      <w:pPr>
        <w:pStyle w:val="Default"/>
        <w:spacing w:line="276" w:lineRule="auto"/>
        <w:jc w:val="both"/>
        <w:rPr>
          <w:sz w:val="26"/>
          <w:szCs w:val="26"/>
        </w:rPr>
      </w:pPr>
      <w:r w:rsidRPr="00825368">
        <w:rPr>
          <w:sz w:val="26"/>
          <w:szCs w:val="26"/>
        </w:rPr>
        <w:t xml:space="preserve">   </w:t>
      </w:r>
      <w:r w:rsidR="00F2554F" w:rsidRPr="00825368">
        <w:rPr>
          <w:sz w:val="26"/>
          <w:szCs w:val="26"/>
        </w:rPr>
        <w:t>Theo yêu cầu củ</w:t>
      </w:r>
      <w:r w:rsidR="00825368" w:rsidRPr="00825368">
        <w:rPr>
          <w:sz w:val="26"/>
          <w:szCs w:val="26"/>
        </w:rPr>
        <w:t>a Bluesign</w:t>
      </w:r>
      <w:r w:rsidR="00F2554F" w:rsidRPr="00825368">
        <w:rPr>
          <w:sz w:val="26"/>
          <w:szCs w:val="26"/>
        </w:rPr>
        <w:t>, H</w:t>
      </w:r>
      <w:r w:rsidR="00825368" w:rsidRPr="00825368">
        <w:rPr>
          <w:sz w:val="26"/>
          <w:szCs w:val="26"/>
        </w:rPr>
        <w:t>X</w:t>
      </w:r>
      <w:r w:rsidR="00F2554F" w:rsidRPr="00825368">
        <w:rPr>
          <w:sz w:val="26"/>
          <w:szCs w:val="26"/>
        </w:rPr>
        <w:t xml:space="preserve"> phải tuân thủ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những qui định về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việc hạn chế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sử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dụng các chất hạn chế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trong các sản phẩm của H</w:t>
      </w:r>
      <w:r w:rsidR="00825368" w:rsidRPr="00825368">
        <w:rPr>
          <w:sz w:val="26"/>
          <w:szCs w:val="26"/>
        </w:rPr>
        <w:t>X</w:t>
      </w:r>
      <w:r w:rsidR="00F2554F" w:rsidRPr="00825368">
        <w:rPr>
          <w:sz w:val="26"/>
          <w:szCs w:val="26"/>
        </w:rPr>
        <w:t>. H</w:t>
      </w:r>
      <w:r w:rsidR="00825368" w:rsidRPr="00825368">
        <w:rPr>
          <w:sz w:val="26"/>
          <w:szCs w:val="26"/>
        </w:rPr>
        <w:t>X</w:t>
      </w:r>
      <w:r w:rsidR="00F2554F" w:rsidRPr="00825368">
        <w:rPr>
          <w:sz w:val="26"/>
          <w:szCs w:val="26"/>
        </w:rPr>
        <w:t xml:space="preserve"> xin thông báo đến tất cả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các nhà cung cấp về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danh sách hóa chất hạn chế</w:t>
      </w:r>
      <w:r w:rsidR="0035219D">
        <w:rPr>
          <w:sz w:val="26"/>
          <w:szCs w:val="26"/>
        </w:rPr>
        <w:t xml:space="preserve"> </w:t>
      </w:r>
      <w:r w:rsidR="0035219D" w:rsidRPr="00BF3678">
        <w:rPr>
          <w:sz w:val="26"/>
          <w:szCs w:val="26"/>
          <w:highlight w:val="yellow"/>
        </w:rPr>
        <w:t>cho chất hoạt động bề mặt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của H</w:t>
      </w:r>
      <w:r w:rsidR="00825368" w:rsidRPr="00825368">
        <w:rPr>
          <w:sz w:val="26"/>
          <w:szCs w:val="26"/>
        </w:rPr>
        <w:t>X</w:t>
      </w:r>
      <w:r w:rsidR="00F2554F" w:rsidRPr="00825368">
        <w:rPr>
          <w:sz w:val="26"/>
          <w:szCs w:val="26"/>
        </w:rPr>
        <w:t xml:space="preserve"> (H</w:t>
      </w:r>
      <w:r w:rsidR="00825368" w:rsidRPr="00825368">
        <w:rPr>
          <w:sz w:val="26"/>
          <w:szCs w:val="26"/>
        </w:rPr>
        <w:t>X</w:t>
      </w:r>
      <w:r w:rsidR="00F2554F" w:rsidRPr="00825368">
        <w:rPr>
          <w:sz w:val="26"/>
          <w:szCs w:val="26"/>
        </w:rPr>
        <w:t>’s MRSL). Tất cả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các chất hạn chế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không được vượt quá giới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hạn được trình bày trong MRSL này. Các nhà cung cấp vui lòng ký cam kết tuân thủ, sau đó gửi lại cho H</w:t>
      </w:r>
      <w:r w:rsidR="00825368" w:rsidRPr="00825368">
        <w:rPr>
          <w:sz w:val="26"/>
          <w:szCs w:val="26"/>
        </w:rPr>
        <w:t>X</w:t>
      </w:r>
      <w:r w:rsidR="00F2554F" w:rsidRPr="00825368">
        <w:rPr>
          <w:sz w:val="26"/>
          <w:szCs w:val="26"/>
        </w:rPr>
        <w:t>. H</w:t>
      </w:r>
      <w:r w:rsidR="00825368" w:rsidRPr="00825368">
        <w:rPr>
          <w:sz w:val="26"/>
          <w:szCs w:val="26"/>
        </w:rPr>
        <w:t>X</w:t>
      </w:r>
      <w:r w:rsidR="00F2554F" w:rsidRPr="00825368">
        <w:rPr>
          <w:sz w:val="26"/>
          <w:szCs w:val="26"/>
        </w:rPr>
        <w:t xml:space="preserve"> sẽ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cập nhật MRSL này mỗi năm. Do đó,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H</w:t>
      </w:r>
      <w:r w:rsidR="00825368" w:rsidRPr="00825368">
        <w:rPr>
          <w:sz w:val="26"/>
          <w:szCs w:val="26"/>
        </w:rPr>
        <w:t>X</w:t>
      </w:r>
      <w:r w:rsidR="00F2554F" w:rsidRPr="00825368">
        <w:rPr>
          <w:sz w:val="26"/>
          <w:szCs w:val="26"/>
        </w:rPr>
        <w:t xml:space="preserve"> sẽ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gửi cam kết cho tất cả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nhà cung cấp ký xác nhận vào tháng 6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hoặc 12</w:t>
      </w:r>
      <w:r w:rsidR="00825368" w:rsidRPr="00825368">
        <w:rPr>
          <w:sz w:val="26"/>
          <w:szCs w:val="26"/>
        </w:rPr>
        <w:t xml:space="preserve"> </w:t>
      </w:r>
      <w:r w:rsidR="00F2554F" w:rsidRPr="00825368">
        <w:rPr>
          <w:sz w:val="26"/>
          <w:szCs w:val="26"/>
        </w:rPr>
        <w:t>h</w:t>
      </w:r>
      <w:r w:rsidR="00921742">
        <w:rPr>
          <w:sz w:val="26"/>
          <w:szCs w:val="26"/>
        </w:rPr>
        <w:t>ằ</w:t>
      </w:r>
      <w:r w:rsidR="00F2554F" w:rsidRPr="00825368">
        <w:rPr>
          <w:sz w:val="26"/>
          <w:szCs w:val="26"/>
        </w:rPr>
        <w:t>ng năm.</w:t>
      </w:r>
    </w:p>
    <w:p w:rsidR="00825368" w:rsidRDefault="00825368" w:rsidP="00825368">
      <w:pPr>
        <w:pStyle w:val="Default"/>
        <w:spacing w:line="276" w:lineRule="auto"/>
        <w:jc w:val="both"/>
        <w:rPr>
          <w:sz w:val="26"/>
          <w:szCs w:val="26"/>
        </w:rPr>
      </w:pPr>
      <w:r w:rsidRPr="00825368">
        <w:rPr>
          <w:sz w:val="26"/>
          <w:szCs w:val="26"/>
        </w:rPr>
        <w:t xml:space="preserve">   Thông qua việc ký cam kết này, các nhà</w:t>
      </w:r>
      <w:r w:rsidR="00F9788B">
        <w:rPr>
          <w:sz w:val="26"/>
          <w:szCs w:val="26"/>
        </w:rPr>
        <w:t xml:space="preserve"> </w:t>
      </w:r>
      <w:r w:rsidRPr="00825368">
        <w:rPr>
          <w:sz w:val="26"/>
          <w:szCs w:val="26"/>
        </w:rPr>
        <w:t>cung cấp đã chứng nhận rằng đã nhận được, đọc được và hiểu rõ</w:t>
      </w:r>
      <w:r w:rsidR="00F9788B">
        <w:rPr>
          <w:sz w:val="26"/>
          <w:szCs w:val="26"/>
        </w:rPr>
        <w:t xml:space="preserve"> </w:t>
      </w:r>
      <w:r w:rsidRPr="00825368">
        <w:rPr>
          <w:sz w:val="26"/>
          <w:szCs w:val="26"/>
        </w:rPr>
        <w:t>những yêu cầu về</w:t>
      </w:r>
      <w:r w:rsidR="00F9788B">
        <w:rPr>
          <w:sz w:val="26"/>
          <w:szCs w:val="26"/>
        </w:rPr>
        <w:t xml:space="preserve"> </w:t>
      </w:r>
      <w:r w:rsidRPr="00825368">
        <w:rPr>
          <w:sz w:val="26"/>
          <w:szCs w:val="26"/>
        </w:rPr>
        <w:t>việc quản lý hóa chất và thực</w:t>
      </w:r>
      <w:r w:rsidR="00F9788B">
        <w:rPr>
          <w:sz w:val="26"/>
          <w:szCs w:val="26"/>
        </w:rPr>
        <w:t xml:space="preserve"> </w:t>
      </w:r>
      <w:r w:rsidRPr="00825368">
        <w:rPr>
          <w:sz w:val="26"/>
          <w:szCs w:val="26"/>
        </w:rPr>
        <w:t>hiện để</w:t>
      </w:r>
      <w:r w:rsidR="00F9788B">
        <w:rPr>
          <w:sz w:val="26"/>
          <w:szCs w:val="26"/>
        </w:rPr>
        <w:t xml:space="preserve"> </w:t>
      </w:r>
      <w:r w:rsidRPr="00825368">
        <w:rPr>
          <w:sz w:val="26"/>
          <w:szCs w:val="26"/>
        </w:rPr>
        <w:t>tuân thủ</w:t>
      </w:r>
      <w:r w:rsidR="00F9788B">
        <w:rPr>
          <w:sz w:val="26"/>
          <w:szCs w:val="26"/>
        </w:rPr>
        <w:t xml:space="preserve"> </w:t>
      </w:r>
      <w:r w:rsidRPr="00825368">
        <w:rPr>
          <w:sz w:val="26"/>
          <w:szCs w:val="26"/>
        </w:rPr>
        <w:t>với nội dung cũng như đáp ứng tất cả</w:t>
      </w:r>
      <w:r w:rsidR="00F9788B">
        <w:rPr>
          <w:sz w:val="26"/>
          <w:szCs w:val="26"/>
        </w:rPr>
        <w:t xml:space="preserve"> </w:t>
      </w:r>
      <w:r w:rsidRPr="00825368">
        <w:rPr>
          <w:sz w:val="26"/>
          <w:szCs w:val="26"/>
        </w:rPr>
        <w:t>các yêu cầu từ</w:t>
      </w:r>
      <w:r w:rsidR="00F9788B">
        <w:rPr>
          <w:sz w:val="26"/>
          <w:szCs w:val="26"/>
        </w:rPr>
        <w:t xml:space="preserve"> </w:t>
      </w:r>
      <w:r w:rsidR="00F9788B" w:rsidRPr="00825368">
        <w:rPr>
          <w:sz w:val="26"/>
          <w:szCs w:val="26"/>
        </w:rPr>
        <w:t xml:space="preserve">Bluesign </w:t>
      </w:r>
      <w:r w:rsidRPr="00825368">
        <w:rPr>
          <w:sz w:val="26"/>
          <w:szCs w:val="26"/>
        </w:rPr>
        <w:t>của H</w:t>
      </w:r>
      <w:r w:rsidR="00F9788B">
        <w:rPr>
          <w:sz w:val="26"/>
          <w:szCs w:val="26"/>
        </w:rPr>
        <w:t>X</w:t>
      </w:r>
      <w:r w:rsidRPr="00825368">
        <w:rPr>
          <w:sz w:val="26"/>
          <w:szCs w:val="26"/>
        </w:rPr>
        <w:t>.</w:t>
      </w:r>
    </w:p>
    <w:p w:rsidR="00F9788B" w:rsidRDefault="00F9788B" w:rsidP="00825368">
      <w:pPr>
        <w:pStyle w:val="Default"/>
        <w:spacing w:line="276" w:lineRule="auto"/>
        <w:jc w:val="both"/>
        <w:rPr>
          <w:sz w:val="26"/>
          <w:szCs w:val="26"/>
        </w:rPr>
      </w:pPr>
    </w:p>
    <w:p w:rsidR="00F9788B" w:rsidRDefault="00F9788B" w:rsidP="00F9788B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2. </w:t>
      </w:r>
      <w:r w:rsidRPr="00F9788B">
        <w:rPr>
          <w:b/>
          <w:bCs/>
          <w:sz w:val="28"/>
          <w:szCs w:val="23"/>
        </w:rPr>
        <w:t>HU</w:t>
      </w:r>
      <w:r>
        <w:rPr>
          <w:b/>
          <w:bCs/>
          <w:sz w:val="28"/>
          <w:szCs w:val="23"/>
        </w:rPr>
        <w:t>NG XUONG</w:t>
      </w:r>
      <w:r w:rsidRPr="00F9788B">
        <w:rPr>
          <w:b/>
          <w:bCs/>
          <w:sz w:val="28"/>
          <w:szCs w:val="23"/>
        </w:rPr>
        <w:t>’S MANUFACTURING</w:t>
      </w:r>
      <w:r>
        <w:rPr>
          <w:b/>
          <w:bCs/>
          <w:sz w:val="28"/>
          <w:szCs w:val="23"/>
        </w:rPr>
        <w:t xml:space="preserve"> </w:t>
      </w:r>
      <w:r w:rsidRPr="00F9788B">
        <w:rPr>
          <w:b/>
          <w:bCs/>
          <w:sz w:val="28"/>
          <w:szCs w:val="23"/>
        </w:rPr>
        <w:t>RESTRICTED SUBSTANCES LIST</w:t>
      </w:r>
      <w:r w:rsidR="00AB37CB">
        <w:rPr>
          <w:b/>
          <w:bCs/>
          <w:sz w:val="28"/>
          <w:szCs w:val="23"/>
        </w:rPr>
        <w:t xml:space="preserve"> </w:t>
      </w:r>
      <w:r w:rsidR="00AB37CB" w:rsidRPr="00F17F21">
        <w:rPr>
          <w:b/>
          <w:bCs/>
          <w:sz w:val="28"/>
          <w:szCs w:val="23"/>
          <w:highlight w:val="yellow"/>
        </w:rPr>
        <w:t xml:space="preserve">FOR </w:t>
      </w:r>
      <w:r w:rsidR="00F17F21" w:rsidRPr="00F17F21">
        <w:rPr>
          <w:b/>
          <w:bCs/>
          <w:sz w:val="28"/>
          <w:szCs w:val="23"/>
          <w:highlight w:val="yellow"/>
        </w:rPr>
        <w:t>SURFACTANTS</w:t>
      </w:r>
      <w:r w:rsidR="00AB37CB" w:rsidRPr="00AB37CB">
        <w:rPr>
          <w:b/>
          <w:bCs/>
          <w:sz w:val="28"/>
          <w:szCs w:val="23"/>
        </w:rPr>
        <w:t xml:space="preserve"> </w:t>
      </w:r>
      <w:r w:rsidRPr="00F9788B">
        <w:rPr>
          <w:b/>
          <w:bCs/>
          <w:sz w:val="28"/>
          <w:szCs w:val="23"/>
        </w:rPr>
        <w:t>-DANH SÁCH HÓA CHẤT HẠN CHẾ</w:t>
      </w:r>
      <w:r>
        <w:rPr>
          <w:b/>
          <w:bCs/>
          <w:sz w:val="28"/>
          <w:szCs w:val="23"/>
        </w:rPr>
        <w:t xml:space="preserve"> </w:t>
      </w:r>
      <w:r w:rsidRPr="00F9788B">
        <w:rPr>
          <w:b/>
          <w:bCs/>
          <w:sz w:val="28"/>
          <w:szCs w:val="23"/>
        </w:rPr>
        <w:t>CỦA H</w:t>
      </w:r>
      <w:r>
        <w:rPr>
          <w:b/>
          <w:bCs/>
          <w:sz w:val="28"/>
          <w:szCs w:val="23"/>
        </w:rPr>
        <w:t>ÙNG</w:t>
      </w:r>
      <w:r w:rsidRPr="00F9788B">
        <w:rPr>
          <w:b/>
          <w:bCs/>
          <w:sz w:val="28"/>
          <w:szCs w:val="23"/>
        </w:rPr>
        <w:t xml:space="preserve"> </w:t>
      </w:r>
      <w:r>
        <w:rPr>
          <w:b/>
          <w:bCs/>
          <w:sz w:val="28"/>
          <w:szCs w:val="23"/>
        </w:rPr>
        <w:t xml:space="preserve">XƯƠNG </w:t>
      </w:r>
      <w:r w:rsidRPr="00F9788B">
        <w:rPr>
          <w:b/>
          <w:bCs/>
          <w:sz w:val="28"/>
          <w:szCs w:val="23"/>
        </w:rPr>
        <w:t>(H</w:t>
      </w:r>
      <w:r>
        <w:rPr>
          <w:b/>
          <w:bCs/>
          <w:sz w:val="28"/>
          <w:szCs w:val="23"/>
        </w:rPr>
        <w:t>X</w:t>
      </w:r>
      <w:r w:rsidRPr="00F9788B">
        <w:rPr>
          <w:b/>
          <w:bCs/>
          <w:sz w:val="28"/>
          <w:szCs w:val="23"/>
        </w:rPr>
        <w:t>’s MRSL/MRSL)</w:t>
      </w:r>
      <w:r w:rsidR="00F17F21">
        <w:rPr>
          <w:b/>
          <w:bCs/>
          <w:sz w:val="28"/>
          <w:szCs w:val="23"/>
        </w:rPr>
        <w:t xml:space="preserve"> </w:t>
      </w:r>
      <w:r w:rsidR="00F17F21" w:rsidRPr="00F17F21">
        <w:rPr>
          <w:b/>
          <w:bCs/>
          <w:sz w:val="28"/>
          <w:szCs w:val="23"/>
          <w:highlight w:val="yellow"/>
        </w:rPr>
        <w:t>CHO CHẤT HOẠT ĐỘNG BỀ MẶT</w:t>
      </w:r>
      <w:r w:rsidRPr="00F9788B">
        <w:rPr>
          <w:b/>
          <w:bCs/>
          <w:sz w:val="28"/>
          <w:szCs w:val="23"/>
        </w:rPr>
        <w:t>:</w:t>
      </w:r>
    </w:p>
    <w:p w:rsidR="00004B5D" w:rsidRPr="00004B5D" w:rsidRDefault="00004B5D" w:rsidP="00F9788B">
      <w:pPr>
        <w:pStyle w:val="Default"/>
        <w:rPr>
          <w:b/>
          <w:bCs/>
          <w:sz w:val="28"/>
          <w:szCs w:val="23"/>
        </w:rPr>
      </w:pPr>
    </w:p>
    <w:tbl>
      <w:tblPr>
        <w:tblW w:w="0" w:type="auto"/>
        <w:tblInd w:w="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8"/>
        <w:gridCol w:w="5133"/>
      </w:tblGrid>
      <w:tr w:rsidR="00F9788B" w:rsidRPr="000C19AE" w:rsidTr="000C19AE">
        <w:trPr>
          <w:trHeight w:val="881"/>
        </w:trPr>
        <w:tc>
          <w:tcPr>
            <w:tcW w:w="3863" w:type="dxa"/>
            <w:shd w:val="clear" w:color="auto" w:fill="auto"/>
            <w:noWrap/>
            <w:vAlign w:val="center"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0C19AE">
              <w:rPr>
                <w:rFonts w:ascii="Times New Roman" w:hAnsi="Times New Roman"/>
                <w:b/>
                <w:bCs/>
                <w:sz w:val="24"/>
              </w:rPr>
              <w:lastRenderedPageBreak/>
              <w:t>Impurity</w:t>
            </w:r>
          </w:p>
        </w:tc>
        <w:tc>
          <w:tcPr>
            <w:tcW w:w="5264" w:type="dxa"/>
            <w:shd w:val="clear" w:color="auto" w:fill="auto"/>
            <w:noWrap/>
            <w:vAlign w:val="center"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lang w:val="en-US"/>
              </w:rPr>
            </w:pPr>
            <w:r w:rsidRPr="000C19AE">
              <w:rPr>
                <w:rFonts w:ascii="Times New Roman" w:hAnsi="Times New Roman"/>
                <w:b/>
                <w:bCs/>
                <w:color w:val="000000"/>
                <w:sz w:val="24"/>
              </w:rPr>
              <w:t>Internal Specification limit</w:t>
            </w:r>
            <w:r w:rsidRPr="000C19AE">
              <w:rPr>
                <w:rFonts w:ascii="Times New Roman" w:hAnsi="Times New Roman"/>
                <w:b/>
                <w:bCs/>
                <w:color w:val="000000"/>
                <w:sz w:val="24"/>
                <w:lang w:val="en-US"/>
              </w:rPr>
              <w:t xml:space="preserve"> </w:t>
            </w:r>
            <w:r w:rsidRPr="000C19AE">
              <w:rPr>
                <w:rFonts w:ascii="Times New Roman" w:hAnsi="Times New Roman"/>
                <w:b/>
                <w:bCs/>
                <w:color w:val="000000"/>
                <w:sz w:val="24"/>
              </w:rPr>
              <w:t>(Tiêu chuẩn)</w:t>
            </w:r>
            <w:r w:rsidRPr="000C19AE">
              <w:rPr>
                <w:rFonts w:ascii="Times New Roman" w:hAnsi="Times New Roman"/>
                <w:b/>
                <w:bCs/>
                <w:color w:val="000000"/>
                <w:sz w:val="24"/>
              </w:rPr>
              <w:br/>
              <w:t>≤</w:t>
            </w:r>
            <w:r w:rsidRPr="000C19AE">
              <w:rPr>
                <w:rFonts w:ascii="Times New Roman" w:hAnsi="Times New Roman"/>
                <w:b/>
                <w:bCs/>
                <w:color w:val="000000"/>
                <w:sz w:val="24"/>
                <w:lang w:val="en-US"/>
              </w:rPr>
              <w:t xml:space="preserve"> </w:t>
            </w:r>
            <w:r w:rsidRPr="000C19AE">
              <w:rPr>
                <w:rFonts w:ascii="Times New Roman" w:hAnsi="Times New Roman"/>
                <w:b/>
                <w:bCs/>
                <w:color w:val="000000"/>
                <w:sz w:val="24"/>
              </w:rPr>
              <w:t>(mg/kg)</w:t>
            </w:r>
          </w:p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lang w:val="en-US" w:eastAsia="zh-CN"/>
              </w:rPr>
            </w:pPr>
            <w:r w:rsidRPr="000C19AE">
              <w:rPr>
                <w:rFonts w:ascii="Times New Roman" w:hAnsi="Times New Roman"/>
                <w:b/>
                <w:bCs/>
                <w:color w:val="000000"/>
                <w:sz w:val="24"/>
              </w:rPr>
              <w:t>(A)</w:t>
            </w:r>
          </w:p>
        </w:tc>
      </w:tr>
      <w:tr w:rsidR="00F9788B" w:rsidRPr="000C19AE" w:rsidTr="000C19AE">
        <w:trPr>
          <w:trHeight w:val="360"/>
        </w:trPr>
        <w:tc>
          <w:tcPr>
            <w:tcW w:w="3863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0C19AE">
              <w:rPr>
                <w:rFonts w:ascii="Times New Roman" w:eastAsia="Times New Roman" w:hAnsi="Times New Roman"/>
                <w:sz w:val="24"/>
                <w:lang w:eastAsia="zh-CN"/>
              </w:rPr>
              <w:t>Ethylene oxide</w:t>
            </w:r>
          </w:p>
        </w:tc>
        <w:tc>
          <w:tcPr>
            <w:tcW w:w="5264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</w:pPr>
            <w:r w:rsidRPr="000C19AE"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  <w:t>100</w:t>
            </w:r>
          </w:p>
        </w:tc>
      </w:tr>
      <w:tr w:rsidR="00F9788B" w:rsidRPr="000C19AE" w:rsidTr="000C19AE">
        <w:trPr>
          <w:trHeight w:val="360"/>
        </w:trPr>
        <w:tc>
          <w:tcPr>
            <w:tcW w:w="3863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0C19AE">
              <w:rPr>
                <w:rFonts w:ascii="Times New Roman" w:eastAsia="Times New Roman" w:hAnsi="Times New Roman"/>
                <w:sz w:val="24"/>
                <w:lang w:eastAsia="zh-CN"/>
              </w:rPr>
              <w:t>1,4-Dioxane</w:t>
            </w:r>
          </w:p>
        </w:tc>
        <w:tc>
          <w:tcPr>
            <w:tcW w:w="5264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</w:pPr>
            <w:r w:rsidRPr="000C19AE"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  <w:t>1000</w:t>
            </w:r>
          </w:p>
        </w:tc>
      </w:tr>
      <w:tr w:rsidR="00F9788B" w:rsidRPr="000C19AE" w:rsidTr="000C19AE">
        <w:trPr>
          <w:trHeight w:val="360"/>
        </w:trPr>
        <w:tc>
          <w:tcPr>
            <w:tcW w:w="3863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0C19AE">
              <w:rPr>
                <w:rFonts w:ascii="Times New Roman" w:eastAsia="Times New Roman" w:hAnsi="Times New Roman"/>
                <w:sz w:val="24"/>
                <w:lang w:eastAsia="zh-CN"/>
              </w:rPr>
              <w:t>Amines(AEEA)</w:t>
            </w:r>
          </w:p>
        </w:tc>
        <w:tc>
          <w:tcPr>
            <w:tcW w:w="5264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</w:pPr>
            <w:r w:rsidRPr="000C19AE"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  <w:t>10</w:t>
            </w:r>
          </w:p>
        </w:tc>
      </w:tr>
      <w:tr w:rsidR="00F9788B" w:rsidRPr="000C19AE" w:rsidTr="000C19AE">
        <w:trPr>
          <w:trHeight w:val="360"/>
        </w:trPr>
        <w:tc>
          <w:tcPr>
            <w:tcW w:w="3863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0C19AE">
              <w:rPr>
                <w:rFonts w:ascii="Times New Roman" w:eastAsia="Times New Roman" w:hAnsi="Times New Roman"/>
                <w:sz w:val="24"/>
                <w:lang w:eastAsia="zh-CN"/>
              </w:rPr>
              <w:t>Triethanolamine</w:t>
            </w:r>
          </w:p>
        </w:tc>
        <w:tc>
          <w:tcPr>
            <w:tcW w:w="5264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</w:pPr>
            <w:r w:rsidRPr="000C19AE"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  <w:t>10g/kg</w:t>
            </w:r>
          </w:p>
        </w:tc>
      </w:tr>
      <w:tr w:rsidR="00F9788B" w:rsidRPr="000C19AE" w:rsidTr="000C19AE">
        <w:trPr>
          <w:trHeight w:val="360"/>
        </w:trPr>
        <w:tc>
          <w:tcPr>
            <w:tcW w:w="3863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0C19AE">
              <w:rPr>
                <w:rFonts w:ascii="Times New Roman" w:eastAsia="Times New Roman" w:hAnsi="Times New Roman"/>
                <w:sz w:val="24"/>
                <w:lang w:eastAsia="zh-CN"/>
              </w:rPr>
              <w:t>NP</w:t>
            </w:r>
          </w:p>
        </w:tc>
        <w:tc>
          <w:tcPr>
            <w:tcW w:w="5264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</w:pPr>
            <w:r w:rsidRPr="000C19AE"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  <w:t>100</w:t>
            </w:r>
          </w:p>
        </w:tc>
      </w:tr>
      <w:tr w:rsidR="00F9788B" w:rsidRPr="000C19AE" w:rsidTr="000C19AE">
        <w:trPr>
          <w:trHeight w:val="360"/>
        </w:trPr>
        <w:tc>
          <w:tcPr>
            <w:tcW w:w="3863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0C19AE">
              <w:rPr>
                <w:rFonts w:ascii="Times New Roman" w:eastAsia="Times New Roman" w:hAnsi="Times New Roman"/>
                <w:sz w:val="24"/>
                <w:lang w:eastAsia="zh-CN"/>
              </w:rPr>
              <w:t>OP</w:t>
            </w:r>
          </w:p>
        </w:tc>
        <w:tc>
          <w:tcPr>
            <w:tcW w:w="5264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</w:pPr>
            <w:r w:rsidRPr="000C19AE"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  <w:t>100</w:t>
            </w:r>
          </w:p>
        </w:tc>
      </w:tr>
      <w:tr w:rsidR="00F9788B" w:rsidRPr="000C19AE" w:rsidTr="000C19AE">
        <w:trPr>
          <w:trHeight w:val="360"/>
        </w:trPr>
        <w:tc>
          <w:tcPr>
            <w:tcW w:w="3863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0C19AE">
              <w:rPr>
                <w:rFonts w:ascii="Times New Roman" w:eastAsia="Times New Roman" w:hAnsi="Times New Roman"/>
                <w:sz w:val="24"/>
                <w:lang w:eastAsia="zh-CN"/>
              </w:rPr>
              <w:t>NPEO</w:t>
            </w:r>
          </w:p>
        </w:tc>
        <w:tc>
          <w:tcPr>
            <w:tcW w:w="5264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</w:pPr>
            <w:r w:rsidRPr="000C19AE"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  <w:t>100</w:t>
            </w:r>
          </w:p>
        </w:tc>
      </w:tr>
      <w:tr w:rsidR="00F9788B" w:rsidRPr="000C19AE" w:rsidTr="000C19AE">
        <w:trPr>
          <w:trHeight w:val="360"/>
        </w:trPr>
        <w:tc>
          <w:tcPr>
            <w:tcW w:w="3863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0C19AE">
              <w:rPr>
                <w:rFonts w:ascii="Times New Roman" w:eastAsia="Times New Roman" w:hAnsi="Times New Roman"/>
                <w:sz w:val="24"/>
                <w:lang w:eastAsia="zh-CN"/>
              </w:rPr>
              <w:t>OPEO</w:t>
            </w:r>
          </w:p>
        </w:tc>
        <w:tc>
          <w:tcPr>
            <w:tcW w:w="5264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</w:pPr>
            <w:r w:rsidRPr="000C19AE"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  <w:t>100</w:t>
            </w:r>
          </w:p>
        </w:tc>
      </w:tr>
      <w:tr w:rsidR="00F9788B" w:rsidRPr="000C19AE" w:rsidTr="000C19AE">
        <w:trPr>
          <w:trHeight w:val="360"/>
        </w:trPr>
        <w:tc>
          <w:tcPr>
            <w:tcW w:w="3863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0C19AE">
              <w:rPr>
                <w:rFonts w:ascii="Times New Roman" w:eastAsia="Times New Roman" w:hAnsi="Times New Roman"/>
                <w:sz w:val="24"/>
                <w:lang w:eastAsia="zh-CN"/>
              </w:rPr>
              <w:t>2-Butoxyethanol</w:t>
            </w:r>
          </w:p>
        </w:tc>
        <w:tc>
          <w:tcPr>
            <w:tcW w:w="5264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</w:pPr>
            <w:r w:rsidRPr="000C19AE"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  <w:t>&lt; =1%</w:t>
            </w:r>
          </w:p>
        </w:tc>
      </w:tr>
      <w:tr w:rsidR="00F9788B" w:rsidRPr="000C19AE" w:rsidTr="000C19AE">
        <w:trPr>
          <w:trHeight w:val="360"/>
        </w:trPr>
        <w:tc>
          <w:tcPr>
            <w:tcW w:w="3863" w:type="dxa"/>
            <w:shd w:val="clear" w:color="auto" w:fill="auto"/>
            <w:noWrap/>
            <w:vAlign w:val="center"/>
            <w:hideMark/>
          </w:tcPr>
          <w:p w:rsidR="00F9788B" w:rsidRPr="00720CB0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highlight w:val="yellow"/>
                <w:lang w:eastAsia="zh-CN"/>
              </w:rPr>
            </w:pPr>
            <w:r w:rsidRPr="00720CB0">
              <w:rPr>
                <w:rFonts w:ascii="Times New Roman" w:eastAsia="Times New Roman" w:hAnsi="Times New Roman"/>
                <w:sz w:val="24"/>
                <w:highlight w:val="yellow"/>
                <w:lang w:eastAsia="zh-CN"/>
              </w:rPr>
              <w:t>Glycols</w:t>
            </w:r>
          </w:p>
        </w:tc>
        <w:tc>
          <w:tcPr>
            <w:tcW w:w="5264" w:type="dxa"/>
            <w:shd w:val="clear" w:color="auto" w:fill="auto"/>
            <w:noWrap/>
            <w:vAlign w:val="center"/>
            <w:hideMark/>
          </w:tcPr>
          <w:p w:rsidR="00F9788B" w:rsidRPr="000C19AE" w:rsidRDefault="00F9788B" w:rsidP="000C19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lang w:eastAsia="zh-CN"/>
              </w:rPr>
            </w:pPr>
            <w:r w:rsidRPr="00720CB0">
              <w:rPr>
                <w:rFonts w:ascii="Times New Roman" w:eastAsia="Times New Roman" w:hAnsi="Times New Roman"/>
                <w:color w:val="000000"/>
                <w:sz w:val="24"/>
                <w:highlight w:val="yellow"/>
                <w:lang w:eastAsia="zh-CN"/>
              </w:rPr>
              <w:t>refer to BSBL</w:t>
            </w:r>
          </w:p>
        </w:tc>
      </w:tr>
    </w:tbl>
    <w:p w:rsidR="00F9788B" w:rsidRDefault="00F9788B" w:rsidP="00F9788B">
      <w:pPr>
        <w:pStyle w:val="Default"/>
      </w:pPr>
    </w:p>
    <w:p w:rsidR="00A73E0A" w:rsidRPr="00004B5D" w:rsidRDefault="00F9788B" w:rsidP="00004B5D">
      <w:pPr>
        <w:pStyle w:val="Default"/>
        <w:spacing w:line="276" w:lineRule="auto"/>
        <w:rPr>
          <w:b/>
          <w:bCs/>
          <w:sz w:val="28"/>
          <w:szCs w:val="23"/>
        </w:rPr>
      </w:pPr>
      <w:r w:rsidRPr="00F9788B">
        <w:rPr>
          <w:b/>
          <w:bCs/>
          <w:sz w:val="28"/>
          <w:szCs w:val="23"/>
        </w:rPr>
        <w:t>3. COMPLIANCE COMMITMENT-CAM KẾT TUÂN THỦ:</w:t>
      </w:r>
    </w:p>
    <w:p w:rsidR="00031EF8" w:rsidRPr="00031EF8" w:rsidRDefault="00031EF8" w:rsidP="00004B5D">
      <w:pPr>
        <w:pStyle w:val="Default"/>
        <w:spacing w:line="276" w:lineRule="auto"/>
        <w:jc w:val="both"/>
        <w:rPr>
          <w:sz w:val="26"/>
          <w:szCs w:val="26"/>
        </w:rPr>
      </w:pPr>
      <w:r w:rsidRPr="00031EF8">
        <w:rPr>
          <w:sz w:val="26"/>
          <w:szCs w:val="26"/>
        </w:rPr>
        <w:t xml:space="preserve">   We hereby certify that all our products are in compliance with the H</w:t>
      </w:r>
      <w:r w:rsidR="00D21A9E">
        <w:rPr>
          <w:sz w:val="26"/>
          <w:szCs w:val="26"/>
        </w:rPr>
        <w:t>X</w:t>
      </w:r>
      <w:r w:rsidRPr="00031EF8">
        <w:rPr>
          <w:sz w:val="26"/>
          <w:szCs w:val="26"/>
        </w:rPr>
        <w:t>’s MRSL</w:t>
      </w:r>
      <w:r w:rsidR="00582B50">
        <w:rPr>
          <w:sz w:val="26"/>
          <w:szCs w:val="26"/>
        </w:rPr>
        <w:t xml:space="preserve"> </w:t>
      </w:r>
      <w:r w:rsidR="00582B50" w:rsidRPr="0016544A">
        <w:rPr>
          <w:sz w:val="26"/>
          <w:szCs w:val="26"/>
          <w:highlight w:val="yellow"/>
        </w:rPr>
        <w:t>for surfactants</w:t>
      </w:r>
      <w:r w:rsidRPr="00031EF8">
        <w:rPr>
          <w:sz w:val="26"/>
          <w:szCs w:val="26"/>
        </w:rPr>
        <w:t xml:space="preserve">. All the materials used have been tested and found to be within the threshold limits, and fulfill all respective legal requirements. </w:t>
      </w:r>
    </w:p>
    <w:p w:rsidR="00031EF8" w:rsidRPr="00031EF8" w:rsidRDefault="00D21A9E" w:rsidP="00004B5D">
      <w:pPr>
        <w:pStyle w:val="Default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031EF8" w:rsidRPr="00031EF8">
        <w:rPr>
          <w:sz w:val="26"/>
          <w:szCs w:val="26"/>
        </w:rPr>
        <w:t>We agree to be held fully liable for all loss and damage suffered by Hu</w:t>
      </w:r>
      <w:r>
        <w:rPr>
          <w:sz w:val="26"/>
          <w:szCs w:val="26"/>
        </w:rPr>
        <w:t>ng</w:t>
      </w:r>
      <w:r w:rsidR="00031EF8" w:rsidRPr="00031EF8">
        <w:rPr>
          <w:sz w:val="26"/>
          <w:szCs w:val="26"/>
        </w:rPr>
        <w:t xml:space="preserve"> </w:t>
      </w:r>
      <w:r>
        <w:rPr>
          <w:sz w:val="26"/>
          <w:szCs w:val="26"/>
        </w:rPr>
        <w:t>Xuong</w:t>
      </w:r>
      <w:r w:rsidR="00031EF8" w:rsidRPr="00031EF8">
        <w:rPr>
          <w:sz w:val="26"/>
          <w:szCs w:val="26"/>
        </w:rPr>
        <w:t xml:space="preserve"> as a </w:t>
      </w:r>
      <w:r w:rsidR="00031EF8" w:rsidRPr="003E7EA9">
        <w:rPr>
          <w:sz w:val="26"/>
          <w:szCs w:val="26"/>
          <w:highlight w:val="yellow"/>
        </w:rPr>
        <w:t>result</w:t>
      </w:r>
      <w:r w:rsidR="003E7EA9" w:rsidRPr="003E7EA9">
        <w:rPr>
          <w:sz w:val="26"/>
          <w:szCs w:val="26"/>
          <w:highlight w:val="yellow"/>
        </w:rPr>
        <w:t xml:space="preserve"> </w:t>
      </w:r>
      <w:r w:rsidR="00031EF8" w:rsidRPr="003E7EA9">
        <w:rPr>
          <w:sz w:val="26"/>
          <w:szCs w:val="26"/>
          <w:highlight w:val="yellow"/>
        </w:rPr>
        <w:t>of</w:t>
      </w:r>
      <w:r w:rsidR="00031EF8" w:rsidRPr="00031EF8">
        <w:rPr>
          <w:sz w:val="26"/>
          <w:szCs w:val="26"/>
        </w:rPr>
        <w:t xml:space="preserve"> any non-compliance with this MRSLor that any hazardous substances are found in any of the materials, components or products supplied by us to </w:t>
      </w:r>
      <w:r w:rsidR="00A64399" w:rsidRPr="00A64399">
        <w:rPr>
          <w:sz w:val="26"/>
          <w:szCs w:val="26"/>
          <w:highlight w:val="yellow"/>
        </w:rPr>
        <w:t>Hung Xuong</w:t>
      </w:r>
      <w:r w:rsidR="00A64399" w:rsidRPr="00031EF8"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>witheffect from the EffectiveDate.</w:t>
      </w:r>
      <w:r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 xml:space="preserve">We confirm that we have been specifically informed by </w:t>
      </w:r>
      <w:r w:rsidRPr="00031EF8">
        <w:rPr>
          <w:sz w:val="26"/>
          <w:szCs w:val="26"/>
        </w:rPr>
        <w:t>Hu</w:t>
      </w:r>
      <w:r>
        <w:rPr>
          <w:sz w:val="26"/>
          <w:szCs w:val="26"/>
        </w:rPr>
        <w:t>ng</w:t>
      </w:r>
      <w:r w:rsidRPr="00031EF8">
        <w:rPr>
          <w:sz w:val="26"/>
          <w:szCs w:val="26"/>
        </w:rPr>
        <w:t xml:space="preserve"> </w:t>
      </w:r>
      <w:r>
        <w:rPr>
          <w:sz w:val="26"/>
          <w:szCs w:val="26"/>
        </w:rPr>
        <w:t>Xuong</w:t>
      </w:r>
      <w:r w:rsidRPr="00031EF8"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>about the content of the MRSLand hereby agree to comply with all requirements contained therein.</w:t>
      </w:r>
    </w:p>
    <w:p w:rsidR="00031EF8" w:rsidRPr="00031EF8" w:rsidRDefault="00031EF8" w:rsidP="00004B5D">
      <w:pPr>
        <w:pStyle w:val="Default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031EF8">
        <w:rPr>
          <w:sz w:val="26"/>
          <w:szCs w:val="26"/>
        </w:rPr>
        <w:t>Chúng tôi chứng nhận rằng tất cả</w:t>
      </w:r>
      <w:r w:rsidR="00004B5D">
        <w:rPr>
          <w:sz w:val="26"/>
          <w:szCs w:val="26"/>
        </w:rPr>
        <w:t xml:space="preserve"> </w:t>
      </w:r>
      <w:r w:rsidRPr="00031EF8">
        <w:rPr>
          <w:sz w:val="26"/>
          <w:szCs w:val="26"/>
        </w:rPr>
        <w:t>các sản phẩm của chúng tôi đều tuân thủ</w:t>
      </w:r>
      <w:r w:rsidR="00004B5D">
        <w:rPr>
          <w:sz w:val="26"/>
          <w:szCs w:val="26"/>
        </w:rPr>
        <w:t xml:space="preserve"> y</w:t>
      </w:r>
      <w:r w:rsidRPr="00031EF8">
        <w:rPr>
          <w:sz w:val="26"/>
          <w:szCs w:val="26"/>
        </w:rPr>
        <w:t>êu cầu của H</w:t>
      </w:r>
      <w:r w:rsidR="00004B5D">
        <w:rPr>
          <w:sz w:val="26"/>
          <w:szCs w:val="26"/>
        </w:rPr>
        <w:t>X</w:t>
      </w:r>
      <w:r w:rsidRPr="00031EF8">
        <w:rPr>
          <w:sz w:val="26"/>
          <w:szCs w:val="26"/>
        </w:rPr>
        <w:t>’s MRSL</w:t>
      </w:r>
      <w:r w:rsidR="00256B4D">
        <w:rPr>
          <w:sz w:val="26"/>
          <w:szCs w:val="26"/>
        </w:rPr>
        <w:t xml:space="preserve"> </w:t>
      </w:r>
      <w:r w:rsidR="00256B4D" w:rsidRPr="009C62F9">
        <w:rPr>
          <w:sz w:val="26"/>
          <w:szCs w:val="26"/>
          <w:highlight w:val="yellow"/>
        </w:rPr>
        <w:t>c</w:t>
      </w:r>
      <w:r w:rsidR="00582B50" w:rsidRPr="009C62F9">
        <w:rPr>
          <w:sz w:val="26"/>
          <w:szCs w:val="26"/>
          <w:highlight w:val="yellow"/>
        </w:rPr>
        <w:t>ho chất hoạt động bề mặt</w:t>
      </w:r>
      <w:r w:rsidRPr="00031EF8">
        <w:rPr>
          <w:sz w:val="26"/>
          <w:szCs w:val="26"/>
        </w:rPr>
        <w:t>. Tất cả</w:t>
      </w:r>
      <w:r w:rsidR="00004B5D">
        <w:rPr>
          <w:sz w:val="26"/>
          <w:szCs w:val="26"/>
        </w:rPr>
        <w:t xml:space="preserve"> </w:t>
      </w:r>
      <w:r w:rsidRPr="00031EF8">
        <w:rPr>
          <w:sz w:val="26"/>
          <w:szCs w:val="26"/>
        </w:rPr>
        <w:t>các nguyên liệu được sử</w:t>
      </w:r>
      <w:r w:rsidR="00004B5D">
        <w:rPr>
          <w:sz w:val="26"/>
          <w:szCs w:val="26"/>
        </w:rPr>
        <w:t xml:space="preserve"> </w:t>
      </w:r>
      <w:r w:rsidRPr="00031EF8">
        <w:rPr>
          <w:sz w:val="26"/>
          <w:szCs w:val="26"/>
        </w:rPr>
        <w:t>dụng đã được kiểm tra và tìm thấy nằm trong giới</w:t>
      </w:r>
      <w:r w:rsidR="00004B5D">
        <w:rPr>
          <w:sz w:val="26"/>
          <w:szCs w:val="26"/>
        </w:rPr>
        <w:t xml:space="preserve"> </w:t>
      </w:r>
      <w:r w:rsidRPr="00031EF8">
        <w:rPr>
          <w:sz w:val="26"/>
          <w:szCs w:val="26"/>
        </w:rPr>
        <w:t>hạn cho phép, và thỏa mãn tất cả</w:t>
      </w:r>
      <w:r w:rsidR="00004B5D">
        <w:rPr>
          <w:sz w:val="26"/>
          <w:szCs w:val="26"/>
        </w:rPr>
        <w:t xml:space="preserve"> </w:t>
      </w:r>
      <w:r w:rsidRPr="00031EF8">
        <w:rPr>
          <w:sz w:val="26"/>
          <w:szCs w:val="26"/>
        </w:rPr>
        <w:t>các yêu cầu pháp lý tương ứng.</w:t>
      </w:r>
    </w:p>
    <w:p w:rsidR="00004B5D" w:rsidRPr="00004B5D" w:rsidRDefault="00004B5D" w:rsidP="00004B5D">
      <w:pPr>
        <w:pStyle w:val="Default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031EF8" w:rsidRPr="00031EF8">
        <w:rPr>
          <w:sz w:val="26"/>
          <w:szCs w:val="26"/>
        </w:rPr>
        <w:t>Chúng tôi đồng ý chịu hoàn toàn trách nhi</w:t>
      </w:r>
      <w:r w:rsidR="009C62F9">
        <w:rPr>
          <w:sz w:val="26"/>
          <w:szCs w:val="26"/>
        </w:rPr>
        <w:t>ệ</w:t>
      </w:r>
      <w:r w:rsidR="00031EF8" w:rsidRPr="00031EF8">
        <w:rPr>
          <w:sz w:val="26"/>
          <w:szCs w:val="26"/>
        </w:rPr>
        <w:t>m cho những tổn thất và hư hại làm ảnh hưởng đến H</w:t>
      </w:r>
      <w:r>
        <w:rPr>
          <w:sz w:val="26"/>
          <w:szCs w:val="26"/>
        </w:rPr>
        <w:t>X</w:t>
      </w:r>
      <w:r w:rsidR="00031EF8" w:rsidRPr="00031EF8">
        <w:rPr>
          <w:sz w:val="26"/>
          <w:szCs w:val="26"/>
        </w:rPr>
        <w:t xml:space="preserve"> do kết quả</w:t>
      </w:r>
      <w:r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>của việc không tuân thủ</w:t>
      </w:r>
      <w:r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>với yêu cầu này, hoặc bất kỳ</w:t>
      </w:r>
      <w:r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>chất độc hại nào được tìm thấy vượt quá</w:t>
      </w:r>
      <w:r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>giới</w:t>
      </w:r>
      <w:r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>hạn cho phép</w:t>
      </w:r>
      <w:r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>trong bất kỳ</w:t>
      </w:r>
      <w:r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>nguyên liệu, thành phần hay sản phẩm nào cung cấp cho H</w:t>
      </w:r>
      <w:r>
        <w:rPr>
          <w:sz w:val="26"/>
          <w:szCs w:val="26"/>
        </w:rPr>
        <w:t>X</w:t>
      </w:r>
      <w:r w:rsidR="00031EF8" w:rsidRPr="00031EF8">
        <w:rPr>
          <w:sz w:val="26"/>
          <w:szCs w:val="26"/>
        </w:rPr>
        <w:t xml:space="preserve"> thực thi kể</w:t>
      </w:r>
      <w:r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>từ</w:t>
      </w:r>
      <w:r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>ngày có hiệu lực. Chúng tôi khẳng định</w:t>
      </w:r>
      <w:r w:rsidRPr="00004B5D"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>rằng chúng tôi đã được thông báo cụ</w:t>
      </w:r>
      <w:r w:rsidRPr="00004B5D"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>thể</w:t>
      </w:r>
      <w:r w:rsidRPr="00004B5D"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>bởi</w:t>
      </w:r>
      <w:r w:rsidRPr="00004B5D"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>H</w:t>
      </w:r>
      <w:r w:rsidRPr="00004B5D">
        <w:rPr>
          <w:sz w:val="26"/>
          <w:szCs w:val="26"/>
        </w:rPr>
        <w:t>X</w:t>
      </w:r>
      <w:r w:rsidR="00031EF8" w:rsidRPr="00031EF8">
        <w:rPr>
          <w:sz w:val="26"/>
          <w:szCs w:val="26"/>
        </w:rPr>
        <w:t xml:space="preserve"> về</w:t>
      </w:r>
      <w:r w:rsidRPr="00004B5D"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>nội dung của yêu cầu và đồng ý tuân thủ</w:t>
      </w:r>
      <w:r w:rsidRPr="00004B5D"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>với tất cả</w:t>
      </w:r>
      <w:r w:rsidRPr="00004B5D">
        <w:rPr>
          <w:sz w:val="26"/>
          <w:szCs w:val="26"/>
        </w:rPr>
        <w:t xml:space="preserve"> </w:t>
      </w:r>
      <w:r w:rsidR="00031EF8" w:rsidRPr="00031EF8">
        <w:rPr>
          <w:sz w:val="26"/>
          <w:szCs w:val="26"/>
        </w:rPr>
        <w:t>các yêu cầu có trong đó.</w:t>
      </w:r>
    </w:p>
    <w:p w:rsidR="00004B5D" w:rsidRPr="00004B5D" w:rsidRDefault="00004B5D" w:rsidP="009C62F9">
      <w:pPr>
        <w:pStyle w:val="Default"/>
        <w:jc w:val="right"/>
        <w:rPr>
          <w:sz w:val="23"/>
          <w:szCs w:val="23"/>
        </w:rPr>
      </w:pPr>
      <w:r w:rsidRPr="00004B5D">
        <w:rPr>
          <w:sz w:val="23"/>
          <w:szCs w:val="23"/>
        </w:rPr>
        <w:t>___________________________________________</w:t>
      </w:r>
    </w:p>
    <w:p w:rsidR="00004B5D" w:rsidRPr="00004B5D" w:rsidRDefault="00004B5D" w:rsidP="009C62F9">
      <w:pPr>
        <w:pStyle w:val="Default"/>
        <w:jc w:val="right"/>
        <w:rPr>
          <w:sz w:val="23"/>
          <w:szCs w:val="23"/>
        </w:rPr>
      </w:pPr>
      <w:r w:rsidRPr="00004B5D">
        <w:rPr>
          <w:sz w:val="23"/>
          <w:szCs w:val="23"/>
        </w:rPr>
        <w:t>Date_Ngày</w:t>
      </w:r>
    </w:p>
    <w:p w:rsidR="00004B5D" w:rsidRPr="00004B5D" w:rsidRDefault="00004B5D" w:rsidP="009C62F9">
      <w:pPr>
        <w:pStyle w:val="Default"/>
        <w:jc w:val="right"/>
        <w:rPr>
          <w:sz w:val="23"/>
          <w:szCs w:val="23"/>
        </w:rPr>
      </w:pPr>
      <w:r w:rsidRPr="00004B5D">
        <w:rPr>
          <w:sz w:val="23"/>
          <w:szCs w:val="23"/>
        </w:rPr>
        <w:t>___________________________________________</w:t>
      </w:r>
    </w:p>
    <w:p w:rsidR="00004B5D" w:rsidRPr="00004B5D" w:rsidRDefault="00004B5D" w:rsidP="009C62F9">
      <w:pPr>
        <w:pStyle w:val="Default"/>
        <w:jc w:val="right"/>
        <w:rPr>
          <w:sz w:val="23"/>
          <w:szCs w:val="23"/>
        </w:rPr>
      </w:pPr>
      <w:r w:rsidRPr="00004B5D">
        <w:rPr>
          <w:sz w:val="23"/>
          <w:szCs w:val="23"/>
        </w:rPr>
        <w:t>Representative_Người Đại Diện</w:t>
      </w:r>
    </w:p>
    <w:p w:rsidR="00004B5D" w:rsidRPr="00004B5D" w:rsidRDefault="00004B5D" w:rsidP="009C62F9">
      <w:pPr>
        <w:pStyle w:val="Default"/>
        <w:jc w:val="right"/>
        <w:rPr>
          <w:sz w:val="23"/>
          <w:szCs w:val="23"/>
        </w:rPr>
      </w:pPr>
      <w:r w:rsidRPr="00004B5D">
        <w:rPr>
          <w:sz w:val="23"/>
          <w:szCs w:val="23"/>
        </w:rPr>
        <w:t>___________________________________________</w:t>
      </w:r>
    </w:p>
    <w:p w:rsidR="00004B5D" w:rsidRPr="00004B5D" w:rsidRDefault="00004B5D" w:rsidP="009C62F9">
      <w:pPr>
        <w:pStyle w:val="Default"/>
        <w:jc w:val="right"/>
        <w:rPr>
          <w:sz w:val="23"/>
          <w:szCs w:val="23"/>
        </w:rPr>
      </w:pPr>
      <w:r w:rsidRPr="00004B5D">
        <w:rPr>
          <w:sz w:val="23"/>
          <w:szCs w:val="23"/>
        </w:rPr>
        <w:t>Title_Chức Vụ</w:t>
      </w:r>
    </w:p>
    <w:p w:rsidR="00004B5D" w:rsidRPr="00004B5D" w:rsidRDefault="00004B5D" w:rsidP="009C62F9">
      <w:pPr>
        <w:pStyle w:val="Default"/>
        <w:jc w:val="right"/>
        <w:rPr>
          <w:sz w:val="23"/>
          <w:szCs w:val="23"/>
        </w:rPr>
      </w:pPr>
      <w:r w:rsidRPr="00004B5D">
        <w:rPr>
          <w:sz w:val="23"/>
          <w:szCs w:val="23"/>
        </w:rPr>
        <w:t>___________________________________________</w:t>
      </w:r>
    </w:p>
    <w:p w:rsidR="00B42580" w:rsidRPr="00004B5D" w:rsidRDefault="00004B5D" w:rsidP="009C62F9">
      <w:pPr>
        <w:spacing w:after="0" w:line="240" w:lineRule="auto"/>
        <w:ind w:left="-360"/>
        <w:jc w:val="right"/>
        <w:rPr>
          <w:rFonts w:ascii="Times New Roman" w:hAnsi="Times New Roman"/>
          <w:b/>
          <w:lang w:val="en-US"/>
        </w:rPr>
      </w:pPr>
      <w:r w:rsidRPr="00004B5D">
        <w:rPr>
          <w:rFonts w:ascii="Times New Roman" w:hAnsi="Times New Roman"/>
          <w:sz w:val="23"/>
          <w:szCs w:val="23"/>
        </w:rPr>
        <w:t>Signature &amp; Company’s Chop_Chữ</w:t>
      </w:r>
      <w:r>
        <w:rPr>
          <w:rFonts w:ascii="Times New Roman" w:hAnsi="Times New Roman"/>
          <w:sz w:val="23"/>
          <w:szCs w:val="23"/>
          <w:lang w:val="en-US"/>
        </w:rPr>
        <w:t xml:space="preserve"> </w:t>
      </w:r>
      <w:r w:rsidRPr="00004B5D">
        <w:rPr>
          <w:rFonts w:ascii="Times New Roman" w:hAnsi="Times New Roman"/>
          <w:sz w:val="23"/>
          <w:szCs w:val="23"/>
        </w:rPr>
        <w:t>ký và Con Dấu</w:t>
      </w:r>
    </w:p>
    <w:sectPr w:rsidR="00B42580" w:rsidRPr="00004B5D" w:rsidSect="00004B5D">
      <w:headerReference w:type="default" r:id="rId7"/>
      <w:pgSz w:w="11907" w:h="16839" w:code="9"/>
      <w:pgMar w:top="720" w:right="1152" w:bottom="1584" w:left="1152" w:header="576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CEF" w:rsidRDefault="00084CEF" w:rsidP="00610A08">
      <w:pPr>
        <w:spacing w:after="0" w:line="240" w:lineRule="auto"/>
      </w:pPr>
      <w:r>
        <w:separator/>
      </w:r>
    </w:p>
  </w:endnote>
  <w:endnote w:type="continuationSeparator" w:id="0">
    <w:p w:rsidR="00084CEF" w:rsidRDefault="00084CEF" w:rsidP="0061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CEF" w:rsidRDefault="00084CEF" w:rsidP="00610A08">
      <w:pPr>
        <w:spacing w:after="0" w:line="240" w:lineRule="auto"/>
      </w:pPr>
      <w:r>
        <w:separator/>
      </w:r>
    </w:p>
  </w:footnote>
  <w:footnote w:type="continuationSeparator" w:id="0">
    <w:p w:rsidR="00084CEF" w:rsidRDefault="00084CEF" w:rsidP="00610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B9B" w:rsidRPr="00610A08" w:rsidRDefault="00E729CF" w:rsidP="00EA1A0A">
    <w:pPr>
      <w:spacing w:after="0"/>
      <w:ind w:left="-720"/>
      <w:jc w:val="center"/>
      <w:rPr>
        <w:rFonts w:ascii="Times New Roman" w:hAnsi="Times New Roman"/>
        <w:b/>
        <w:color w:val="000000"/>
        <w:sz w:val="32"/>
        <w:szCs w:val="32"/>
        <w:lang w:val="en-US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-301625</wp:posOffset>
          </wp:positionH>
          <wp:positionV relativeFrom="paragraph">
            <wp:posOffset>-228600</wp:posOffset>
          </wp:positionV>
          <wp:extent cx="771525" cy="71247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1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5085715</wp:posOffset>
          </wp:positionH>
          <wp:positionV relativeFrom="paragraph">
            <wp:posOffset>-228600</wp:posOffset>
          </wp:positionV>
          <wp:extent cx="1447165" cy="647700"/>
          <wp:effectExtent l="0" t="0" r="0" b="0"/>
          <wp:wrapSquare wrapText="bothSides"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16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6B9B" w:rsidRPr="00C96B9B">
      <w:rPr>
        <w:rFonts w:ascii="Times New Roman" w:hAnsi="Times New Roman"/>
        <w:b/>
        <w:sz w:val="32"/>
        <w:szCs w:val="24"/>
        <w:lang w:val="en-US"/>
      </w:rPr>
      <w:t>CÔNG TY TNHH HÓA CHẤT HÙNG XƯƠNG</w:t>
    </w:r>
  </w:p>
  <w:p w:rsidR="00C96B9B" w:rsidRPr="00F2554F" w:rsidRDefault="00E729CF" w:rsidP="00F2554F">
    <w:pPr>
      <w:spacing w:after="0" w:line="360" w:lineRule="auto"/>
      <w:rPr>
        <w:rFonts w:ascii="Times New Roman" w:hAnsi="Times New Roman"/>
        <w:b/>
        <w:sz w:val="28"/>
        <w:szCs w:val="24"/>
        <w:lang w:val="en-US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>
              <wp:simplePos x="0" y="0"/>
              <wp:positionH relativeFrom="column">
                <wp:posOffset>705485</wp:posOffset>
              </wp:positionH>
              <wp:positionV relativeFrom="paragraph">
                <wp:posOffset>-636</wp:posOffset>
              </wp:positionV>
              <wp:extent cx="4214495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214495" cy="0"/>
                      </a:xfrm>
                      <a:prstGeom prst="line">
                        <a:avLst/>
                      </a:prstGeom>
                      <a:noFill/>
                      <a:ln w="25400" cap="flat" cmpd="thinThick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EC10A2" id="Straight Connector 1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5.55pt,-.05pt" to="387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" strokecolor="windowText" strokeweight="2pt">
              <v:stroke linestyle="thinThick" joinstyle="miter"/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08"/>
    <w:rsid w:val="00004B5D"/>
    <w:rsid w:val="00031EF8"/>
    <w:rsid w:val="00084CEF"/>
    <w:rsid w:val="000868ED"/>
    <w:rsid w:val="000C19AE"/>
    <w:rsid w:val="000D4E14"/>
    <w:rsid w:val="001012F3"/>
    <w:rsid w:val="00154C10"/>
    <w:rsid w:val="0016544A"/>
    <w:rsid w:val="001B3393"/>
    <w:rsid w:val="001C4258"/>
    <w:rsid w:val="001C70EB"/>
    <w:rsid w:val="001E1808"/>
    <w:rsid w:val="00204152"/>
    <w:rsid w:val="00256B4D"/>
    <w:rsid w:val="00263AAB"/>
    <w:rsid w:val="002B4D37"/>
    <w:rsid w:val="002B6703"/>
    <w:rsid w:val="003109ED"/>
    <w:rsid w:val="0035219D"/>
    <w:rsid w:val="0035601F"/>
    <w:rsid w:val="003921AE"/>
    <w:rsid w:val="003A709A"/>
    <w:rsid w:val="003E7EA9"/>
    <w:rsid w:val="00422D7B"/>
    <w:rsid w:val="00425228"/>
    <w:rsid w:val="004732D5"/>
    <w:rsid w:val="00495425"/>
    <w:rsid w:val="004A042D"/>
    <w:rsid w:val="0056391C"/>
    <w:rsid w:val="00582B50"/>
    <w:rsid w:val="005E70EE"/>
    <w:rsid w:val="00610A08"/>
    <w:rsid w:val="0062208E"/>
    <w:rsid w:val="00672852"/>
    <w:rsid w:val="006C7B83"/>
    <w:rsid w:val="006D2E5D"/>
    <w:rsid w:val="006E765B"/>
    <w:rsid w:val="00720CB0"/>
    <w:rsid w:val="007943B3"/>
    <w:rsid w:val="007D3DBF"/>
    <w:rsid w:val="00825368"/>
    <w:rsid w:val="008458CE"/>
    <w:rsid w:val="00876812"/>
    <w:rsid w:val="00894465"/>
    <w:rsid w:val="008D6183"/>
    <w:rsid w:val="00921742"/>
    <w:rsid w:val="009503C6"/>
    <w:rsid w:val="00981ADC"/>
    <w:rsid w:val="009C62F9"/>
    <w:rsid w:val="00A64399"/>
    <w:rsid w:val="00A73E0A"/>
    <w:rsid w:val="00AA20AF"/>
    <w:rsid w:val="00AB34A4"/>
    <w:rsid w:val="00AB37CB"/>
    <w:rsid w:val="00AC18DC"/>
    <w:rsid w:val="00AF57E7"/>
    <w:rsid w:val="00B35DE2"/>
    <w:rsid w:val="00B42580"/>
    <w:rsid w:val="00B477E2"/>
    <w:rsid w:val="00B70545"/>
    <w:rsid w:val="00B81683"/>
    <w:rsid w:val="00BA0F04"/>
    <w:rsid w:val="00BF3678"/>
    <w:rsid w:val="00C6676C"/>
    <w:rsid w:val="00C91DAF"/>
    <w:rsid w:val="00C96B9B"/>
    <w:rsid w:val="00CF32E6"/>
    <w:rsid w:val="00CF3F13"/>
    <w:rsid w:val="00D020AC"/>
    <w:rsid w:val="00D21A9E"/>
    <w:rsid w:val="00DA65C7"/>
    <w:rsid w:val="00DB4773"/>
    <w:rsid w:val="00DB6C9A"/>
    <w:rsid w:val="00DD6D5A"/>
    <w:rsid w:val="00DF2C4A"/>
    <w:rsid w:val="00E10DF0"/>
    <w:rsid w:val="00E56F94"/>
    <w:rsid w:val="00E729CF"/>
    <w:rsid w:val="00EA1A0A"/>
    <w:rsid w:val="00EF34BD"/>
    <w:rsid w:val="00F17F21"/>
    <w:rsid w:val="00F20F33"/>
    <w:rsid w:val="00F2554F"/>
    <w:rsid w:val="00F37672"/>
    <w:rsid w:val="00F662D4"/>
    <w:rsid w:val="00F764E1"/>
    <w:rsid w:val="00F90C42"/>
    <w:rsid w:val="00F9788B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F3A7BEB"/>
  <w15:chartTrackingRefBased/>
  <w15:docId w15:val="{08124E1F-D08A-49AB-9598-7DCF1049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A08"/>
    <w:pPr>
      <w:spacing w:after="200" w:line="276" w:lineRule="auto"/>
    </w:pPr>
    <w:rPr>
      <w:rFonts w:eastAsia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10A08"/>
    <w:rPr>
      <w:rFonts w:ascii="Calibri" w:eastAsia="Calibri" w:hAnsi="Calibri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610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10A08"/>
    <w:rPr>
      <w:rFonts w:ascii="Calibri" w:eastAsia="Calibri" w:hAnsi="Calibri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6B9B"/>
    <w:rPr>
      <w:rFonts w:ascii="Tahoma" w:eastAsia="Calibri" w:hAnsi="Tahoma" w:cs="Tahoma"/>
      <w:sz w:val="16"/>
      <w:szCs w:val="16"/>
      <w:lang w:val="vi-VN" w:eastAsia="en-US"/>
    </w:rPr>
  </w:style>
  <w:style w:type="paragraph" w:customStyle="1" w:styleId="Default">
    <w:name w:val="Default"/>
    <w:rsid w:val="00A73E0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rsid w:val="00F9788B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415A3-618B-4861-9FFB-8BE717D26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837</Words>
  <Characters>3006</Characters>
  <Application>Microsoft Office Word</Application>
  <DocSecurity>0</DocSecurity>
  <Lines>103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Administrator</cp:lastModifiedBy>
  <cp:revision>5</cp:revision>
  <cp:lastPrinted>2021-10-29T06:11:00Z</cp:lastPrinted>
  <dcterms:created xsi:type="dcterms:W3CDTF">2022-11-05T08:57:00Z</dcterms:created>
  <dcterms:modified xsi:type="dcterms:W3CDTF">2022-11-05T09:10:00Z</dcterms:modified>
</cp:coreProperties>
</file>