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3CB" w:rsidRDefault="00526E2A">
      <w:pPr>
        <w:rPr>
          <w:rFonts w:ascii="Arial" w:hAnsi="Arial" w:cs="Arial"/>
          <w:color w:val="686868"/>
          <w:shd w:val="clear" w:color="auto" w:fill="F2F2F2"/>
        </w:rPr>
      </w:pPr>
      <w:r>
        <w:rPr>
          <w:rFonts w:ascii="Arial" w:hAnsi="Arial" w:cs="Arial"/>
          <w:color w:val="686868"/>
          <w:shd w:val="clear" w:color="auto" w:fill="F2F2F2"/>
        </w:rPr>
        <w:t>Điều 27 Luật Hóa chất quy định việc phân loại, ghi nhãn hóa chất được thực hiện theo Hệ thống hài hòa toàn cầu về phân loại và ghi nhãn hóa chất (viết tắt là GHS). Nội dung này được hướng dẫn chi tiết tại Nghị định số 113⁄2017⁄NĐ-CP ngày 09 tháng 10 năm 2017 của Chính phủ và Thông tư số 32⁄2017⁄TT-BCT ngày 28 tháng 12 năm 2017 của Bộ Công Thương.</w:t>
      </w:r>
    </w:p>
    <w:p w:rsidR="00526E2A" w:rsidRPr="00526E2A" w:rsidRDefault="00526E2A" w:rsidP="00526E2A">
      <w:pPr>
        <w:shd w:val="clear" w:color="auto" w:fill="FFFFFF"/>
        <w:spacing w:after="120" w:line="240" w:lineRule="auto"/>
        <w:rPr>
          <w:rFonts w:ascii="Arial" w:eastAsia="Times New Roman" w:hAnsi="Arial" w:cs="Arial"/>
          <w:color w:val="292929"/>
          <w:sz w:val="21"/>
          <w:szCs w:val="21"/>
          <w:lang w:eastAsia="vi-VN"/>
        </w:rPr>
      </w:pPr>
      <w:r w:rsidRPr="00526E2A">
        <w:rPr>
          <w:rFonts w:ascii="Arial" w:eastAsia="Times New Roman" w:hAnsi="Arial" w:cs="Arial"/>
          <w:color w:val="292929"/>
          <w:sz w:val="24"/>
          <w:szCs w:val="24"/>
          <w:lang w:eastAsia="vi-VN"/>
        </w:rPr>
        <w:t>Dưới đây là những quy định chung bằng tiếng Anh và tiếng Việt về việc phân loại và ghi nhãn hóa chất theo GSH trong APEC và Liên minh châu Âu:</w:t>
      </w:r>
    </w:p>
    <w:p w:rsidR="00526E2A" w:rsidRPr="00526E2A" w:rsidRDefault="00526E2A" w:rsidP="00526E2A">
      <w:pPr>
        <w:numPr>
          <w:ilvl w:val="0"/>
          <w:numId w:val="1"/>
        </w:numPr>
        <w:shd w:val="clear" w:color="auto" w:fill="FFFFFF"/>
        <w:spacing w:after="300" w:line="240" w:lineRule="auto"/>
        <w:outlineLvl w:val="0"/>
        <w:rPr>
          <w:rFonts w:ascii="inherit" w:eastAsia="Times New Roman" w:hAnsi="inherit" w:cs="Arial"/>
          <w:b/>
          <w:bCs/>
          <w:color w:val="000000"/>
          <w:kern w:val="36"/>
          <w:sz w:val="54"/>
          <w:szCs w:val="54"/>
          <w:lang w:eastAsia="vi-VN"/>
        </w:rPr>
      </w:pPr>
      <w:r w:rsidRPr="00526E2A">
        <w:rPr>
          <w:rFonts w:ascii="Calibri" w:eastAsia="Times New Roman" w:hAnsi="Calibri" w:cs="Calibri"/>
          <w:b/>
          <w:bCs/>
          <w:color w:val="3498DB"/>
          <w:kern w:val="36"/>
          <w:sz w:val="27"/>
          <w:szCs w:val="27"/>
          <w:lang w:eastAsia="vi-VN"/>
        </w:rPr>
        <w:t>Cảnh báo và phân loại nguy hiểm</w:t>
      </w:r>
    </w:p>
    <w:tbl>
      <w:tblPr>
        <w:tblW w:w="10250"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2780"/>
        <w:gridCol w:w="1800"/>
        <w:gridCol w:w="3420"/>
        <w:gridCol w:w="1350"/>
      </w:tblGrid>
      <w:tr w:rsidR="00526E2A" w:rsidRPr="00526E2A" w:rsidTr="00526E2A">
        <w:trPr>
          <w:trHeight w:val="310"/>
        </w:trPr>
        <w:tc>
          <w:tcPr>
            <w:tcW w:w="900" w:type="dxa"/>
            <w:vMerge w:val="restart"/>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Code</w:t>
            </w:r>
          </w:p>
        </w:tc>
        <w:tc>
          <w:tcPr>
            <w:tcW w:w="4580" w:type="dxa"/>
            <w:gridSpan w:val="2"/>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 class and category - </w:t>
            </w:r>
            <w:r w:rsidRPr="00526E2A">
              <w:rPr>
                <w:rFonts w:ascii="Calibri" w:eastAsia="Times New Roman" w:hAnsi="Calibri" w:cs="Calibri"/>
                <w:b/>
                <w:bCs/>
                <w:i/>
                <w:iCs/>
                <w:color w:val="FF0000"/>
                <w:sz w:val="20"/>
                <w:szCs w:val="20"/>
                <w:lang w:eastAsia="vi-VN"/>
              </w:rPr>
              <w:t>Purple Book (Rev.2, 2007)</w:t>
            </w:r>
          </w:p>
        </w:tc>
        <w:tc>
          <w:tcPr>
            <w:tcW w:w="4770" w:type="dxa"/>
            <w:gridSpan w:val="2"/>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 class and category - </w:t>
            </w:r>
            <w:r w:rsidRPr="00526E2A">
              <w:rPr>
                <w:rFonts w:ascii="Calibri" w:eastAsia="Times New Roman" w:hAnsi="Calibri" w:cs="Calibri"/>
                <w:b/>
                <w:bCs/>
                <w:i/>
                <w:iCs/>
                <w:color w:val="FF0000"/>
                <w:sz w:val="20"/>
                <w:szCs w:val="20"/>
                <w:lang w:eastAsia="vi-VN"/>
              </w:rPr>
              <w:t>Vietnamese</w:t>
            </w:r>
          </w:p>
        </w:tc>
      </w:tr>
      <w:tr w:rsidR="00526E2A" w:rsidRPr="00526E2A" w:rsidTr="00526E2A">
        <w:trPr>
          <w:trHeight w:val="320"/>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526E2A" w:rsidRPr="00526E2A" w:rsidRDefault="00526E2A" w:rsidP="00526E2A">
            <w:pPr>
              <w:spacing w:after="0" w:line="240" w:lineRule="auto"/>
              <w:rPr>
                <w:rFonts w:ascii="Arial" w:eastAsia="Times New Roman" w:hAnsi="Arial" w:cs="Arial"/>
                <w:color w:val="292929"/>
                <w:sz w:val="21"/>
                <w:szCs w:val="21"/>
                <w:lang w:eastAsia="vi-VN"/>
              </w:rPr>
            </w:pPr>
          </w:p>
        </w:tc>
        <w:tc>
          <w:tcPr>
            <w:tcW w:w="278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 class</w:t>
            </w:r>
          </w:p>
        </w:tc>
        <w:tc>
          <w:tcPr>
            <w:tcW w:w="180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 category</w:t>
            </w:r>
          </w:p>
        </w:tc>
        <w:tc>
          <w:tcPr>
            <w:tcW w:w="342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 class</w:t>
            </w:r>
          </w:p>
        </w:tc>
        <w:tc>
          <w:tcPr>
            <w:tcW w:w="135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 category</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C2011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Division 1.1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C2012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Division 1.2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C2013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Division 1.3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C2014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Division 1.4</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1.4</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C2015</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Division 1.5</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1.5</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C2016</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Division 1.6</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1.6</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C2017</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Unstable explosives</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 không bền</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C2021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gases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C2022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gases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C2031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aerosols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sol khí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C2032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aerosols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sol khí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C2041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Oxidizing gases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oxy hóa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C2051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Gases under pressure</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Compressed gas</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chịu áp suất</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nén</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C2052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Gases under pressure</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Liquefied gas</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chịu áp suất</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hóa lỏng</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C2053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Gases under pressure</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Refrigerated liquefied gas</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chịu áp suất</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hóa lỏng đông lạnh</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C2054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Gases under pressure</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Dissolved gas</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chịu áp suất</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hòa tan</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C2061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liquids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C2062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liquids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C2063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liquids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C2064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liquids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4</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4</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C2071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solids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rắn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C2072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solids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rắn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C2081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Self-reactive substances and mixtures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A</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tự phản ứng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A</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lastRenderedPageBreak/>
              <w:t>C2082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Self-reactive substances and mixtures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B</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tự phản ứng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B</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C2083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Self-reactive substances and mixtures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C and D</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tự phản ứng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C và D</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C2084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Self-reactive substances and mixtures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E and F</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tự phản ứng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E và F</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C2085</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Self-reactive substances and mixtures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G</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tự phản ứng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G</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C2091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Pyrophoric liquids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tự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C2101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Pyrophoric solids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rắn tự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C2111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Self-heating substances and mixtures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tự phát nhiệt</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C2112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Self-heating substances and mixtures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tự phát nhiệt</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5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C2121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Substances and mixtures which, in contact with water, emit flammable gases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khi tiếp xúc với nước sinh ra khí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5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C2122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Substances and mixtures which, in contact with water, emit flammable gases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khi tiếp xúc với nước sinh ra khí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53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C2123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Substances and mixtures which, in contact with water, emit flammable gases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và hỗn hợp khi tiếp xúc với nước sinh ra khí dễ cháy</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C2131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Oxidizing liquids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ôxi hóa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C2132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Oxidizing liquids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ôxi hóa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C2133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Oxidizing liquids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ôxi hóa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C2141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Oxidizing solids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rắn ôxi hóa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C2142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Oxidizing solids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rắn ôxi hóa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C2143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Oxidizing solids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rắn ôxi hóa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C2151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Organic peroxides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A</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Peroxit hữu cơ</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A</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C2152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Organic peroxides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B</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Peroxit hữu cơ</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B</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C2153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Organic peroxides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C and D</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Peroxit hữu cơ</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C và D</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C2154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Organic peroxides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E and F</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Peroxit hữu cơ</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E và F</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C2155</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Organic peroxides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Type G</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Peroxit hữu cơ</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Kiểu G</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C2161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Corrosive to metals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Ăn mòn kim loại</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C3011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oral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miệng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C3012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oral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miệng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C3013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oral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miệng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C3014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oral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4</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miệng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4</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C3015</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oral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5</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miệng</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5</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C3021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dermal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da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C3022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dermal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da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lastRenderedPageBreak/>
              <w:t>C3023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dermal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da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C3024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dermal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4</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da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4</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C3025</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dermal</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5</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da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5</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C3031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(gas)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(khí)</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C3032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(gas)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(khí)</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C3033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(gas)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(khí)</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C3034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(gas)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4</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(khí)</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4</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C3035</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(gas)</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5</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(khí)</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5</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C3041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(vapour)</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(hơi)</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C3042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(vapour)</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(hơi)</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C3043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(vapour)</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(hơi)</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C3044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(vapour)</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4</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(hơi)</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4</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C3045</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(vapour)</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5</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(hơi)</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5</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C3051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(dust and mist)</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(bụi và sương mù)</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C3052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(dust and mist)</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(bụi và sương mù)</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C3053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(dust and mist)</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(bụi và sương mù)</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C3054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(dust and mist)</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4</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(bụi và sương mù)</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4</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C3055</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Acute toxicity, inhalation (dust and mist)</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5</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cấp tính, hít (bụi và sương mù)</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5</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C3061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Skin corrosion/irritation</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 (1A, 1B, and 1C)</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Ăn mòn/kích ứng da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 (1A, 1B, và 1C)</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C3062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Skin corrosion/irritation</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Ăn mòn/kích ứng da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C3063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Skin corrosion/irritation</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Ăn mòn/kích ứng da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C3071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Serious eye damage/eye irritation</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Tổn thương nghiêm trọng mắt/ kích ứng mắt</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C3072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Serious eye damage/eye irritation</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2A</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Tổn thương nghiêm trọng mắt/ kích ứng mắt</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2A</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C3073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Serious eye damage/eye irritation</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2B</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Tổn thương nghiêm trọng mắt/ kích ứng mắt</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2B</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C3081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Respiratory sensitization</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Tác nhân nhạy hô hấp</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C3082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Skin sensitization</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Tác nhân nhạy da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C3091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Germ cell mutagenicity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1A</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Đột biến tế bào mầm</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1A</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C3092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Germ cell mutagenicity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1B</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Đột biến tế bào mầm</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1B</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C3093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Germ cell mutagenicity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Đột biến tế bào mầm</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lastRenderedPageBreak/>
              <w:t>C3101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Carcinogenicity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1A</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Tác nhân gây ung thư</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1A</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C3102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Carcinogenicity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1B</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Tác nhân gây ung thư</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1B</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C3103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Carcinogenicity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Tác nhân gây ung thư</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C3111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Reproductive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1A</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sinh sản</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1A</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C3112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Reproductive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1B</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sinh sản</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1B</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C3113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Reproductive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sinh sản</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53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C3114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Reproductive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Additional category for effects on or via lactation</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sinh sản</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Ảnh hưởng đến hoặc qua sữa mẹ</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C3121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Specific target organ toxicity - single exposure</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đến cơ quan cụ thể sau phơi nhiễm đơn</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C3122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Specific target organ toxicity - single exposure</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đến cơ quan cụ thể sau phơi nhiễm đơn</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C3123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Specific target organ toxicity - single exposure</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đến cơ quan cụ thể sau phơi nhiễm đơn</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C3131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Specific target organ toxicity - repeated exposure</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đến cơ quan cụ thể sau phơi nhiễm lặp lại</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C3132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Specific target organ toxicity - repeated exposure</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tính đến cơ quan cụ thể sau phơi nhiễm lặp lại</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C3141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Aspiration hazard</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hô hấp</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C3142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Aspiration hazard</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hô hấp</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C4011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Hazardous to the aquatic environment, acute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cấp tính đối với môi trường thủy sinh</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C4012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Hazardous to the aquatic environment, acute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cấp tính đối với môi trường thủy sinh</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C4013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Hazardous to the aquatic environment, acute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cấp tính đối với môi trường thủy sinh</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C4021</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Hazardous to the aquatic environment, chronic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1</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mãn tính đối với môi trường thủy sinh</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1</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C4022</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Hazardous to the aquatic environment, chronic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2</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mãn tính đối với môi trường thủy sinh</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2</w:t>
            </w:r>
          </w:p>
        </w:tc>
      </w:tr>
      <w:tr w:rsidR="00526E2A" w:rsidRPr="00526E2A" w:rsidTr="00526E2A">
        <w:trPr>
          <w:trHeight w:val="31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C4023</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Hazardous to the aquatic environment, chronic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3</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mãn tính đối với môi trường thủy sinh</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3</w:t>
            </w:r>
          </w:p>
        </w:tc>
      </w:tr>
      <w:tr w:rsidR="00526E2A" w:rsidRPr="00526E2A" w:rsidTr="00526E2A">
        <w:trPr>
          <w:trHeight w:val="320"/>
        </w:trPr>
        <w:tc>
          <w:tcPr>
            <w:tcW w:w="9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C4024</w:t>
            </w:r>
          </w:p>
        </w:tc>
        <w:tc>
          <w:tcPr>
            <w:tcW w:w="27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Hazardous to the aquatic environment, chronic toxicity</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Category 4</w:t>
            </w:r>
          </w:p>
        </w:tc>
        <w:tc>
          <w:tcPr>
            <w:tcW w:w="34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mãn tính đối với môi trường thủy sinh</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Cấp 4</w:t>
            </w:r>
          </w:p>
        </w:tc>
      </w:tr>
    </w:tbl>
    <w:p w:rsidR="00526E2A" w:rsidRPr="00526E2A" w:rsidRDefault="00526E2A" w:rsidP="00526E2A">
      <w:pPr>
        <w:shd w:val="clear" w:color="auto" w:fill="FFFFFF"/>
        <w:spacing w:after="300" w:line="240" w:lineRule="auto"/>
        <w:outlineLvl w:val="0"/>
        <w:rPr>
          <w:rFonts w:ascii="Arial" w:eastAsia="Times New Roman" w:hAnsi="Arial" w:cs="Arial"/>
          <w:b/>
          <w:bCs/>
          <w:color w:val="000000"/>
          <w:kern w:val="36"/>
          <w:sz w:val="54"/>
          <w:szCs w:val="54"/>
          <w:lang w:eastAsia="vi-VN"/>
        </w:rPr>
      </w:pPr>
      <w:r w:rsidRPr="00526E2A">
        <w:rPr>
          <w:rFonts w:ascii="Calibri" w:eastAsia="Times New Roman" w:hAnsi="Calibri" w:cs="Calibri"/>
          <w:b/>
          <w:bCs/>
          <w:color w:val="3498DB"/>
          <w:kern w:val="36"/>
          <w:sz w:val="27"/>
          <w:szCs w:val="27"/>
          <w:lang w:eastAsia="vi-VN"/>
        </w:rPr>
        <w:t>2. Biểu tượng cảnh báo nguy hiểm</w:t>
      </w:r>
    </w:p>
    <w:tbl>
      <w:tblPr>
        <w:tblW w:w="9460"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0"/>
        <w:gridCol w:w="4360"/>
        <w:gridCol w:w="4360"/>
      </w:tblGrid>
      <w:tr w:rsidR="00526E2A" w:rsidRPr="00526E2A" w:rsidTr="00526E2A">
        <w:trPr>
          <w:trHeight w:val="270"/>
        </w:trPr>
        <w:tc>
          <w:tcPr>
            <w:tcW w:w="74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Code</w:t>
            </w:r>
          </w:p>
        </w:tc>
        <w:tc>
          <w:tcPr>
            <w:tcW w:w="436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Pictogram (Symbol) - </w:t>
            </w:r>
            <w:r w:rsidRPr="00526E2A">
              <w:rPr>
                <w:rFonts w:ascii="Calibri" w:eastAsia="Times New Roman" w:hAnsi="Calibri" w:cs="Calibri"/>
                <w:b/>
                <w:bCs/>
                <w:i/>
                <w:iCs/>
                <w:color w:val="FF0000"/>
                <w:sz w:val="20"/>
                <w:szCs w:val="20"/>
                <w:lang w:eastAsia="vi-VN"/>
              </w:rPr>
              <w:t>Purple Book (Rev.2, 2007)</w:t>
            </w:r>
          </w:p>
        </w:tc>
        <w:tc>
          <w:tcPr>
            <w:tcW w:w="436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Pictogram (Symbol) - </w:t>
            </w:r>
            <w:r w:rsidRPr="00526E2A">
              <w:rPr>
                <w:rFonts w:ascii="Calibri" w:eastAsia="Times New Roman" w:hAnsi="Calibri" w:cs="Calibri"/>
                <w:b/>
                <w:bCs/>
                <w:i/>
                <w:iCs/>
                <w:color w:val="FF0000"/>
                <w:sz w:val="20"/>
                <w:szCs w:val="20"/>
                <w:lang w:eastAsia="vi-VN"/>
              </w:rPr>
              <w:t>Vietnamese</w:t>
            </w:r>
          </w:p>
        </w:tc>
      </w:tr>
      <w:tr w:rsidR="00526E2A" w:rsidRPr="00526E2A" w:rsidTr="00526E2A">
        <w:trPr>
          <w:trHeight w:val="260"/>
        </w:trPr>
        <w:tc>
          <w:tcPr>
            <w:tcW w:w="7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L01</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Exploding bomb</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bom nổ</w:t>
            </w:r>
          </w:p>
        </w:tc>
      </w:tr>
      <w:tr w:rsidR="00526E2A" w:rsidRPr="00526E2A" w:rsidTr="00526E2A">
        <w:trPr>
          <w:trHeight w:val="260"/>
        </w:trPr>
        <w:tc>
          <w:tcPr>
            <w:tcW w:w="7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L02</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Flame</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Ngọn lửa</w:t>
            </w:r>
          </w:p>
        </w:tc>
      </w:tr>
      <w:tr w:rsidR="00526E2A" w:rsidRPr="00526E2A" w:rsidTr="00526E2A">
        <w:trPr>
          <w:trHeight w:val="260"/>
        </w:trPr>
        <w:tc>
          <w:tcPr>
            <w:tcW w:w="7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L03</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Flame over circle</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Ngọn lửa trên vòng tròn</w:t>
            </w:r>
          </w:p>
        </w:tc>
      </w:tr>
      <w:tr w:rsidR="00526E2A" w:rsidRPr="00526E2A" w:rsidTr="00526E2A">
        <w:trPr>
          <w:trHeight w:val="260"/>
        </w:trPr>
        <w:tc>
          <w:tcPr>
            <w:tcW w:w="7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L04</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Gas cylinder</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Bình ga</w:t>
            </w:r>
          </w:p>
        </w:tc>
      </w:tr>
      <w:tr w:rsidR="00526E2A" w:rsidRPr="00526E2A" w:rsidTr="00526E2A">
        <w:trPr>
          <w:trHeight w:val="260"/>
        </w:trPr>
        <w:tc>
          <w:tcPr>
            <w:tcW w:w="7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L05</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Corrosion</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Ăn mòn</w:t>
            </w:r>
          </w:p>
        </w:tc>
      </w:tr>
      <w:tr w:rsidR="00526E2A" w:rsidRPr="00526E2A" w:rsidTr="00526E2A">
        <w:trPr>
          <w:trHeight w:val="260"/>
        </w:trPr>
        <w:tc>
          <w:tcPr>
            <w:tcW w:w="7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lastRenderedPageBreak/>
              <w:t>L06</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Skull and crossbones</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Đầu lâu xương chéo</w:t>
            </w:r>
          </w:p>
        </w:tc>
      </w:tr>
      <w:tr w:rsidR="00526E2A" w:rsidRPr="00526E2A" w:rsidTr="00526E2A">
        <w:trPr>
          <w:trHeight w:val="260"/>
        </w:trPr>
        <w:tc>
          <w:tcPr>
            <w:tcW w:w="7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L07</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Exclamation mark</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Dấu chấm than</w:t>
            </w:r>
          </w:p>
        </w:tc>
      </w:tr>
      <w:tr w:rsidR="00526E2A" w:rsidRPr="00526E2A" w:rsidTr="00526E2A">
        <w:trPr>
          <w:trHeight w:val="260"/>
        </w:trPr>
        <w:tc>
          <w:tcPr>
            <w:tcW w:w="7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L08</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Health hazard</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hại sức khỏe</w:t>
            </w:r>
          </w:p>
        </w:tc>
      </w:tr>
      <w:tr w:rsidR="00526E2A" w:rsidRPr="00526E2A" w:rsidTr="00526E2A">
        <w:trPr>
          <w:trHeight w:val="260"/>
        </w:trPr>
        <w:tc>
          <w:tcPr>
            <w:tcW w:w="7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L09</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Environment</w:t>
            </w:r>
          </w:p>
        </w:tc>
        <w:tc>
          <w:tcPr>
            <w:tcW w:w="43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Môi trường</w:t>
            </w:r>
          </w:p>
        </w:tc>
      </w:tr>
    </w:tbl>
    <w:p w:rsidR="00526E2A" w:rsidRPr="00526E2A" w:rsidRDefault="00526E2A" w:rsidP="00526E2A">
      <w:pPr>
        <w:spacing w:before="300" w:after="300" w:line="240" w:lineRule="auto"/>
        <w:rPr>
          <w:rFonts w:eastAsia="Times New Roman" w:cs="Times New Roman"/>
          <w:sz w:val="24"/>
          <w:szCs w:val="24"/>
          <w:lang w:eastAsia="vi-VN"/>
        </w:rPr>
      </w:pPr>
      <w:r w:rsidRPr="00526E2A">
        <w:rPr>
          <w:rFonts w:eastAsia="Times New Roman" w:cs="Times New Roman"/>
          <w:sz w:val="24"/>
          <w:szCs w:val="24"/>
          <w:lang w:eastAsia="vi-VN"/>
        </w:rPr>
        <w:pict>
          <v:rect id="_x0000_i1091" style="width:0;height:0" o:hralign="center" o:hrstd="t" o:hrnoshade="t" o:hr="t" fillcolor="#292929" stroked="f"/>
        </w:pict>
      </w:r>
    </w:p>
    <w:p w:rsidR="00526E2A" w:rsidRPr="00526E2A" w:rsidRDefault="00526E2A" w:rsidP="00526E2A">
      <w:pPr>
        <w:shd w:val="clear" w:color="auto" w:fill="FFFFFF"/>
        <w:spacing w:after="300" w:line="240" w:lineRule="auto"/>
        <w:outlineLvl w:val="0"/>
        <w:rPr>
          <w:rFonts w:ascii="Arial" w:eastAsia="Times New Roman" w:hAnsi="Arial" w:cs="Arial"/>
          <w:b/>
          <w:bCs/>
          <w:color w:val="000000"/>
          <w:kern w:val="36"/>
          <w:sz w:val="54"/>
          <w:szCs w:val="54"/>
          <w:lang w:eastAsia="vi-VN"/>
        </w:rPr>
      </w:pPr>
      <w:r w:rsidRPr="00526E2A">
        <w:rPr>
          <w:rFonts w:ascii="Arial" w:eastAsia="Times New Roman" w:hAnsi="Arial" w:cs="Arial"/>
          <w:b/>
          <w:bCs/>
          <w:color w:val="000000"/>
          <w:kern w:val="36"/>
          <w:sz w:val="54"/>
          <w:szCs w:val="54"/>
          <w:lang w:eastAsia="vi-VN"/>
        </w:rPr>
        <w:t>3. Biểu tượng cảnh báo nguy hiểm</w:t>
      </w:r>
    </w:p>
    <w:tbl>
      <w:tblPr>
        <w:tblW w:w="9355"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0"/>
        <w:gridCol w:w="4365"/>
        <w:gridCol w:w="4230"/>
      </w:tblGrid>
      <w:tr w:rsidR="00526E2A" w:rsidRPr="00526E2A" w:rsidTr="00526E2A">
        <w:trPr>
          <w:trHeight w:val="270"/>
        </w:trPr>
        <w:tc>
          <w:tcPr>
            <w:tcW w:w="76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Code</w:t>
            </w:r>
          </w:p>
        </w:tc>
        <w:tc>
          <w:tcPr>
            <w:tcW w:w="4365"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Signal word - </w:t>
            </w:r>
            <w:r w:rsidRPr="00526E2A">
              <w:rPr>
                <w:rFonts w:ascii="Calibri" w:eastAsia="Times New Roman" w:hAnsi="Calibri" w:cs="Calibri"/>
                <w:b/>
                <w:bCs/>
                <w:i/>
                <w:iCs/>
                <w:color w:val="FF0000"/>
                <w:sz w:val="20"/>
                <w:szCs w:val="20"/>
                <w:lang w:eastAsia="vi-VN"/>
              </w:rPr>
              <w:t>Purple Book (Rev.2, 2007)</w:t>
            </w:r>
          </w:p>
        </w:tc>
        <w:tc>
          <w:tcPr>
            <w:tcW w:w="423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Signal word - </w:t>
            </w:r>
            <w:r w:rsidRPr="00526E2A">
              <w:rPr>
                <w:rFonts w:ascii="Calibri" w:eastAsia="Times New Roman" w:hAnsi="Calibri" w:cs="Calibri"/>
                <w:b/>
                <w:bCs/>
                <w:i/>
                <w:iCs/>
                <w:color w:val="FF0000"/>
                <w:sz w:val="20"/>
                <w:szCs w:val="20"/>
                <w:lang w:eastAsia="vi-VN"/>
              </w:rPr>
              <w:t>Vietnamese</w:t>
            </w:r>
          </w:p>
        </w:tc>
      </w:tr>
      <w:tr w:rsidR="00526E2A" w:rsidRPr="00526E2A" w:rsidTr="00526E2A">
        <w:trPr>
          <w:trHeight w:val="26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Danger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hiểm</w:t>
            </w:r>
          </w:p>
        </w:tc>
      </w:tr>
      <w:tr w:rsidR="00526E2A" w:rsidRPr="00526E2A" w:rsidTr="00526E2A">
        <w:trPr>
          <w:trHeight w:val="26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Warning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Cảnh báo</w:t>
            </w:r>
          </w:p>
        </w:tc>
      </w:tr>
    </w:tbl>
    <w:p w:rsidR="00526E2A" w:rsidRPr="00526E2A" w:rsidRDefault="00526E2A" w:rsidP="00526E2A">
      <w:pPr>
        <w:spacing w:before="300" w:after="300" w:line="240" w:lineRule="auto"/>
        <w:rPr>
          <w:rFonts w:eastAsia="Times New Roman" w:cs="Times New Roman"/>
          <w:sz w:val="24"/>
          <w:szCs w:val="24"/>
          <w:lang w:eastAsia="vi-VN"/>
        </w:rPr>
      </w:pPr>
      <w:r w:rsidRPr="00526E2A">
        <w:rPr>
          <w:rFonts w:eastAsia="Times New Roman" w:cs="Times New Roman"/>
          <w:sz w:val="24"/>
          <w:szCs w:val="24"/>
          <w:lang w:eastAsia="vi-VN"/>
        </w:rPr>
        <w:pict>
          <v:rect id="_x0000_i1092" style="width:0;height:0" o:hralign="center" o:hrstd="t" o:hrnoshade="t" o:hr="t" fillcolor="#292929" stroked="f"/>
        </w:pict>
      </w:r>
    </w:p>
    <w:p w:rsidR="00526E2A" w:rsidRPr="00526E2A" w:rsidRDefault="00526E2A" w:rsidP="00526E2A">
      <w:pPr>
        <w:shd w:val="clear" w:color="auto" w:fill="FFFFFF"/>
        <w:spacing w:after="300" w:line="240" w:lineRule="auto"/>
        <w:outlineLvl w:val="0"/>
        <w:rPr>
          <w:rFonts w:ascii="Arial" w:eastAsia="Times New Roman" w:hAnsi="Arial" w:cs="Arial"/>
          <w:b/>
          <w:bCs/>
          <w:color w:val="000000"/>
          <w:kern w:val="36"/>
          <w:sz w:val="54"/>
          <w:szCs w:val="54"/>
          <w:lang w:eastAsia="vi-VN"/>
        </w:rPr>
      </w:pPr>
      <w:r w:rsidRPr="00526E2A">
        <w:rPr>
          <w:rFonts w:ascii="Arial" w:eastAsia="Times New Roman" w:hAnsi="Arial" w:cs="Arial"/>
          <w:b/>
          <w:bCs/>
          <w:color w:val="000000"/>
          <w:kern w:val="36"/>
          <w:sz w:val="54"/>
          <w:szCs w:val="54"/>
          <w:lang w:eastAsia="vi-VN"/>
        </w:rPr>
        <w:t>4. Tuyên bố cảnh báo nguy hiểm</w:t>
      </w:r>
    </w:p>
    <w:tbl>
      <w:tblPr>
        <w:tblW w:w="9355"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0"/>
        <w:gridCol w:w="4365"/>
        <w:gridCol w:w="4230"/>
      </w:tblGrid>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Code</w:t>
            </w:r>
          </w:p>
        </w:tc>
        <w:tc>
          <w:tcPr>
            <w:tcW w:w="4365"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 statement - </w:t>
            </w:r>
            <w:r w:rsidRPr="00526E2A">
              <w:rPr>
                <w:rFonts w:ascii="Calibri" w:eastAsia="Times New Roman" w:hAnsi="Calibri" w:cs="Calibri"/>
                <w:b/>
                <w:bCs/>
                <w:i/>
                <w:iCs/>
                <w:color w:val="FF0000"/>
                <w:sz w:val="20"/>
                <w:szCs w:val="20"/>
                <w:lang w:eastAsia="vi-VN"/>
              </w:rPr>
              <w:t>Purple Book (Rev.2, 2007)</w:t>
            </w:r>
          </w:p>
        </w:tc>
        <w:tc>
          <w:tcPr>
            <w:tcW w:w="423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Hazard statement - </w:t>
            </w:r>
            <w:r w:rsidRPr="00526E2A">
              <w:rPr>
                <w:rFonts w:ascii="Calibri" w:eastAsia="Times New Roman" w:hAnsi="Calibri" w:cs="Calibri"/>
                <w:b/>
                <w:bCs/>
                <w:i/>
                <w:iCs/>
                <w:color w:val="FF0000"/>
                <w:sz w:val="20"/>
                <w:szCs w:val="20"/>
                <w:lang w:eastAsia="vi-VN"/>
              </w:rPr>
              <w:t>Vietnamese</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H200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Unstable explosive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 không bền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H201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 mass explosion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 nguy cơ nổ khối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H202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 severe projection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 nguy cơ bắn ra nghiêm trọng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H203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Explosive; fire, blast or projection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nổ; nguy cơ cháy, nổ tung hoặc bắn ra.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H204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Fire or projection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cơ cháy và bắn ra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H205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mass explode in fire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nổ khối khi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H220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Extremely flammable gas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rất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H221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gas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Khí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H222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Extremely flammable aerosol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Sol khí rất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H223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aerosol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Sol khí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H224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Extremely flammable liquid and vapour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Hơi và chất lỏng cực kỳ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H225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Highly flammable liquid and vapour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Hơi và chất lỏng rất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H226</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liquid and vapour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và hơi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H227</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Combustible liquid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lỏng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H228</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Flammable solid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Chất rắn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H240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Heating may cause an explosion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Gia nhiệt có thể gây nổ</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H241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Heating may cause a fire or explosion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Gia nhiệt có thể gây cháy hoặc nổ</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H242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Heating may cause a fire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Gia nhiệt có thể gây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lastRenderedPageBreak/>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H250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Catches fire spontaneously if exposed to air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tự bốc cháy nếu tiếp xúc với không khí</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H251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Self-heating; may catch fire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Tự phát nhiệt; có thể bắt lửa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H252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Self-heating in large quantities; may catch fire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Tự phát nhiệt khi số lượng lớn; có thể bắt lửa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H260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contact with water releases flammable gases which may ignite spontaneously</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Khi tiếp xúc với nước giải phóng khí dễ bốc cháy ngay lập tức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H261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contact with water releases flammable gases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Khi tiếp xúc với nước giải phóng khí dễ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H270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or intensify fire; oxidizer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cháy hoặc cháy mạnh; chất oxy hóa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H271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fire or explosion; strong oxidizer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cháy hoặc nổ, chất oxy hoá mạnh</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H272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intensify fire; oxidizer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cháy mạnh, chất oxy hoá</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H280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Contains gas under pressure; may explode if heated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Chứa khí dưới áp suất; có thể nổ nếu gia nhiệt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H281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Contains refrigerated gas; may cause cryogenic burns or injury</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Chứa khí đông lạnh, có thể gây bỏng lạnh hoặc bị thương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H290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be corrosive to metals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ăn mòn kim loại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H300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Fatal if swallowed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Chết nếu nuốt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H301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Toxic if swallowed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Ngộ độc nếu nuốt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H302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Harmful if swallowed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hại nếu nuốt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H303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be harmful if swallowed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có hại nếu nuốt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H304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be fatal if swallowed and enters airways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chết nếu nuốt phải và đi vào đường hô hấp</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H305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be harmful if swallowed and enters airways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có hại nếu nuốt phải và đi vào đường hô hấp</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Fatal in contact with skin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Chết nếu tiếp xúc với da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Toxic in contact with skin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Ngộ độc nếu tiếp xúc với da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Harmful in contact with skin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hại nếu tiếp xúc với da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be harmful in contact with skin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có hại nếu tiếp xúc với da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Causes severe skin burns and eye damage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Gây bỏng da nghiêm trọng và hỏng mắt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Causes skin irritation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Gây kích ứng da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H316</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Causes mild skin irritation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Gây kích ứng da nhẹ</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H317</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an allergic skin reaction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dị ứng da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H318</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Causes serious eye damage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Gây tổn thương mắt nghiêm trọng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H319</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Causes serious eye irritation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Gây kích ứng mắt nghiêm trọng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H320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Causes eye irritation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Gây kích ứng mắt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lastRenderedPageBreak/>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H330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Fatal if inhaled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Chết nếu hít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H331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Toxic if inhaled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Ngộ độc nếu hít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H332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Harmful if inhaled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hại nếu hít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H333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be harmful if inhaled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có hại nếu hít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H334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allergy or asthma symptoms or breathing difficulties if inhaled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ra các triệu chứng dị ứng hoặc hen suyễn hoặc khó thở nếu hít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H335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respiratory irritation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kích ứng đường hô hấp</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H336</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drowsiness or dizziness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buồn ngủ hoặc chóng mặt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H340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genetic defects</w:t>
            </w:r>
            <w:r w:rsidRPr="00526E2A">
              <w:rPr>
                <w:rFonts w:ascii="Calibri" w:eastAsia="Times New Roman" w:hAnsi="Calibri" w:cs="Calibri"/>
                <w:color w:val="000000"/>
                <w:sz w:val="20"/>
                <w:szCs w:val="20"/>
                <w:lang w:eastAsia="vi-VN"/>
              </w:rPr>
              <w:t> </w:t>
            </w:r>
            <w:r w:rsidRPr="00526E2A">
              <w:rPr>
                <w:rFonts w:ascii="Calibri" w:eastAsia="Times New Roman" w:hAnsi="Calibri" w:cs="Calibri"/>
                <w:i/>
                <w:iCs/>
                <w:color w:val="000000"/>
                <w:sz w:val="20"/>
                <w:szCs w:val="20"/>
                <w:lang w:eastAsia="vi-VN"/>
              </w:rPr>
              <w:t>(state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ra các khuyết tật di truyền </w:t>
            </w:r>
            <w:r w:rsidRPr="00526E2A">
              <w:rPr>
                <w:rFonts w:ascii="Calibri" w:eastAsia="Times New Roman" w:hAnsi="Calibri" w:cs="Calibri"/>
                <w:i/>
                <w:iCs/>
                <w:color w:val="000000"/>
                <w:sz w:val="20"/>
                <w:szCs w:val="20"/>
                <w:lang w:eastAsia="vi-VN"/>
              </w:rPr>
              <w:t>(chỉ rõ đường phơi nhiễm nếu chứng minh rõ ràng rằng không có đường phơi nhiễm nào khác gây nguy hiểm)</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H341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Suspected of causing genetic defects</w:t>
            </w:r>
            <w:r w:rsidRPr="00526E2A">
              <w:rPr>
                <w:rFonts w:ascii="Calibri" w:eastAsia="Times New Roman" w:hAnsi="Calibri" w:cs="Calibri"/>
                <w:color w:val="000000"/>
                <w:sz w:val="20"/>
                <w:szCs w:val="20"/>
                <w:lang w:eastAsia="vi-VN"/>
              </w:rPr>
              <w:t> </w:t>
            </w:r>
            <w:r w:rsidRPr="00526E2A">
              <w:rPr>
                <w:rFonts w:ascii="Calibri" w:eastAsia="Times New Roman" w:hAnsi="Calibri" w:cs="Calibri"/>
                <w:i/>
                <w:iCs/>
                <w:color w:val="000000"/>
                <w:sz w:val="20"/>
                <w:szCs w:val="20"/>
                <w:lang w:eastAsia="vi-VN"/>
              </w:rPr>
              <w:t>(state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Nghi ngờ gây ra các khuyết tật di truyền </w:t>
            </w:r>
            <w:r w:rsidRPr="00526E2A">
              <w:rPr>
                <w:rFonts w:ascii="Calibri" w:eastAsia="Times New Roman" w:hAnsi="Calibri" w:cs="Calibri"/>
                <w:i/>
                <w:iCs/>
                <w:color w:val="000000"/>
                <w:sz w:val="20"/>
                <w:szCs w:val="20"/>
                <w:lang w:eastAsia="vi-VN"/>
              </w:rPr>
              <w:t>(chỉ rõ đường phơi nhiễm nếu chứng minh rõ ràng rằng không có đường phơi nhiễm nào khác gây nguy hiểm)</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H350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cancer</w:t>
            </w:r>
            <w:r w:rsidRPr="00526E2A">
              <w:rPr>
                <w:rFonts w:ascii="Calibri" w:eastAsia="Times New Roman" w:hAnsi="Calibri" w:cs="Calibri"/>
                <w:color w:val="000000"/>
                <w:sz w:val="20"/>
                <w:szCs w:val="20"/>
                <w:lang w:eastAsia="vi-VN"/>
              </w:rPr>
              <w:t> </w:t>
            </w:r>
            <w:r w:rsidRPr="00526E2A">
              <w:rPr>
                <w:rFonts w:ascii="Calibri" w:eastAsia="Times New Roman" w:hAnsi="Calibri" w:cs="Calibri"/>
                <w:i/>
                <w:iCs/>
                <w:color w:val="000000"/>
                <w:sz w:val="20"/>
                <w:szCs w:val="20"/>
                <w:lang w:eastAsia="vi-VN"/>
              </w:rPr>
              <w:t>(state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ung thư </w:t>
            </w:r>
            <w:r w:rsidRPr="00526E2A">
              <w:rPr>
                <w:rFonts w:ascii="Calibri" w:eastAsia="Times New Roman" w:hAnsi="Calibri" w:cs="Calibri"/>
                <w:i/>
                <w:iCs/>
                <w:color w:val="000000"/>
                <w:sz w:val="20"/>
                <w:szCs w:val="20"/>
                <w:lang w:eastAsia="vi-VN"/>
              </w:rPr>
              <w:t>(chỉ rõ đường phơi nhiễm nếu chứng minh rõ ràng rằng không có đường phơi nhiễm nào khác gây nguy hiểm)</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H351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Suspected of causing cancer</w:t>
            </w:r>
            <w:r w:rsidRPr="00526E2A">
              <w:rPr>
                <w:rFonts w:ascii="Calibri" w:eastAsia="Times New Roman" w:hAnsi="Calibri" w:cs="Calibri"/>
                <w:i/>
                <w:iCs/>
                <w:color w:val="000000"/>
                <w:sz w:val="20"/>
                <w:szCs w:val="20"/>
                <w:lang w:eastAsia="vi-VN"/>
              </w:rPr>
              <w:t> (state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Nghi ngờ gây ung thư </w:t>
            </w:r>
            <w:r w:rsidRPr="00526E2A">
              <w:rPr>
                <w:rFonts w:ascii="Calibri" w:eastAsia="Times New Roman" w:hAnsi="Calibri" w:cs="Calibri"/>
                <w:i/>
                <w:iCs/>
                <w:color w:val="000000"/>
                <w:sz w:val="20"/>
                <w:szCs w:val="20"/>
                <w:lang w:eastAsia="vi-VN"/>
              </w:rPr>
              <w:t>(chỉ rõ đường phơi nhiễm nếu chứng minh rõ ràng rằng không có đường phơi nhiễm nào khác gây nguy hiểm)</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H360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damage fertility or the unborn child</w:t>
            </w:r>
            <w:r w:rsidRPr="00526E2A">
              <w:rPr>
                <w:rFonts w:ascii="Calibri" w:eastAsia="Times New Roman" w:hAnsi="Calibri" w:cs="Calibri"/>
                <w:color w:val="000000"/>
                <w:sz w:val="20"/>
                <w:szCs w:val="20"/>
                <w:lang w:eastAsia="vi-VN"/>
              </w:rPr>
              <w:t> </w:t>
            </w:r>
            <w:r w:rsidRPr="00526E2A">
              <w:rPr>
                <w:rFonts w:ascii="Calibri" w:eastAsia="Times New Roman" w:hAnsi="Calibri" w:cs="Calibri"/>
                <w:i/>
                <w:iCs/>
                <w:color w:val="000000"/>
                <w:sz w:val="20"/>
                <w:szCs w:val="20"/>
                <w:lang w:eastAsia="vi-VN"/>
              </w:rPr>
              <w:t>(state specific effect if known) (state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có hại đến khả năng sinh sản hoặc đến trẻ chưa sinh</w:t>
            </w:r>
            <w:r w:rsidRPr="00526E2A">
              <w:rPr>
                <w:rFonts w:ascii="Calibri" w:eastAsia="Times New Roman" w:hAnsi="Calibri" w:cs="Calibri"/>
                <w:i/>
                <w:iCs/>
                <w:color w:val="000000"/>
                <w:sz w:val="20"/>
                <w:szCs w:val="20"/>
                <w:lang w:eastAsia="vi-VN"/>
              </w:rPr>
              <w:t> (chỉ rõ ảnh hưởng cụ thể nếu biết hoặc đường phơi nhiễm nếu chứng minh chắc chắn là không có đường phơi nhiễm nào khác gây nguy hiểm)</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H361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Suspected of damaging fertility or the unborn child</w:t>
            </w:r>
            <w:r w:rsidRPr="00526E2A">
              <w:rPr>
                <w:rFonts w:ascii="Calibri" w:eastAsia="Times New Roman" w:hAnsi="Calibri" w:cs="Calibri"/>
                <w:color w:val="000000"/>
                <w:sz w:val="20"/>
                <w:szCs w:val="20"/>
                <w:lang w:eastAsia="vi-VN"/>
              </w:rPr>
              <w:t> </w:t>
            </w:r>
            <w:r w:rsidRPr="00526E2A">
              <w:rPr>
                <w:rFonts w:ascii="Calibri" w:eastAsia="Times New Roman" w:hAnsi="Calibri" w:cs="Calibri"/>
                <w:i/>
                <w:iCs/>
                <w:color w:val="000000"/>
                <w:sz w:val="20"/>
                <w:szCs w:val="20"/>
                <w:lang w:eastAsia="vi-VN"/>
              </w:rPr>
              <w:t>(state specific effect if known) (state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Nghi ngờ là có hại đến khả năng sinh sản hoặc trẻ chưa sinh </w:t>
            </w:r>
            <w:r w:rsidRPr="00526E2A">
              <w:rPr>
                <w:rFonts w:ascii="Calibri" w:eastAsia="Times New Roman" w:hAnsi="Calibri" w:cs="Calibri"/>
                <w:i/>
                <w:iCs/>
                <w:color w:val="000000"/>
                <w:sz w:val="20"/>
                <w:szCs w:val="20"/>
                <w:lang w:eastAsia="vi-VN"/>
              </w:rPr>
              <w:t>(chỉ rõ ảnh hưởng cụ thể nếu biết hoặc đường phơi nhiễm nếu chứng minh chắc chắn là không có đường phơi nhiễm nào khác gây nguy hiểm)</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H362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harm to breast-fed children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hại đến trẻ đang bú</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H370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Causes damage to organs</w:t>
            </w:r>
            <w:r w:rsidRPr="00526E2A">
              <w:rPr>
                <w:rFonts w:ascii="Calibri" w:eastAsia="Times New Roman" w:hAnsi="Calibri" w:cs="Calibri"/>
                <w:color w:val="000000"/>
                <w:sz w:val="20"/>
                <w:szCs w:val="20"/>
                <w:lang w:eastAsia="vi-VN"/>
              </w:rPr>
              <w:t> </w:t>
            </w:r>
            <w:r w:rsidRPr="00526E2A">
              <w:rPr>
                <w:rFonts w:ascii="Calibri" w:eastAsia="Times New Roman" w:hAnsi="Calibri" w:cs="Calibri"/>
                <w:i/>
                <w:iCs/>
                <w:color w:val="000000"/>
                <w:sz w:val="20"/>
                <w:szCs w:val="20"/>
                <w:lang w:eastAsia="vi-VN"/>
              </w:rPr>
              <w:t>(or state all organs affected, if known) (state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Gây tổn thương cho các cơ quan</w:t>
            </w:r>
            <w:r w:rsidRPr="00526E2A">
              <w:rPr>
                <w:rFonts w:ascii="Calibri" w:eastAsia="Times New Roman" w:hAnsi="Calibri" w:cs="Calibri"/>
                <w:i/>
                <w:iCs/>
                <w:color w:val="000000"/>
                <w:sz w:val="20"/>
                <w:szCs w:val="20"/>
                <w:lang w:eastAsia="vi-VN"/>
              </w:rPr>
              <w:t> (chỉ rõ tất cả các cơ quan bị ảnh hưởng nếu biết) (chỉ rõ ảnh hưởng cụ thể nếu biết hoặc đường phơi nhiễm nếu chứng minh chắc chắn là không có đường phơi nhiễm nào khác gây nguy hiểm)</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H371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damage to organs</w:t>
            </w:r>
            <w:r w:rsidRPr="00526E2A">
              <w:rPr>
                <w:rFonts w:ascii="Calibri" w:eastAsia="Times New Roman" w:hAnsi="Calibri" w:cs="Calibri"/>
                <w:color w:val="000000"/>
                <w:sz w:val="20"/>
                <w:szCs w:val="20"/>
                <w:lang w:eastAsia="vi-VN"/>
              </w:rPr>
              <w:t> </w:t>
            </w:r>
            <w:r w:rsidRPr="00526E2A">
              <w:rPr>
                <w:rFonts w:ascii="Calibri" w:eastAsia="Times New Roman" w:hAnsi="Calibri" w:cs="Calibri"/>
                <w:i/>
                <w:iCs/>
                <w:color w:val="000000"/>
                <w:sz w:val="20"/>
                <w:szCs w:val="20"/>
                <w:lang w:eastAsia="vi-VN"/>
              </w:rPr>
              <w:t>(or state all organs affected, if known) (state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tổn thương cho các cơ quan </w:t>
            </w:r>
            <w:r w:rsidRPr="00526E2A">
              <w:rPr>
                <w:rFonts w:ascii="Calibri" w:eastAsia="Times New Roman" w:hAnsi="Calibri" w:cs="Calibri"/>
                <w:i/>
                <w:iCs/>
                <w:color w:val="000000"/>
                <w:sz w:val="20"/>
                <w:szCs w:val="20"/>
                <w:lang w:eastAsia="vi-VN"/>
              </w:rPr>
              <w:t>(chỉ rõ tất cả các cơ quan bị ảnh hưởng nếu biết) (chỉ rõ ảnh hưởng cụ thể nếu biết hoặc đường phơi nhiễm nếu chứng minh chắc chắn là không có đường phơi nhiễm nào khác gây nguy hiểm)</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lastRenderedPageBreak/>
              <w:t>H372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Causes damage to organs</w:t>
            </w:r>
            <w:r w:rsidRPr="00526E2A">
              <w:rPr>
                <w:rFonts w:ascii="Calibri" w:eastAsia="Times New Roman" w:hAnsi="Calibri" w:cs="Calibri"/>
                <w:color w:val="000000"/>
                <w:sz w:val="20"/>
                <w:szCs w:val="20"/>
                <w:lang w:eastAsia="vi-VN"/>
              </w:rPr>
              <w:t> </w:t>
            </w:r>
            <w:r w:rsidRPr="00526E2A">
              <w:rPr>
                <w:rFonts w:ascii="Calibri" w:eastAsia="Times New Roman" w:hAnsi="Calibri" w:cs="Calibri"/>
                <w:i/>
                <w:iCs/>
                <w:color w:val="000000"/>
                <w:sz w:val="20"/>
                <w:szCs w:val="20"/>
                <w:lang w:eastAsia="vi-VN"/>
              </w:rPr>
              <w:t>(state all organs affected, if known) </w:t>
            </w:r>
            <w:r w:rsidRPr="00526E2A">
              <w:rPr>
                <w:rFonts w:ascii="Calibri" w:eastAsia="Times New Roman" w:hAnsi="Calibri" w:cs="Calibri"/>
                <w:b/>
                <w:bCs/>
                <w:color w:val="000000"/>
                <w:sz w:val="20"/>
                <w:szCs w:val="20"/>
                <w:lang w:eastAsia="vi-VN"/>
              </w:rPr>
              <w:t>through prolonged or repeated exposure</w:t>
            </w:r>
            <w:r w:rsidRPr="00526E2A">
              <w:rPr>
                <w:rFonts w:ascii="Calibri" w:eastAsia="Times New Roman" w:hAnsi="Calibri" w:cs="Calibri"/>
                <w:i/>
                <w:iCs/>
                <w:color w:val="000000"/>
                <w:sz w:val="20"/>
                <w:szCs w:val="20"/>
                <w:lang w:eastAsia="vi-VN"/>
              </w:rPr>
              <w:t> (state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Gây tổn thương cho các cơ quan</w:t>
            </w:r>
            <w:r w:rsidRPr="00526E2A">
              <w:rPr>
                <w:rFonts w:ascii="Calibri" w:eastAsia="Times New Roman" w:hAnsi="Calibri" w:cs="Calibri"/>
                <w:i/>
                <w:iCs/>
                <w:color w:val="000000"/>
                <w:sz w:val="20"/>
                <w:szCs w:val="20"/>
                <w:lang w:eastAsia="vi-VN"/>
              </w:rPr>
              <w:t> (chỉ rõ tất cả các cơ quan bị ảnh hưởng nếu biết) </w:t>
            </w:r>
            <w:r w:rsidRPr="00526E2A">
              <w:rPr>
                <w:rFonts w:ascii="Calibri" w:eastAsia="Times New Roman" w:hAnsi="Calibri" w:cs="Calibri"/>
                <w:b/>
                <w:bCs/>
                <w:color w:val="000000"/>
                <w:sz w:val="20"/>
                <w:szCs w:val="20"/>
                <w:lang w:eastAsia="vi-VN"/>
              </w:rPr>
              <w:t>thông qua phơi nhiễm kéo dài hoặc lặp lại (</w:t>
            </w:r>
            <w:r w:rsidRPr="00526E2A">
              <w:rPr>
                <w:rFonts w:ascii="Calibri" w:eastAsia="Times New Roman" w:hAnsi="Calibri" w:cs="Calibri"/>
                <w:i/>
                <w:iCs/>
                <w:color w:val="000000"/>
                <w:sz w:val="20"/>
                <w:szCs w:val="20"/>
                <w:lang w:eastAsia="vi-VN"/>
              </w:rPr>
              <w:t>chỉ rõ ảnh hưởng cụ thể nếu biết hoặc đường phơi nhiễm nếu chứng minh chắc chắn là không có đường phơi nhiễm nào khác gây nguy hiểm)</w:t>
            </w:r>
          </w:p>
        </w:tc>
      </w:tr>
      <w:tr w:rsidR="00526E2A" w:rsidRPr="00526E2A" w:rsidTr="00526E2A">
        <w:trPr>
          <w:trHeight w:val="104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H373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damage to organs</w:t>
            </w:r>
            <w:r w:rsidRPr="00526E2A">
              <w:rPr>
                <w:rFonts w:ascii="Calibri" w:eastAsia="Times New Roman" w:hAnsi="Calibri" w:cs="Calibri"/>
                <w:color w:val="000000"/>
                <w:sz w:val="20"/>
                <w:szCs w:val="20"/>
                <w:lang w:eastAsia="vi-VN"/>
              </w:rPr>
              <w:t> </w:t>
            </w:r>
            <w:r w:rsidRPr="00526E2A">
              <w:rPr>
                <w:rFonts w:ascii="Calibri" w:eastAsia="Times New Roman" w:hAnsi="Calibri" w:cs="Calibri"/>
                <w:i/>
                <w:iCs/>
                <w:color w:val="000000"/>
                <w:sz w:val="20"/>
                <w:szCs w:val="20"/>
                <w:lang w:eastAsia="vi-VN"/>
              </w:rPr>
              <w:t>(state all organs affected, if known)</w:t>
            </w:r>
            <w:r w:rsidRPr="00526E2A">
              <w:rPr>
                <w:rFonts w:ascii="Calibri" w:eastAsia="Times New Roman" w:hAnsi="Calibri" w:cs="Calibri"/>
                <w:color w:val="000000"/>
                <w:sz w:val="20"/>
                <w:szCs w:val="20"/>
                <w:lang w:eastAsia="vi-VN"/>
              </w:rPr>
              <w:t> </w:t>
            </w:r>
            <w:r w:rsidRPr="00526E2A">
              <w:rPr>
                <w:rFonts w:ascii="Calibri" w:eastAsia="Times New Roman" w:hAnsi="Calibri" w:cs="Calibri"/>
                <w:b/>
                <w:bCs/>
                <w:color w:val="000000"/>
                <w:sz w:val="20"/>
                <w:szCs w:val="20"/>
                <w:lang w:eastAsia="vi-VN"/>
              </w:rPr>
              <w:t>through prolonged or repeated exposure</w:t>
            </w:r>
            <w:r w:rsidRPr="00526E2A">
              <w:rPr>
                <w:rFonts w:ascii="Calibri" w:eastAsia="Times New Roman" w:hAnsi="Calibri" w:cs="Calibri"/>
                <w:i/>
                <w:iCs/>
                <w:color w:val="000000"/>
                <w:sz w:val="20"/>
                <w:szCs w:val="20"/>
                <w:lang w:eastAsia="vi-VN"/>
              </w:rPr>
              <w:t> (state route of exposure if it is conclusively proven that no other routes of exposure cause the hazard)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tổn thương cho các cơ quan </w:t>
            </w:r>
            <w:r w:rsidRPr="00526E2A">
              <w:rPr>
                <w:rFonts w:ascii="Calibri" w:eastAsia="Times New Roman" w:hAnsi="Calibri" w:cs="Calibri"/>
                <w:i/>
                <w:iCs/>
                <w:color w:val="000000"/>
                <w:sz w:val="20"/>
                <w:szCs w:val="20"/>
                <w:lang w:eastAsia="vi-VN"/>
              </w:rPr>
              <w:t>(chỉ rõ tất cả các cơ quan bị ảnh hưởng nếu biết)</w:t>
            </w:r>
            <w:r w:rsidRPr="00526E2A">
              <w:rPr>
                <w:rFonts w:ascii="Calibri" w:eastAsia="Times New Roman" w:hAnsi="Calibri" w:cs="Calibri"/>
                <w:b/>
                <w:bCs/>
                <w:color w:val="000000"/>
                <w:sz w:val="20"/>
                <w:szCs w:val="20"/>
                <w:lang w:eastAsia="vi-VN"/>
              </w:rPr>
              <w:t> thông qua phơi nhiễm kéo dài hoặc lặp lại </w:t>
            </w:r>
            <w:r w:rsidRPr="00526E2A">
              <w:rPr>
                <w:rFonts w:ascii="Calibri" w:eastAsia="Times New Roman" w:hAnsi="Calibri" w:cs="Calibri"/>
                <w:i/>
                <w:iCs/>
                <w:color w:val="000000"/>
                <w:sz w:val="20"/>
                <w:szCs w:val="20"/>
                <w:lang w:eastAsia="vi-VN"/>
              </w:rPr>
              <w:t>(chỉ rõ ảnh hưởng cụ thể nếu biết hoặc đường phơi nhiễm nếu chứng minh chắc chắn là không có đường phơi nhiễm nào khác gây nguy hiểm)</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H400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Very toxic to aquatic life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Rất độc đối với sinh vật thuỷ sinh</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H401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Toxic to aquatic life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đối với sinh vật thuỷ sinh</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H402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Harmful to aquatic life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hại đối với sinh vật thuỷ sinh</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H410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Very toxic to aquatic life with long lasting effects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Rất độc đối với sinh vật thuỷ sinh với ảnh hưởng kéo dài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H411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Toxic to aquatic life with long lasting effects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Độc đối với sinh vật thuỷ sinh với ảnh hưởng kéo dài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H412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Harmful to aquatic life with long lasting effects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hại đối với sinh vật thuỷ sinh với ảnh hưởng kéo dài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H413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May cause long lasting harmful effects to aquatic life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thể gây ảnh hưởng có hại kéo dài đối với sinh vật thuỷ sinh</w:t>
            </w:r>
          </w:p>
        </w:tc>
      </w:tr>
    </w:tbl>
    <w:p w:rsidR="00526E2A" w:rsidRPr="00526E2A" w:rsidRDefault="00526E2A" w:rsidP="00526E2A">
      <w:pPr>
        <w:spacing w:before="300" w:after="300" w:line="240" w:lineRule="auto"/>
        <w:rPr>
          <w:rFonts w:eastAsia="Times New Roman" w:cs="Times New Roman"/>
          <w:sz w:val="24"/>
          <w:szCs w:val="24"/>
          <w:lang w:eastAsia="vi-VN"/>
        </w:rPr>
      </w:pPr>
      <w:r w:rsidRPr="00526E2A">
        <w:rPr>
          <w:rFonts w:eastAsia="Times New Roman" w:cs="Times New Roman"/>
          <w:sz w:val="24"/>
          <w:szCs w:val="24"/>
          <w:lang w:eastAsia="vi-VN"/>
        </w:rPr>
        <w:pict>
          <v:rect id="_x0000_i1093" style="width:0;height:0" o:hralign="center" o:hrstd="t" o:hrnoshade="t" o:hr="t" fillcolor="#292929" stroked="f"/>
        </w:pict>
      </w:r>
    </w:p>
    <w:p w:rsidR="00526E2A" w:rsidRPr="00526E2A" w:rsidRDefault="00526E2A" w:rsidP="00526E2A">
      <w:pPr>
        <w:shd w:val="clear" w:color="auto" w:fill="FFFFFF"/>
        <w:spacing w:after="300" w:line="240" w:lineRule="auto"/>
        <w:outlineLvl w:val="0"/>
        <w:rPr>
          <w:rFonts w:ascii="Arial" w:eastAsia="Times New Roman" w:hAnsi="Arial" w:cs="Arial"/>
          <w:b/>
          <w:bCs/>
          <w:color w:val="000000"/>
          <w:kern w:val="36"/>
          <w:sz w:val="54"/>
          <w:szCs w:val="54"/>
          <w:lang w:eastAsia="vi-VN"/>
        </w:rPr>
      </w:pPr>
      <w:r w:rsidRPr="00526E2A">
        <w:rPr>
          <w:rFonts w:ascii="Calibri" w:eastAsia="Times New Roman" w:hAnsi="Calibri" w:cs="Calibri"/>
          <w:b/>
          <w:bCs/>
          <w:color w:val="2980B9"/>
          <w:kern w:val="36"/>
          <w:sz w:val="27"/>
          <w:szCs w:val="27"/>
          <w:lang w:eastAsia="vi-VN"/>
        </w:rPr>
        <w:t>5. Tuyên bố phòng ngừa</w:t>
      </w:r>
    </w:p>
    <w:tbl>
      <w:tblPr>
        <w:tblW w:w="9355"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60"/>
        <w:gridCol w:w="4365"/>
        <w:gridCol w:w="4230"/>
      </w:tblGrid>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Code</w:t>
            </w:r>
          </w:p>
        </w:tc>
        <w:tc>
          <w:tcPr>
            <w:tcW w:w="4365"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Precautionary Statement - </w:t>
            </w:r>
            <w:r w:rsidRPr="00526E2A">
              <w:rPr>
                <w:rFonts w:ascii="Calibri" w:eastAsia="Times New Roman" w:hAnsi="Calibri" w:cs="Calibri"/>
                <w:b/>
                <w:bCs/>
                <w:i/>
                <w:iCs/>
                <w:color w:val="FF0000"/>
                <w:sz w:val="20"/>
                <w:szCs w:val="20"/>
                <w:lang w:eastAsia="vi-VN"/>
              </w:rPr>
              <w:t>Purple Book (Rev.2, 2007)</w:t>
            </w:r>
          </w:p>
        </w:tc>
        <w:tc>
          <w:tcPr>
            <w:tcW w:w="4230" w:type="dxa"/>
            <w:tcBorders>
              <w:top w:val="outset" w:sz="6" w:space="0" w:color="auto"/>
              <w:left w:val="outset" w:sz="6" w:space="0" w:color="auto"/>
              <w:bottom w:val="outset" w:sz="6" w:space="0" w:color="auto"/>
              <w:right w:val="outset" w:sz="6" w:space="0" w:color="auto"/>
            </w:tcBorders>
            <w:shd w:val="clear" w:color="auto" w:fill="C0C0C0"/>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Precautionary Statement - </w:t>
            </w:r>
            <w:r w:rsidRPr="00526E2A">
              <w:rPr>
                <w:rFonts w:ascii="Calibri" w:eastAsia="Times New Roman" w:hAnsi="Calibri" w:cs="Calibri"/>
                <w:b/>
                <w:bCs/>
                <w:i/>
                <w:iCs/>
                <w:color w:val="FF0000"/>
                <w:sz w:val="20"/>
                <w:szCs w:val="20"/>
                <w:lang w:eastAsia="vi-VN"/>
              </w:rPr>
              <w:t>Vietnamese</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P101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medical advice is needed, have product container or label at hand.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cần tư vấn y tế, cần cầm theo bao bì hoặc nhãn sản phẩm</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P102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 out of reach of children.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xa tầm tay trẻ em.</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P103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Read label before use.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Đọc kỹ nhãn trước khi sử dụng.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P201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Obtain special instructions before use.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Cần được hướng dẫn đặc biệt trước khi sử dụng.</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P202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handle until all safety precautions have been read and understood.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sử dụng cho đến khi tất cả các biện pháp phòng ngừa an toàn đã được đọc và hiểu.</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P210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 away from heat/sparks/open flames/hot surfaces. - No smoking.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xa nguồn nhiệt / tia lửa / ngọn lửa / bề mặt nóng. - Không hút thuốc..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P211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spray on an open flame or other ignition source.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phun vào ngọn lửa hay nguồn bắt lửa khác.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P220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Keep/Store away from clothing/…/combustible materials.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Giữ /lưu trữ tránh xa quần áo / ... / vật liệu dễ cháy.</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lastRenderedPageBreak/>
              <w:t>P221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Take any precaution to avoid mixing with combustibles/…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Thực hiện bất kỳ biện pháp phòng ngừa nào để tránh pha trộn với các chất dễ cháy /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P222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allow contact with air.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được tiếp xúc với không khí.</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P223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 away from any possible contact with water, because of violent reaction and possible flash fire.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xa mọi tiếp xúc có thể với nước, vì phản ứng dữ dội và có thể xảy ra hỏa hoạn.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P230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 wetted with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Giữ ướt với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P231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Handle under inert gas.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Xử lý bằng khí trơ.</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P232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Protect from moisture.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ẩm.</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P233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 container tightly closed.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Giữ bao bì đóng kín.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P234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 only in original container.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Chỉ chỉ lưu trữ trong bao bì/thùng chứa gốc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P235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 cool.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Giữ mát.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P240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Ground/Bond container and receiving equipment.</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Giữ thùng chứa, thiết bị tiếp đất</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P241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Use explosion-proof electrical/ventilating/lighting/… /equipment.</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Sử dụng thiết bịchống cháy nổ điện / thông gió / chiếu sáng/ ...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P242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Use only non-sparking tools.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Chỉ sử dụng các công cụ không phát tia lửa.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P243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Take precautionary measures against static discharge.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Có biện pháp phòng ngừa tích điện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P244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 reduction valves free from grease and oil.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Giữ van giảm áp tránh xa dầu và mỡ</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P250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subject to grinding/shock/ … /friction.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chịu mài / sốc / ... / ma sát.</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P251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Pressurized container: Do not pierce or burn, even after use.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Bình nén: Không đâm hoặc đốt cháy, ngay cả sau khi sử dụng.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P260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breathe dust/fume/gas/mist/vapours/spray.</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được hít bụi / khói / khí / sương mù / hơi / sương.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P261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Avoid breathing dust/fume/gas/mist/vapours/spray.</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hít bụi / khói / khí / sương mù / hơi / sương.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P262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get in eyes, on skin, or on clothing.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được tiếp xúc với mắt, da, hoặc trên quần áo</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P263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Avoid contact during pregnancy/while nursing.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tiếp xúc trong quá trình mang thai / trong khi cho con bú.</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P264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Wash … thoroughly after handling.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Rửa sạch …  sau khi sử dụng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P270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eat, drink or smoke when using this product.</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ăn, uống hoặc hút thuốc khi sử dụng sản phẩm này.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P271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Use only outdoors or in a well-ventilated area.</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Chỉ sử dụng ngoài trời hoặc trong khu vực thoáng khí</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P272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Contaminated work clothing should not be allowed out of the workplace.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mang quần áo bị nhiễm bẩn ra khỏi nơi làm việc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P273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Avoid release to the environment.</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thải ra môi trường.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lastRenderedPageBreak/>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P280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Wear protective gloves/protective clothing/eye protection/face protection.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Đeo găng tay/ quần áo bảo hộ/ bảo vệ mặt/ mặt nạ</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P281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Use personal protective equipment as required.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Sử dụng thiết bị bảo vệ cá nhân theo yêu cầu.</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P282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Wear cold insulating gloves/face shield/eye protection.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Mang găng tay cách điện lạnh / mặt nạ / bảo vệ mắt.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P283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Wear fire/flame resistant/retardant clothing.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Mặc quần áo chống lửa/chống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P284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Wear respiratory protection.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Mang đồ bảo hộ hô hấp</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P285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case of inadequate ventilation wear respiratory protection.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Mang đồ bảo hộ hô hấp trong trường hợp hệ thống thông gió không đảm bảo</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P231</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P232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Handle under inert gas. Protect from moisture.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Xử lý bằng khí trơ. Tránh ẩm.</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P235</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P410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Keep cool. Protect from sunlight.</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Giữ mát.  Tránh ánh sáng mặt trời.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SWALLOWED: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w:t>
            </w:r>
            <w:r w:rsidRPr="00526E2A">
              <w:rPr>
                <w:rFonts w:ascii="MingLiU" w:eastAsia="MingLiU" w:hAnsi="MingLiU" w:cs="Calibri" w:hint="eastAsia"/>
                <w:b/>
                <w:bCs/>
                <w:color w:val="000000"/>
                <w:sz w:val="20"/>
                <w:szCs w:val="20"/>
                <w:lang w:eastAsia="vi-VN"/>
              </w:rPr>
              <w:t>Ế</w:t>
            </w:r>
            <w:r w:rsidRPr="00526E2A">
              <w:rPr>
                <w:rFonts w:ascii="Calibri" w:eastAsia="Times New Roman" w:hAnsi="Calibri" w:cs="Calibri"/>
                <w:b/>
                <w:bCs/>
                <w:color w:val="000000"/>
                <w:sz w:val="20"/>
                <w:szCs w:val="20"/>
                <w:lang w:eastAsia="vi-VN"/>
              </w:rPr>
              <w:t>U NUỐT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ON SKIN: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VỚI DA: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ON SKIN (or hair):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VỚI DA (hoặc tóc):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INHALED: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HÍT PHẢI: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IN EYES: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VÀO MẮT: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P306</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ON CLOTHING: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DÍNH TRÊN QUẦN ÁO:</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P307</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exposed: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P308</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exposed or concerned: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hoặc quan ngại: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P309</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exposed or if you feel unwell: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hoặc nếu bạn cảm thấy không khỏe:</w:t>
            </w:r>
          </w:p>
        </w:tc>
      </w:tr>
      <w:tr w:rsidR="00526E2A" w:rsidRPr="00526E2A" w:rsidTr="00526E2A">
        <w:trPr>
          <w:trHeight w:val="30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P310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Immediately call a POISON CENTER or doctor/physician.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Ngay lập tức gọi trung tâm chống độc hoặc bác sỹ/ nhân viên y tế.</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P311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Call a POISON CENTER or doctor/physician.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Gọi trung tâm chống độc hoặc bác sỹ/ nhân viên y tế.</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P312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Call a POISON CENTER or doctor/physician if you feel unwell.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gọi trung tâm chống độc hoặc bác sỹ/ nhân viên y tế nếu bạn cảm thấy không khỏe.</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P313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Get medical advice/attention.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Hỏi ý kiến tư vấn y tế</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P314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Get medical advice/attention if you feel unwell.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Hỏi ý kiến tư vấn y tế nếu bạn cảm thấy không khỏe.</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P315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Get immediate medical advice/attention.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Hỏi ý kiến tư vấn y tế ngay lập tức.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P320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Specific treatment is urgent (see … on this label).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Khẩn cấp áp dụng điều trị  (xem ... trên nhãn này).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P321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Specific treatment (see … on this label).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Áp dụng điều trị (xem ... trên nhãn này).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P322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Specific measures (see … on this label).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Áp dụng biện pháp (xem ... trên nhãn này).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lastRenderedPageBreak/>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Rinse mouth.</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Súc miệng.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induce vomiting.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gây nôn.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skin irritation occurs: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xảy ra kích ứng da: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skin irritation or rash occurs: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xảy ra kích ứng da hoặc phát ban: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Immerse in cool water/wrap in wet bandages.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Ngâm trong nước lạnh / bọc trong băng ướt.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Brush off loose particles from skin.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Chải sạch các hạt lỏng từ da.</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P336</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Thaw frosted parts with lukewarm water. Do not rub affected area.</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Làm tan phần đóng băng bằng nước ấm. Không chà xát khu vực bị ảnh hưởng.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P337</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eye irritation persists: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vẫn còn kích ứng mắt:</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P338</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Remove contact lenses, if present and easy to do. Continue rinsing.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Loại bỏ kính áp tròng, nếu có và thuận tiện. Tiếp tục rửa.</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P340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Remove victim to fresh air and keep at rest in a position comfortable for breathing.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Chuyển nạn nhân đến khu vực không khí trong lành và giữ nạn nhân ở tư thế dễ hô hấp.</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P341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breathing is difficult, remove victim to fresh air and keep at rest in a position comfortable for breathing.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khó thở, chuyển nạn nhân đến khu vực không khí trong lành và giữ nạn nhân ở tư thế dễ hô hấp.</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P342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experiencing respiratory symptoms: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gặp các triệu chứng hô hấp:</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P350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Gently wash with plenty of soap and water.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Rửa nhẹ nhàng với nhiều nước và xà phòng.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P351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Rinse cautiously with water for several minutes.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Rửa cẩn thận bằng nước trong vài phút.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P352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Wash with plenty of soap and water.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Rửa sạch bằng nhiều nước và xà phòng.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P353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Rinse skin with water/shower.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Rửa sạch bằng nước / vòi sen.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P360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Rinse immediately contaminated clothing and skin with plenty of water before removing clothes.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Ngay lập tức  rửa sạch quần áo và da nhiễm bẩn bằng nhiều nước trước khi cởi quần áo.</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P361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Remove/Take off immediately all contaminated clothing.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Ngay lập tức cởi bỏ tất cả quần áo bị nhiễm bẩn.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P362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Take off contaminated clothing and wash before reuse.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Cởi bỏ quần áo bị nhiễm bẩn và giặt sạch trước khi tái sử dụng.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P363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Wash contaminated clothing before reuse.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Giặt quần áo bị nhiễm bẩn trước khi tái sử dụng.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case of fire: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Trong trường hợp cháy:</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case of major fire and large quantities: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Trong trường hợp cháy lớn và với số lượng lớn: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Explosion risk in case of fire.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Nguy cơ nổ trong trường hợp hỏa hoạn.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fight fire when fire reaches explosives.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chữa cháy khi nguồn lửa tiếp cận chất nổ.</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Fight fire with normal precautions from a reasonable distance.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Chữa cháy bằng biện pháp thông thường ở khoảng cách phù hợp</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Fight fire remotely due to the risk of explosion.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Chữa cháy từ xa do nguy cơ nổ.</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P376</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Stop leak if safe to do so.</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Bịt chỗ rò rỉ nếu an toàn</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lastRenderedPageBreak/>
              <w:t>P377</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Leaking gas fire: Do not extinguish, unless leak can be stopped safely.</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Rò rỉ khí cháy: Không dập tắt, trừ khi có thể bịt chỗ rò rỉ một cách an toàn.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P378</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Use … for extinction.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Sử dụng ... để dập tắt.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P380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Evacuate area.</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Sơ tán khỏi khu vực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P381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Eliminate all ignition sources if safe to do so.</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Loại bỏ tất cả các nguồn gây cháy nếu an toàn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P390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Absorb spillage to prevent material-damage.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Hấp thụ chất thải tràn đổ để ngăn chặn thiệt hại vật chất.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P391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Collect spillage.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Thu dọn chất thải tràn đổ.</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P301</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SWALLOWED: Immediately call a POISON CENTER or doctor/physician.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NUỐT PHẢI: Ngay lập tức gọi trung tâm chống độc hoặc bác sĩ /nhân viên y tế.</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P301</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SWALLOWED: Call a POISON CENTER or doctor/physician if you feel unwell.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NUỐT PHẢI: Gọi trung tâm chống độc hoặc bác sĩ /nhân viên y tế nếu cảm thấy không khỏe.</w:t>
            </w:r>
          </w:p>
        </w:tc>
      </w:tr>
      <w:tr w:rsidR="00526E2A" w:rsidRPr="00526E2A" w:rsidTr="00526E2A">
        <w:trPr>
          <w:trHeight w:val="130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P301</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P330</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P331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SWALLOWED: Rinse mouth. Do NOT induce vomiting.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nuốt phải: Súc miệng. Không gây nôn.</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P302</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P334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ON SKIN: Immerse in cool water/wrap in wet bandages.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VỚI DA: Ngâm trong nước mát / bọc trong băng ướt.</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P302</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P350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ON SKIN: Gently wash with plenty of soap and water.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VỚI DA: Rửa nhẹ bằng nhiều nước và xà phòng.</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P302</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P352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ON SKIN: Wash with plenty of soap and water.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VỚI DA: Rửa bằng nhiều nước và xà phòng..</w:t>
            </w:r>
          </w:p>
        </w:tc>
      </w:tr>
      <w:tr w:rsidR="00526E2A" w:rsidRPr="00526E2A" w:rsidTr="00526E2A">
        <w:trPr>
          <w:trHeight w:val="130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P303</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P361</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P353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ON SKIN (or hair): Remove/Take off immediately all contaminated clothing. Rinse skin with water/shower.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VỚI DA (hoặc tóc): Ngay lập tức cới bỏ quần áo bị nhiễm bẩn. Rửa sạch da bằng nước / vòi sen.</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P304</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INHALED: Call a POISON CENTER or doctor/physician if you feel unwell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hít phải: Gọi trung tâm chống độc hoặc bác sĩ / nhân viên y tế nếu cảm thấy không khỏe</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P304</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P340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INHALED: Remove victim to fresh air and keep at rest in a position comfortable for breathing.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HÍT PHẢI: Chuyển nạn nhân đến khu vực không khí trong lành và giữ nạn nhân ở tư thế dễ hô hấp.</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P304</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P341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INHALED: If breathing is difficult, remove victim to fresh air and keep at rest in a position comfortable for breathing.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HÍT PHẢI: Nếu khó thở, chuyển nạn nhân đến khu vực không khí trong lành và giữ nạn nhân ở tư thế dễ hô hấp.</w:t>
            </w:r>
          </w:p>
        </w:tc>
      </w:tr>
      <w:tr w:rsidR="00526E2A" w:rsidRPr="00526E2A" w:rsidTr="00526E2A">
        <w:trPr>
          <w:trHeight w:val="130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lastRenderedPageBreak/>
              <w:t>P305</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P351</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P338</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IN EYES: Rinse cautiously with water for several minutes. Remove contact lenses, if present and easy to do. Continue rinsing.</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VÀO MẮT: Rửa sạch một cách thận trọng bằng nước trong vài phút. Loại bỏ kính áp tròng, nếu có và dễ thực hiện. Tiếp tục rửa.</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P306</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P360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ON CLOTHING: Rinse immediately contaminated clothing and skin with plenty of water before removing clothes.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DÍNH VÀO QUẦN ÁO: Ngay lập tức rửa sạch quần áo và da nhiễm bẩn bằng nhiều nước trước khi cởi quần áo. .</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P307</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exposed: Call a POISON CENTER or doctor/physician.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bị phơi nhiễm: Gọi trung tâm chống độc hoặc bác sĩ / nhân viên y tế</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P308</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exposed or concerned: Get medical advice/attention.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hoặc quan ngại: Hỏi ý kiến tư vấn y tế.</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P309</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exposed or if you feel unwell: Call a POISON CENTER or doctor/physician.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tiếp xúc hoặc nếu cảm thấy không khỏe: Gọi trung tâm chống độc hoặc bác sĩ / nhân viên y tế</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P332</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skin irritation occurs: Get medical advice/attention.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bị kích ứng da: Hỏi ý kiến tư vấn y tế.</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P333</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skin irritation or rash occurs: Get medical advice/attention.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bị kích ứng da hoặc dị ứng: Hỏi ý kiến tư vấn y tế.</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P335</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P334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Brush off loose particles from skin. Immerse in cool water/wrap in wet bandages.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Chải sạch các hạt lỏng từ da. Ngâm trong nước lạnh / bọc trong băng ướt.</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P337</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eye irritation persists: Get medical advice/attention.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vẫn còn kích ứng mắt: Hỏi ý kiến tư vấn y tế.</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P342</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P311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If experiencing respiratory symptoms: Call a POISON CENTER or doctor/physician.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Nếu có các triệu chứng hô hấp: Gọi trung tâm chống độc hoặc bác sĩ / nhân viên y tế .</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P370</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P376</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case of fire: Stop leak if safe to do so.</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Trong trường hợp cháy: Bịt chỗ rò rỉ nếu an toàn</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P370</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P378</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case of fire: Use … for extinction.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Trong trường hợp cháy: sử dụng ... để dập tắt.</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P370</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P380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case of fire: Evacuate area.</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Trong trường hợp cháy: Sơ tán khỏi khu vực.</w:t>
            </w:r>
          </w:p>
        </w:tc>
      </w:tr>
      <w:tr w:rsidR="00526E2A" w:rsidRPr="00526E2A" w:rsidTr="00526E2A">
        <w:trPr>
          <w:trHeight w:val="130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P370</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P380</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P375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case of fire: Evacuate area. Fight fire remotely due to the risk of explosion.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Trong trường hợp cháy: Sơ tán khỏi khu vực. Chữa cháy từ xa do nguy cơ nổ.</w:t>
            </w:r>
          </w:p>
        </w:tc>
      </w:tr>
      <w:tr w:rsidR="00526E2A" w:rsidRPr="00526E2A" w:rsidTr="00526E2A">
        <w:trPr>
          <w:trHeight w:val="130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P371</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P380</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P375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In case of major fire and large quantities: Evacuate area. Fight fire remotely due to the risk of explosion.</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Trong trường hợp cháy lớn và với số lượng lớn: Di tản khu vực. Chữa cháy từ xa do nguy cơ cháy nổ.</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lastRenderedPageBreak/>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tại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in a dry place.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tại nơi khô ráo.</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in a well-ventilated place.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trong môi trường thông thoáng.</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in a closed container.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trong thùng kín.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locked up.</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có khóa chặt.</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P406</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in corrosive resistant/… container with a resistant inner liner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chống ăn mòn/ ... trong bao bì có một lớp lót bên trong chống ăn mòn.</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P407</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Maintain air gap between stacks/pallets.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Duy trì khoảng cách không khí giữa các chồng, lớp.</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P410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Protect from sunlight.</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Bảo vệ tránh ánh sáng mặt trời</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P411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at temperatures not exceeding …°C/…°F.</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Bảo quản ở nhiệt độ không quá …°C/…°F.</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P412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Do not expose to temperatures exceeding 50 ºC/122 ºF.</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Không ti</w:t>
            </w:r>
            <w:r w:rsidRPr="00526E2A">
              <w:rPr>
                <w:rFonts w:ascii="MingLiU" w:eastAsia="MingLiU" w:hAnsi="MingLiU" w:cs="Calibri" w:hint="eastAsia"/>
                <w:b/>
                <w:bCs/>
                <w:color w:val="000000"/>
                <w:sz w:val="20"/>
                <w:szCs w:val="20"/>
                <w:lang w:eastAsia="vi-VN"/>
              </w:rPr>
              <w:t>ế</w:t>
            </w:r>
            <w:r w:rsidRPr="00526E2A">
              <w:rPr>
                <w:rFonts w:ascii="Calibri" w:eastAsia="Times New Roman" w:hAnsi="Calibri" w:cs="Calibri"/>
                <w:b/>
                <w:bCs/>
                <w:color w:val="000000"/>
                <w:sz w:val="20"/>
                <w:szCs w:val="20"/>
                <w:lang w:eastAsia="vi-VN"/>
              </w:rPr>
              <w:t>p xúc với nhiệt độ vượt quá 50 ºC/122 ºF.</w:t>
            </w:r>
          </w:p>
        </w:tc>
      </w:tr>
      <w:tr w:rsidR="00526E2A" w:rsidRPr="00526E2A" w:rsidTr="00526E2A">
        <w:trPr>
          <w:trHeight w:val="52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P413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bulk masses greater than … kg/…lbs at temperatures not exceeding …°C/…°F.</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khối lượng lưu trữ lớn hơn ... kg / ... lbs ở nhiệt độ không quá …°C/…°F.</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P420</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away from other materials.</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xa các vật liệu khác.</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P422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contents under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phía dưới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P402</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P404</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in a dry place. Store in a closed container.</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ở nơi khô ráo. Lưu trữ trong thùng kín.</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P403</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P233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in a well-ventilated place. Keep container tightly closed.</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trong môi trường thoáng khí. Giữ bao bì kín.</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P403</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P235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in a well-ventilated place. Keep cool.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Lưu trữ trong môi trường thoáng khí. Giữ mát.</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P410</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P403</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Protect from sunlight. Store in a well-ventilated place.</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ánh sáng mặt trời. Lưu trữ trong môi trường thoáng khí.</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P410</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P412</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Protect from sunlight. Do not expose to temperatures exceeding 50 ºC/122 ºF.</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Tránh ánh nắng mặt trời. Không ti</w:t>
            </w:r>
            <w:r w:rsidRPr="00526E2A">
              <w:rPr>
                <w:rFonts w:ascii="MingLiU" w:eastAsia="MingLiU" w:hAnsi="MingLiU" w:cs="Calibri" w:hint="eastAsia"/>
                <w:b/>
                <w:bCs/>
                <w:color w:val="000000"/>
                <w:sz w:val="20"/>
                <w:szCs w:val="20"/>
                <w:lang w:eastAsia="vi-VN"/>
              </w:rPr>
              <w:t>ế</w:t>
            </w:r>
            <w:r w:rsidRPr="00526E2A">
              <w:rPr>
                <w:rFonts w:ascii="Calibri" w:eastAsia="Times New Roman" w:hAnsi="Calibri" w:cs="Calibri"/>
                <w:b/>
                <w:bCs/>
                <w:color w:val="000000"/>
                <w:sz w:val="20"/>
                <w:szCs w:val="20"/>
                <w:lang w:eastAsia="vi-VN"/>
              </w:rPr>
              <w:t>p xúc với nhiệt độ vượt quá 50 ºC/122 ºF.</w:t>
            </w:r>
          </w:p>
        </w:tc>
      </w:tr>
      <w:tr w:rsidR="00526E2A" w:rsidRPr="00526E2A" w:rsidTr="00526E2A">
        <w:trPr>
          <w:trHeight w:val="7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P411</w:t>
            </w:r>
            <w:r w:rsidRPr="00526E2A">
              <w:rPr>
                <w:rFonts w:ascii="Calibri" w:eastAsia="Times New Roman" w:hAnsi="Calibri" w:cs="Calibri"/>
                <w:b/>
                <w:bCs/>
                <w:color w:val="000000"/>
                <w:sz w:val="20"/>
                <w:szCs w:val="20"/>
                <w:lang w:eastAsia="vi-VN"/>
              </w:rPr>
              <w:br/>
              <w:t>+</w:t>
            </w:r>
            <w:r w:rsidRPr="00526E2A">
              <w:rPr>
                <w:rFonts w:ascii="Calibri" w:eastAsia="Times New Roman" w:hAnsi="Calibri" w:cs="Calibri"/>
                <w:b/>
                <w:bCs/>
                <w:color w:val="000000"/>
                <w:sz w:val="20"/>
                <w:szCs w:val="20"/>
                <w:lang w:eastAsia="vi-VN"/>
              </w:rPr>
              <w:br/>
              <w:t>P235</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Store at temperatures not exceeding …°C/…°F. Keep cool.</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Bảo quản ở nhiệt độ không quá …°C/…°F. Giữ mát.</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292929"/>
                <w:sz w:val="22"/>
                <w:lang w:eastAsia="vi-VN"/>
              </w:rPr>
              <w:t> </w:t>
            </w:r>
          </w:p>
        </w:tc>
      </w:tr>
      <w:tr w:rsidR="00526E2A" w:rsidRPr="00526E2A" w:rsidTr="00526E2A">
        <w:trPr>
          <w:trHeight w:val="280"/>
        </w:trPr>
        <w:tc>
          <w:tcPr>
            <w:tcW w:w="7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jc w:val="center"/>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P501</w:t>
            </w:r>
          </w:p>
        </w:tc>
        <w:tc>
          <w:tcPr>
            <w:tcW w:w="436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Dispose of contents/container to …</w:t>
            </w:r>
          </w:p>
        </w:tc>
        <w:tc>
          <w:tcPr>
            <w:tcW w:w="42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26E2A" w:rsidRPr="00526E2A" w:rsidRDefault="00526E2A" w:rsidP="00526E2A">
            <w:pPr>
              <w:spacing w:after="120" w:line="240" w:lineRule="auto"/>
              <w:rPr>
                <w:rFonts w:ascii="Arial" w:eastAsia="Times New Roman" w:hAnsi="Arial" w:cs="Arial"/>
                <w:color w:val="292929"/>
                <w:sz w:val="21"/>
                <w:szCs w:val="21"/>
                <w:lang w:eastAsia="vi-VN"/>
              </w:rPr>
            </w:pPr>
            <w:r w:rsidRPr="00526E2A">
              <w:rPr>
                <w:rFonts w:ascii="Calibri" w:eastAsia="Times New Roman" w:hAnsi="Calibri" w:cs="Calibri"/>
                <w:b/>
                <w:bCs/>
                <w:color w:val="000000"/>
                <w:sz w:val="20"/>
                <w:szCs w:val="20"/>
                <w:lang w:eastAsia="vi-VN"/>
              </w:rPr>
              <w:t>Xả bỏ chất thải/ bao bì tại …</w:t>
            </w:r>
          </w:p>
        </w:tc>
      </w:tr>
    </w:tbl>
    <w:p w:rsidR="00526E2A" w:rsidRDefault="00526E2A">
      <w:bookmarkStart w:id="0" w:name="_GoBack"/>
      <w:bookmarkEnd w:id="0"/>
    </w:p>
    <w:sectPr w:rsidR="00526E2A"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A60B8"/>
    <w:multiLevelType w:val="multilevel"/>
    <w:tmpl w:val="8BB6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2A"/>
    <w:rsid w:val="00526E2A"/>
    <w:rsid w:val="0056149A"/>
    <w:rsid w:val="00733604"/>
    <w:rsid w:val="00C243C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0BD"/>
  <w15:chartTrackingRefBased/>
  <w15:docId w15:val="{45F41D2B-2842-4097-A732-995E35E9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6E2A"/>
    <w:pPr>
      <w:spacing w:before="100" w:beforeAutospacing="1" w:after="100" w:afterAutospacing="1" w:line="240" w:lineRule="auto"/>
      <w:outlineLvl w:val="0"/>
    </w:pPr>
    <w:rPr>
      <w:rFonts w:eastAsia="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E2A"/>
    <w:rPr>
      <w:rFonts w:eastAsia="Times New Roman" w:cs="Times New Roman"/>
      <w:b/>
      <w:bCs/>
      <w:kern w:val="36"/>
      <w:sz w:val="48"/>
      <w:szCs w:val="48"/>
      <w:lang w:eastAsia="vi-VN"/>
    </w:rPr>
  </w:style>
  <w:style w:type="paragraph" w:customStyle="1" w:styleId="msonormal0">
    <w:name w:val="msonormal"/>
    <w:basedOn w:val="Normal"/>
    <w:rsid w:val="00526E2A"/>
    <w:pPr>
      <w:spacing w:before="100" w:beforeAutospacing="1" w:after="100" w:afterAutospacing="1" w:line="240" w:lineRule="auto"/>
    </w:pPr>
    <w:rPr>
      <w:rFonts w:eastAsia="Times New Roman" w:cs="Times New Roman"/>
      <w:sz w:val="24"/>
      <w:szCs w:val="24"/>
      <w:lang w:eastAsia="vi-VN"/>
    </w:rPr>
  </w:style>
  <w:style w:type="paragraph" w:styleId="NormalWeb">
    <w:name w:val="Normal (Web)"/>
    <w:basedOn w:val="Normal"/>
    <w:uiPriority w:val="99"/>
    <w:semiHidden/>
    <w:unhideWhenUsed/>
    <w:rsid w:val="00526E2A"/>
    <w:pPr>
      <w:spacing w:before="100" w:beforeAutospacing="1" w:after="100" w:afterAutospacing="1" w:line="240" w:lineRule="auto"/>
    </w:pPr>
    <w:rPr>
      <w:rFonts w:eastAsia="Times New Roman" w:cs="Times New Roman"/>
      <w:sz w:val="24"/>
      <w:szCs w:val="24"/>
      <w:lang w:eastAsia="vi-VN"/>
    </w:rPr>
  </w:style>
  <w:style w:type="character" w:styleId="Strong">
    <w:name w:val="Strong"/>
    <w:basedOn w:val="DefaultParagraphFont"/>
    <w:uiPriority w:val="22"/>
    <w:qFormat/>
    <w:rsid w:val="00526E2A"/>
    <w:rPr>
      <w:b/>
      <w:bCs/>
    </w:rPr>
  </w:style>
  <w:style w:type="character" w:styleId="Emphasis">
    <w:name w:val="Emphasis"/>
    <w:basedOn w:val="DefaultParagraphFont"/>
    <w:uiPriority w:val="20"/>
    <w:qFormat/>
    <w:rsid w:val="00526E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986256">
      <w:bodyDiv w:val="1"/>
      <w:marLeft w:val="0"/>
      <w:marRight w:val="0"/>
      <w:marTop w:val="0"/>
      <w:marBottom w:val="0"/>
      <w:divBdr>
        <w:top w:val="none" w:sz="0" w:space="0" w:color="auto"/>
        <w:left w:val="none" w:sz="0" w:space="0" w:color="auto"/>
        <w:bottom w:val="none" w:sz="0" w:space="0" w:color="auto"/>
        <w:right w:val="none" w:sz="0" w:space="0" w:color="auto"/>
      </w:divBdr>
    </w:div>
    <w:div w:id="16868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4851</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2022-09-22T03:28:00Z</dcterms:created>
  <dcterms:modified xsi:type="dcterms:W3CDTF">2022-09-22T03:31:00Z</dcterms:modified>
</cp:coreProperties>
</file>