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63BEF" wp14:editId="34E6194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696533" w:rsidRDefault="00FA204F" w:rsidP="00FA204F">
                            <w:pPr>
                              <w:spacing w:after="0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1.</w:t>
                            </w:r>
                            <w:r w:rsidRPr="0069653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Identification of the substance/ mixture and of the company/ undertaking</w:t>
                            </w:r>
                          </w:p>
                          <w:p w:rsidR="00FA204F" w:rsidRDefault="00FA204F" w:rsidP="00FA20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63BEF" id="Rectangle 3" o:spid="_x0000_s1026" style="position:absolute;margin-left:0;margin-top:0;width:452.8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/Q16QIAAKg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696533" w:rsidRDefault="00FA204F" w:rsidP="00FA204F">
                      <w:pPr>
                        <w:spacing w:after="0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1.</w:t>
                      </w:r>
                      <w:r w:rsidRPr="0069653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Identification of the substance/ mixture and of the company/ undertaking</w:t>
                      </w:r>
                    </w:p>
                    <w:p w:rsidR="00FA204F" w:rsidRDefault="00FA204F" w:rsidP="00FA204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1.1.</w:t>
      </w:r>
      <w:r w:rsidRPr="009232BD">
        <w:rPr>
          <w:rFonts w:eastAsia="Arial" w:cs="Times New Roman"/>
          <w:b/>
          <w:sz w:val="22"/>
          <w:lang w:val="en-US"/>
        </w:rPr>
        <w:tab/>
        <w:t>Product identifier</w:t>
      </w:r>
    </w:p>
    <w:p w:rsidR="00FA204F" w:rsidRPr="009232BD" w:rsidRDefault="00FA204F" w:rsidP="00FA204F">
      <w:pPr>
        <w:tabs>
          <w:tab w:val="left" w:pos="709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Trade name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>
        <w:rPr>
          <w:rFonts w:eastAsia="Arial" w:cs="Times New Roman"/>
          <w:sz w:val="22"/>
          <w:lang w:val="en-US"/>
        </w:rPr>
        <w:t>CGMTK-255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</w:p>
    <w:p w:rsidR="00FA204F" w:rsidRPr="009232BD" w:rsidRDefault="00FA204F" w:rsidP="00FA204F">
      <w:pPr>
        <w:tabs>
          <w:tab w:val="left" w:pos="709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Chemical Name</w:t>
      </w:r>
      <w:r w:rsidRPr="009232BD">
        <w:rPr>
          <w:rFonts w:eastAsia="Arial" w:cs="Times New Roman"/>
          <w:sz w:val="22"/>
          <w:lang w:val="en-US"/>
        </w:rPr>
        <w:tab/>
        <w:t>:</w:t>
      </w:r>
      <w:r w:rsidRPr="009232BD">
        <w:rPr>
          <w:rFonts w:eastAsia="Arial" w:cs="Times New Roman"/>
          <w:sz w:val="22"/>
          <w:lang w:val="en-US"/>
        </w:rPr>
        <w:tab/>
        <w:t xml:space="preserve">: Reducing </w:t>
      </w:r>
      <w:r>
        <w:rPr>
          <w:rFonts w:eastAsia="Arial" w:cs="Times New Roman"/>
          <w:sz w:val="22"/>
          <w:lang w:val="en-US"/>
        </w:rPr>
        <w:t xml:space="preserve">Clearing </w:t>
      </w:r>
      <w:r w:rsidRPr="009232BD">
        <w:rPr>
          <w:rFonts w:eastAsia="Arial" w:cs="Times New Roman"/>
          <w:sz w:val="22"/>
          <w:lang w:val="en-US"/>
        </w:rPr>
        <w:t>agent.</w:t>
      </w:r>
    </w:p>
    <w:p w:rsidR="00FA204F" w:rsidRPr="009232BD" w:rsidRDefault="00FA204F" w:rsidP="00FA204F">
      <w:pPr>
        <w:tabs>
          <w:tab w:val="left" w:pos="709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1.2.</w:t>
      </w:r>
      <w:r w:rsidRPr="009232BD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 xml:space="preserve">Recommended use </w:t>
      </w:r>
      <w:r w:rsidRPr="009232BD">
        <w:rPr>
          <w:rFonts w:eastAsia="Arial" w:cs="Times New Roman"/>
          <w:sz w:val="22"/>
          <w:lang w:val="en-US"/>
        </w:rPr>
        <w:tab/>
        <w:t>: Textile auxiliary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Non-recommended</w:t>
      </w:r>
      <w:r w:rsidRPr="009232BD">
        <w:rPr>
          <w:rFonts w:eastAsia="Arial" w:cs="Times New Roman"/>
          <w:sz w:val="22"/>
          <w:lang w:val="en-US"/>
        </w:rPr>
        <w:tab/>
        <w:t>: none known.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1.3.</w:t>
      </w:r>
      <w:r w:rsidRPr="009232BD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Company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HUNG XUONG CHEMICAL CO., LTD.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Telephone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+84 272 377 8055/56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Telefax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+84 272 377 80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E-mail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info@hungxuong.com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1.4.</w:t>
      </w:r>
      <w:r w:rsidRPr="009232BD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Emergency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+84 272 377 8055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Information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50113" wp14:editId="0FE723E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215F32" w:rsidRDefault="00FA204F" w:rsidP="00FA204F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Hazards identification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50113" id="Rectangle 4" o:spid="_x0000_s1027" style="position:absolute;margin-left:0;margin-top:-.05pt;width:452.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ooDkT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215F32" w:rsidRDefault="00FA204F" w:rsidP="00FA204F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Hazards identification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2.1.</w:t>
      </w:r>
      <w:r w:rsidRPr="009232BD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FA204F" w:rsidRDefault="00FA204F" w:rsidP="00FA204F">
      <w:pPr>
        <w:spacing w:after="200" w:line="276" w:lineRule="auto"/>
        <w:ind w:left="720"/>
        <w:contextualSpacing/>
        <w:rPr>
          <w:rFonts w:eastAsiaTheme="minorEastAsia" w:cs="Times New Roman"/>
          <w:b/>
          <w:sz w:val="22"/>
          <w:lang w:val="en-US" w:eastAsia="zh-CN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9232BD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9232BD">
        <w:rPr>
          <w:rFonts w:eastAsia="Arial" w:cs="Times New Roman"/>
          <w:b/>
          <w:sz w:val="22"/>
          <w:lang w:val="en-US"/>
        </w:rPr>
        <w:t xml:space="preserve">Circular </w:t>
      </w:r>
      <w:r w:rsidRPr="009232BD">
        <w:rPr>
          <w:rFonts w:eastAsia="Arial" w:cs="Times New Roman"/>
          <w:b/>
          <w:sz w:val="22"/>
        </w:rPr>
        <w:t xml:space="preserve">Number </w:t>
      </w:r>
      <w:r w:rsidRPr="009232BD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FA204F" w:rsidRPr="00682846" w:rsidRDefault="006F773B" w:rsidP="00682846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F773B">
        <w:rPr>
          <w:rFonts w:eastAsia="Arial" w:cs="Times New Roman"/>
          <w:sz w:val="22"/>
          <w:lang w:val="en-US"/>
        </w:rPr>
        <w:t xml:space="preserve">Corrosive to metals:  </w:t>
      </w:r>
      <w:r w:rsidR="00682846">
        <w:rPr>
          <w:rFonts w:eastAsia="Arial" w:cs="Times New Roman"/>
          <w:sz w:val="22"/>
          <w:lang w:val="en-US"/>
        </w:rPr>
        <w:t xml:space="preserve">                                  </w:t>
      </w:r>
      <w:r w:rsidRPr="006F773B">
        <w:rPr>
          <w:rFonts w:eastAsia="Arial" w:cs="Times New Roman"/>
          <w:sz w:val="22"/>
          <w:lang w:val="en-US"/>
        </w:rPr>
        <w:t>Category 1.</w:t>
      </w:r>
    </w:p>
    <w:p w:rsidR="00FA204F" w:rsidRPr="009232BD" w:rsidRDefault="00FA204F" w:rsidP="00FA204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Acute toxicity-Oral:                                    Category </w:t>
      </w:r>
      <w:r w:rsidR="001D77BE">
        <w:rPr>
          <w:rFonts w:eastAsia="Arial" w:cs="Times New Roman"/>
          <w:sz w:val="22"/>
          <w:lang w:val="en-US"/>
        </w:rPr>
        <w:t>4</w:t>
      </w:r>
      <w:r>
        <w:rPr>
          <w:rFonts w:eastAsia="Arial" w:cs="Times New Roman"/>
          <w:sz w:val="22"/>
          <w:lang w:val="en-US"/>
        </w:rPr>
        <w:t>.</w:t>
      </w:r>
    </w:p>
    <w:p w:rsidR="00FA204F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Skin corrosion/irritation:                             Category </w:t>
      </w:r>
      <w:r w:rsidR="000F0546">
        <w:rPr>
          <w:rFonts w:eastAsia="Arial" w:cs="Times New Roman"/>
          <w:sz w:val="22"/>
          <w:lang w:val="en-US"/>
        </w:rPr>
        <w:t>1B</w:t>
      </w:r>
      <w:r>
        <w:rPr>
          <w:rFonts w:eastAsia="Arial" w:cs="Times New Roman"/>
          <w:sz w:val="22"/>
          <w:lang w:val="en-US"/>
        </w:rPr>
        <w:t>.</w:t>
      </w:r>
    </w:p>
    <w:p w:rsidR="003665EF" w:rsidRPr="009232BD" w:rsidRDefault="00984FC6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Speci</w:t>
      </w:r>
      <w:r w:rsidR="00083021">
        <w:rPr>
          <w:rFonts w:eastAsia="Arial" w:cs="Times New Roman"/>
          <w:sz w:val="22"/>
          <w:lang w:val="en-US"/>
        </w:rPr>
        <w:t>fic target organ toxicity-SE</w:t>
      </w:r>
      <w:r w:rsidR="00DF5BE9">
        <w:rPr>
          <w:rFonts w:eastAsia="Arial" w:cs="Times New Roman"/>
          <w:sz w:val="22"/>
          <w:lang w:val="en-US"/>
        </w:rPr>
        <w:t>:               Category 3</w:t>
      </w:r>
      <w:r w:rsidR="000159B8">
        <w:rPr>
          <w:rFonts w:eastAsia="Arial" w:cs="Times New Roman"/>
          <w:sz w:val="22"/>
          <w:lang w:val="en-US"/>
        </w:rPr>
        <w:t>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2.2.       Label elements</w:t>
      </w:r>
    </w:p>
    <w:p w:rsidR="00FA204F" w:rsidRPr="009232BD" w:rsidRDefault="00FA204F" w:rsidP="00FA204F">
      <w:pPr>
        <w:spacing w:after="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GHS Label elements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             </w:t>
      </w:r>
      <w:r w:rsidRPr="009232BD">
        <w:rPr>
          <w:rFonts w:eastAsia="Arial" w:cs="Times New Roman"/>
          <w:sz w:val="22"/>
          <w:lang w:val="en-US"/>
        </w:rPr>
        <w:t>Hazard pictograms</w:t>
      </w:r>
      <w:r w:rsidRPr="009232BD">
        <w:rPr>
          <w:rFonts w:eastAsia="Arial" w:cs="Times New Roman"/>
          <w:sz w:val="22"/>
          <w:lang w:val="en-US"/>
        </w:rPr>
        <w:tab/>
        <w:t xml:space="preserve">:   </w:t>
      </w:r>
      <w:r>
        <w:rPr>
          <w:rFonts w:eastAsia="Arial" w:cs="Times New Roman"/>
          <w:sz w:val="22"/>
          <w:lang w:val="en-US"/>
        </w:rPr>
        <w:t xml:space="preserve">               </w:t>
      </w:r>
      <w:r w:rsidR="0021541E" w:rsidRPr="00F13534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1BFCD92B" wp14:editId="4E24185E">
            <wp:extent cx="633095" cy="551938"/>
            <wp:effectExtent l="0" t="0" r="0" b="63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85" cy="55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ascii="Arial" w:eastAsia="Arial" w:hAnsi="Arial" w:cs="Times New Roman"/>
          <w:noProof/>
          <w:sz w:val="22"/>
          <w:lang w:val="en-US" w:eastAsia="zh-CN"/>
        </w:rPr>
        <w:drawing>
          <wp:inline distT="0" distB="0" distL="0" distR="0" wp14:anchorId="3158FAE8" wp14:editId="3D9E73A4">
            <wp:extent cx="600075" cy="542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2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BD">
        <w:rPr>
          <w:rFonts w:eastAsia="Arial" w:cs="Times New Roman"/>
          <w:sz w:val="22"/>
          <w:lang w:val="en-US"/>
        </w:rPr>
        <w:t xml:space="preserve">                                    </w:t>
      </w:r>
      <w:r w:rsidRPr="009232BD">
        <w:rPr>
          <w:rFonts w:eastAsia="Arial" w:cs="Times New Roman"/>
          <w:noProof/>
          <w:sz w:val="22"/>
          <w:lang w:val="en-US"/>
        </w:rPr>
        <w:t xml:space="preserve">  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w:tab/>
        <w:t xml:space="preserve">Signal word                    :                         </w:t>
      </w:r>
      <w:r w:rsidR="0021541E">
        <w:rPr>
          <w:rFonts w:eastAsia="Arial" w:cs="Times New Roman"/>
          <w:noProof/>
          <w:sz w:val="22"/>
          <w:lang w:val="en-US"/>
        </w:rPr>
        <w:t xml:space="preserve">   DANGER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Hazard statement</w:t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Pr="009232BD">
        <w:rPr>
          <w:rFonts w:eastAsia="SimSun" w:cs="Times New Roman"/>
          <w:sz w:val="22"/>
          <w:lang w:val="en-US"/>
        </w:rPr>
        <w:t xml:space="preserve"> </w:t>
      </w:r>
    </w:p>
    <w:p w:rsidR="004D02C7" w:rsidRDefault="004D02C7" w:rsidP="00F00795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4D02C7">
        <w:rPr>
          <w:rFonts w:eastAsia="SimSun" w:cs="Times New Roman"/>
          <w:sz w:val="22"/>
          <w:lang w:val="en-US"/>
        </w:rPr>
        <w:t>H290- May be corrosive to metals.</w:t>
      </w:r>
    </w:p>
    <w:p w:rsidR="00FA204F" w:rsidRPr="009232BD" w:rsidRDefault="00FA204F" w:rsidP="00FA204F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H30</w:t>
      </w:r>
      <w:r w:rsidR="0021541E">
        <w:rPr>
          <w:rFonts w:eastAsia="SimSun" w:cs="Times New Roman"/>
          <w:sz w:val="22"/>
          <w:lang w:val="en-US"/>
        </w:rPr>
        <w:t>2</w:t>
      </w:r>
      <w:r w:rsidRPr="009232BD">
        <w:rPr>
          <w:rFonts w:eastAsia="SimSun" w:cs="Times New Roman"/>
          <w:sz w:val="22"/>
          <w:lang w:val="en-US"/>
        </w:rPr>
        <w:t xml:space="preserve">- </w:t>
      </w:r>
      <w:r w:rsidR="004D02C7">
        <w:rPr>
          <w:rFonts w:eastAsia="SimSun" w:cs="Times New Roman"/>
          <w:sz w:val="22"/>
          <w:lang w:val="en-US"/>
        </w:rPr>
        <w:t>H</w:t>
      </w:r>
      <w:r w:rsidRPr="009232BD">
        <w:rPr>
          <w:rFonts w:eastAsia="SimSun" w:cs="Times New Roman"/>
          <w:sz w:val="22"/>
          <w:lang w:val="en-US"/>
        </w:rPr>
        <w:t>armful if swallowed.</w:t>
      </w:r>
    </w:p>
    <w:p w:rsidR="00FA204F" w:rsidRPr="009232BD" w:rsidRDefault="00FA204F" w:rsidP="00FA204F">
      <w:pPr>
        <w:spacing w:after="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H31</w:t>
      </w:r>
      <w:r w:rsidR="004D02C7">
        <w:rPr>
          <w:rFonts w:eastAsia="SimSun" w:cs="Times New Roman"/>
          <w:sz w:val="22"/>
          <w:lang w:val="en-US"/>
        </w:rPr>
        <w:t>4</w:t>
      </w:r>
      <w:r w:rsidRPr="009232BD">
        <w:rPr>
          <w:rFonts w:eastAsia="SimSun" w:cs="Times New Roman"/>
          <w:sz w:val="22"/>
          <w:lang w:val="en-US"/>
        </w:rPr>
        <w:t xml:space="preserve">- </w:t>
      </w:r>
      <w:r w:rsidR="00FC4F1D" w:rsidRPr="00FC4F1D">
        <w:rPr>
          <w:rFonts w:eastAsia="SimSun" w:cs="Times New Roman"/>
          <w:sz w:val="22"/>
          <w:lang w:val="en-US"/>
        </w:rPr>
        <w:t>Causes severe skin burns and eye damage</w:t>
      </w:r>
      <w:r w:rsidR="00FC4F1D">
        <w:rPr>
          <w:rFonts w:eastAsia="SimSun" w:cs="Times New Roman"/>
          <w:sz w:val="22"/>
          <w:lang w:val="en-US"/>
        </w:rPr>
        <w:t>.</w:t>
      </w:r>
    </w:p>
    <w:p w:rsidR="00FC4F1D" w:rsidRDefault="00FA204F" w:rsidP="00FC4F1D">
      <w:pPr>
        <w:spacing w:after="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H3</w:t>
      </w:r>
      <w:r w:rsidR="00F00795">
        <w:rPr>
          <w:rFonts w:eastAsia="SimSun" w:cs="Times New Roman"/>
          <w:sz w:val="22"/>
          <w:lang w:val="en-US"/>
        </w:rPr>
        <w:t>35</w:t>
      </w:r>
      <w:r w:rsidRPr="009232BD">
        <w:rPr>
          <w:rFonts w:eastAsia="SimSun" w:cs="Times New Roman"/>
          <w:sz w:val="22"/>
          <w:lang w:val="en-US"/>
        </w:rPr>
        <w:t xml:space="preserve">- </w:t>
      </w:r>
      <w:r w:rsidR="00FC4F1D" w:rsidRPr="00FC4F1D">
        <w:rPr>
          <w:rFonts w:eastAsia="SimSun" w:cs="Times New Roman"/>
          <w:sz w:val="22"/>
          <w:lang w:val="en-US"/>
        </w:rPr>
        <w:t>May cause respiratory irritation</w:t>
      </w:r>
      <w:r w:rsidR="00FC4F1D">
        <w:rPr>
          <w:rFonts w:eastAsia="SimSun" w:cs="Times New Roman"/>
          <w:sz w:val="22"/>
          <w:lang w:val="en-US"/>
        </w:rPr>
        <w:t>.</w:t>
      </w:r>
    </w:p>
    <w:p w:rsidR="00FA204F" w:rsidRDefault="00FA204F" w:rsidP="00FC4F1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Precautionary statement:</w:t>
      </w:r>
    </w:p>
    <w:p w:rsidR="00FA204F" w:rsidRPr="009232BD" w:rsidRDefault="00FA204F" w:rsidP="00FA204F">
      <w:pPr>
        <w:spacing w:after="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Prevention:</w:t>
      </w:r>
    </w:p>
    <w:p w:rsidR="008C5784" w:rsidRPr="008C5784" w:rsidRDefault="008C5784" w:rsidP="008C5784">
      <w:pPr>
        <w:spacing w:after="200" w:line="276" w:lineRule="auto"/>
        <w:ind w:left="2160" w:firstLine="720"/>
        <w:contextualSpacing/>
        <w:rPr>
          <w:rFonts w:eastAsia="Arial" w:cs="Times New Roman"/>
          <w:sz w:val="22"/>
          <w:lang w:val="en-US"/>
        </w:rPr>
      </w:pPr>
      <w:r w:rsidRPr="008C5784">
        <w:rPr>
          <w:rFonts w:eastAsia="Arial" w:cs="Times New Roman"/>
          <w:sz w:val="22"/>
          <w:lang w:val="en-US"/>
        </w:rPr>
        <w:t>P234- Keep only in original container.</w:t>
      </w:r>
    </w:p>
    <w:p w:rsidR="00CD0C0F" w:rsidRPr="00CD0C0F" w:rsidRDefault="00CD0C0F" w:rsidP="00CD0C0F">
      <w:pPr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CD0C0F">
        <w:rPr>
          <w:rFonts w:eastAsia="Arial" w:cs="Times New Roman"/>
          <w:sz w:val="22"/>
          <w:lang w:val="en-US"/>
        </w:rPr>
        <w:t xml:space="preserve">P260- </w:t>
      </w:r>
      <w:r w:rsidRPr="00CD0C0F">
        <w:rPr>
          <w:rFonts w:eastAsia="Times New Roman" w:cs="Times New Roman"/>
          <w:color w:val="000000"/>
          <w:sz w:val="22"/>
          <w:lang w:val="en-US" w:eastAsia="zh-CN"/>
        </w:rPr>
        <w:t>Do not breathe dusts or mists.</w:t>
      </w:r>
    </w:p>
    <w:p w:rsidR="00A43652" w:rsidRDefault="00CD0C0F" w:rsidP="00CD0C0F">
      <w:pPr>
        <w:spacing w:after="200" w:line="276" w:lineRule="auto"/>
        <w:ind w:left="2880"/>
        <w:contextualSpacing/>
        <w:rPr>
          <w:rFonts w:eastAsia="Calibri" w:cs="Times New Roman"/>
          <w:sz w:val="22"/>
          <w:lang w:val="en-US"/>
        </w:rPr>
      </w:pPr>
      <w:r w:rsidRPr="00CD0C0F">
        <w:rPr>
          <w:rFonts w:eastAsia="Calibri" w:cs="Times New Roman"/>
          <w:sz w:val="22"/>
          <w:lang w:val="en-US"/>
        </w:rPr>
        <w:t>P264- Wash hands thoroughly after handling.</w:t>
      </w:r>
    </w:p>
    <w:p w:rsidR="00CD0C0F" w:rsidRDefault="00A43652" w:rsidP="00CD0C0F">
      <w:pPr>
        <w:spacing w:after="200" w:line="276" w:lineRule="auto"/>
        <w:ind w:left="2880"/>
        <w:contextualSpacing/>
        <w:rPr>
          <w:rFonts w:eastAsia="Calibri" w:cs="Times New Roman"/>
          <w:sz w:val="22"/>
          <w:lang w:val="en-US"/>
        </w:rPr>
      </w:pPr>
      <w:r>
        <w:rPr>
          <w:rFonts w:eastAsia="Calibri" w:cs="Times New Roman"/>
          <w:sz w:val="22"/>
          <w:lang w:val="en-US"/>
        </w:rPr>
        <w:t xml:space="preserve">P270- </w:t>
      </w:r>
      <w:r w:rsidRPr="00A43652">
        <w:rPr>
          <w:rFonts w:eastAsia="Calibri" w:cs="Times New Roman"/>
          <w:sz w:val="22"/>
          <w:lang w:val="en-US"/>
        </w:rPr>
        <w:t>Do not eat, drink or smoke when using this product.</w:t>
      </w:r>
    </w:p>
    <w:p w:rsidR="0002088C" w:rsidRPr="00CD0C0F" w:rsidRDefault="0002088C" w:rsidP="00CD0C0F">
      <w:pPr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lastRenderedPageBreak/>
        <w:t xml:space="preserve">P271- </w:t>
      </w:r>
      <w:r w:rsidRPr="0002088C">
        <w:rPr>
          <w:rFonts w:eastAsia="Arial" w:cs="Times New Roman"/>
          <w:sz w:val="22"/>
          <w:lang w:val="en-US"/>
        </w:rPr>
        <w:t>Use only outdoors or in a well-ventilated area.</w:t>
      </w:r>
    </w:p>
    <w:p w:rsidR="00CD0C0F" w:rsidRDefault="00CD0C0F" w:rsidP="00CD0C0F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CD0C0F">
        <w:rPr>
          <w:rFonts w:eastAsia="Arial" w:cs="Times New Roman"/>
          <w:sz w:val="22"/>
          <w:lang w:val="en-US"/>
        </w:rPr>
        <w:t xml:space="preserve">P280- </w:t>
      </w:r>
      <w:r w:rsidRPr="00CD0C0F">
        <w:rPr>
          <w:rFonts w:eastAsia="SimSun" w:cs="Times New Roman"/>
          <w:sz w:val="22"/>
          <w:lang w:val="en-US"/>
        </w:rPr>
        <w:t>Wear protective gloves/protective clothing/eye protection/face protection</w:t>
      </w:r>
      <w:r w:rsidR="00CC2D68">
        <w:rPr>
          <w:rFonts w:eastAsia="SimSun" w:cs="Times New Roman"/>
          <w:sz w:val="22"/>
          <w:lang w:val="en-US"/>
        </w:rPr>
        <w:t>.</w:t>
      </w:r>
    </w:p>
    <w:p w:rsidR="00CC2D68" w:rsidRPr="00CD0C0F" w:rsidRDefault="00CC2D68" w:rsidP="00CD0C0F">
      <w:pPr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</w:p>
    <w:p w:rsidR="00FA204F" w:rsidRPr="000D27B4" w:rsidRDefault="00FA204F" w:rsidP="00FA204F">
      <w:pPr>
        <w:snapToGrid w:val="0"/>
        <w:spacing w:after="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bookmarkStart w:id="0" w:name="OLE_LINK1"/>
      <w:r w:rsidRPr="009232BD">
        <w:rPr>
          <w:rFonts w:eastAsia="Arial" w:cs="Times New Roman"/>
          <w:sz w:val="22"/>
          <w:lang w:val="en-US"/>
        </w:rPr>
        <w:t>Response</w:t>
      </w:r>
      <w:bookmarkEnd w:id="0"/>
      <w:r w:rsidRPr="009232BD">
        <w:rPr>
          <w:rFonts w:eastAsia="Arial" w:cs="Times New Roman"/>
          <w:sz w:val="22"/>
          <w:lang w:val="en-US"/>
        </w:rPr>
        <w:t>:</w:t>
      </w:r>
    </w:p>
    <w:p w:rsidR="007F52BB" w:rsidRDefault="00483DF5" w:rsidP="00992FE9">
      <w:pPr>
        <w:snapToGrid w:val="0"/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 xml:space="preserve">P390- </w:t>
      </w:r>
      <w:r w:rsidRPr="00483DF5">
        <w:rPr>
          <w:rFonts w:eastAsia="Arial" w:cs="Times New Roman"/>
          <w:sz w:val="22"/>
          <w:lang w:val="en-US"/>
        </w:rPr>
        <w:t>Absorb spillage to prevent material damage.</w:t>
      </w:r>
    </w:p>
    <w:p w:rsidR="00FF3908" w:rsidRDefault="00FA204F" w:rsidP="00992FE9">
      <w:pPr>
        <w:snapToGrid w:val="0"/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P301 + P317- IF SWALLOWED: Get medial help</w:t>
      </w:r>
      <w:r w:rsidR="00FF3908">
        <w:rPr>
          <w:rFonts w:eastAsia="Arial" w:cs="Times New Roman"/>
          <w:sz w:val="22"/>
          <w:lang w:val="en-US"/>
        </w:rPr>
        <w:t>.</w:t>
      </w:r>
    </w:p>
    <w:p w:rsidR="00FA204F" w:rsidRDefault="0086414E" w:rsidP="00992FE9">
      <w:pPr>
        <w:snapToGrid w:val="0"/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 xml:space="preserve">P330- </w:t>
      </w:r>
      <w:r w:rsidR="00FA204F" w:rsidRPr="009232BD">
        <w:rPr>
          <w:rFonts w:eastAsia="Arial" w:cs="Times New Roman"/>
          <w:sz w:val="22"/>
          <w:lang w:val="en-US"/>
        </w:rPr>
        <w:t xml:space="preserve"> </w:t>
      </w:r>
      <w:r w:rsidRPr="0086414E">
        <w:rPr>
          <w:rFonts w:eastAsia="Arial" w:cs="Times New Roman"/>
          <w:sz w:val="22"/>
          <w:lang w:val="en-US"/>
        </w:rPr>
        <w:t>Rinse mouth.</w:t>
      </w:r>
    </w:p>
    <w:p w:rsidR="00E362E2" w:rsidRPr="00E362E2" w:rsidRDefault="00E362E2" w:rsidP="00992FE9">
      <w:pPr>
        <w:spacing w:after="200" w:line="276" w:lineRule="auto"/>
        <w:ind w:left="2880"/>
        <w:contextualSpacing/>
        <w:rPr>
          <w:rFonts w:eastAsia="Times New Roman" w:cs="Times New Roman"/>
          <w:color w:val="000000"/>
          <w:sz w:val="22"/>
          <w:lang w:val="en-US" w:eastAsia="zh-CN"/>
        </w:rPr>
      </w:pPr>
      <w:r w:rsidRPr="00E362E2">
        <w:rPr>
          <w:rFonts w:eastAsia="SimSun" w:cs="Times New Roman"/>
          <w:sz w:val="22"/>
          <w:lang w:val="en-US"/>
        </w:rPr>
        <w:t xml:space="preserve">P301 + P330 + P331- </w:t>
      </w:r>
      <w:r w:rsidRPr="00E362E2">
        <w:rPr>
          <w:rFonts w:eastAsia="Times New Roman" w:cs="Times New Roman"/>
          <w:color w:val="000000"/>
          <w:sz w:val="22"/>
          <w:lang w:val="en-US" w:eastAsia="zh-CN"/>
        </w:rPr>
        <w:t>IF SWALLOWED: Rinse mouth. Do NOT induce vomiting.</w:t>
      </w:r>
    </w:p>
    <w:p w:rsidR="00E362E2" w:rsidRPr="00E362E2" w:rsidRDefault="00E362E2" w:rsidP="00992FE9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E362E2">
        <w:rPr>
          <w:rFonts w:eastAsia="SimSun" w:cs="Times New Roman"/>
          <w:sz w:val="22"/>
          <w:lang w:val="en-US"/>
        </w:rPr>
        <w:t xml:space="preserve">P302 + P361+P354- IF ON SKIN: </w:t>
      </w:r>
      <w:r w:rsidRPr="00E362E2">
        <w:rPr>
          <w:rFonts w:eastAsia="SimSun" w:cs="Times New Roman"/>
          <w:sz w:val="22"/>
          <w:lang w:val="en-US" w:eastAsia="zh-CN"/>
        </w:rPr>
        <w:t>Take off immediately all contaminated clothing. Immediately rinse with water for several minutes.</w:t>
      </w:r>
    </w:p>
    <w:p w:rsidR="00E362E2" w:rsidRPr="00E362E2" w:rsidRDefault="00E362E2" w:rsidP="00992FE9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E362E2">
        <w:rPr>
          <w:rFonts w:eastAsia="SimSun" w:cs="Times New Roman"/>
          <w:sz w:val="22"/>
          <w:lang w:val="en-US"/>
        </w:rPr>
        <w:t xml:space="preserve">P363 - </w:t>
      </w:r>
      <w:r w:rsidRPr="00E362E2">
        <w:rPr>
          <w:rFonts w:eastAsia="Times New Roman" w:cs="Times New Roman"/>
          <w:color w:val="000000"/>
          <w:sz w:val="22"/>
          <w:lang w:val="en-US" w:eastAsia="zh-CN"/>
        </w:rPr>
        <w:t xml:space="preserve">Wash contaminated clothing before reuse. </w:t>
      </w:r>
    </w:p>
    <w:p w:rsidR="00E362E2" w:rsidRPr="00E362E2" w:rsidRDefault="00E362E2" w:rsidP="00992FE9">
      <w:pPr>
        <w:spacing w:after="200" w:line="276" w:lineRule="auto"/>
        <w:ind w:left="2880"/>
        <w:contextualSpacing/>
        <w:rPr>
          <w:rFonts w:eastAsia="Times New Roman" w:cs="Times New Roman"/>
          <w:color w:val="000000"/>
          <w:sz w:val="22"/>
          <w:lang w:val="en-US" w:eastAsia="zh-CN"/>
        </w:rPr>
      </w:pPr>
      <w:r w:rsidRPr="00E362E2">
        <w:rPr>
          <w:rFonts w:eastAsia="SimSun" w:cs="Times New Roman"/>
          <w:sz w:val="22"/>
          <w:lang w:val="en-US"/>
        </w:rPr>
        <w:t>P304 + P340-</w:t>
      </w:r>
      <w:r w:rsidRPr="00E362E2">
        <w:rPr>
          <w:rFonts w:eastAsia="Times New Roman" w:cs="Times New Roman"/>
          <w:color w:val="000000"/>
          <w:sz w:val="22"/>
          <w:lang w:val="en-US" w:eastAsia="zh-CN"/>
        </w:rPr>
        <w:t xml:space="preserve"> IF INHALED: Remove person to fresh air and keep comfortable for breathing</w:t>
      </w:r>
    </w:p>
    <w:p w:rsidR="00E362E2" w:rsidRPr="00E362E2" w:rsidRDefault="00E362E2" w:rsidP="00992FE9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E362E2">
        <w:rPr>
          <w:rFonts w:eastAsia="SimSun" w:cs="Times New Roman"/>
          <w:sz w:val="22"/>
          <w:lang w:val="en-US"/>
        </w:rPr>
        <w:t xml:space="preserve">P316- </w:t>
      </w:r>
      <w:r w:rsidRPr="00E362E2">
        <w:rPr>
          <w:rFonts w:eastAsia="SimSun" w:cs="Times New Roman"/>
          <w:sz w:val="22"/>
          <w:lang w:val="en-US" w:eastAsia="zh-CN"/>
        </w:rPr>
        <w:t>Get emergency medical help</w:t>
      </w:r>
      <w:r w:rsidRPr="00E362E2">
        <w:rPr>
          <w:rFonts w:eastAsia="SimSun" w:cs="Times New Roman"/>
          <w:spacing w:val="-21"/>
          <w:sz w:val="22"/>
          <w:lang w:val="en-US" w:eastAsia="zh-CN"/>
        </w:rPr>
        <w:t xml:space="preserve">  </w:t>
      </w:r>
      <w:r w:rsidRPr="00E362E2">
        <w:rPr>
          <w:rFonts w:eastAsia="SimSun" w:cs="Times New Roman"/>
          <w:sz w:val="22"/>
          <w:lang w:val="en-US" w:eastAsia="zh-CN"/>
        </w:rPr>
        <w:t>immediately.</w:t>
      </w:r>
    </w:p>
    <w:p w:rsidR="00E362E2" w:rsidRDefault="00E362E2" w:rsidP="00992FE9">
      <w:pPr>
        <w:snapToGrid w:val="0"/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E362E2">
        <w:rPr>
          <w:rFonts w:eastAsia="SimSun" w:cs="Times New Roman"/>
          <w:sz w:val="22"/>
          <w:lang w:val="en-US"/>
        </w:rPr>
        <w:t>P305+P354+P338-</w:t>
      </w:r>
      <w:r w:rsidRPr="00E362E2">
        <w:rPr>
          <w:rFonts w:ascii="Verdana" w:eastAsia="SimSun" w:hAnsi="Verdana" w:cs="Times New Roman"/>
          <w:sz w:val="22"/>
        </w:rPr>
        <w:t xml:space="preserve"> </w:t>
      </w:r>
      <w:r w:rsidRPr="00E362E2">
        <w:rPr>
          <w:rFonts w:eastAsia="SimSun" w:cs="Times New Roman"/>
          <w:sz w:val="22"/>
          <w:lang w:val="en-US"/>
        </w:rPr>
        <w:t>IF IN EYES: Immediately Rinse with water for several minutes. Remove contact lenses, if present and easy to do. Continue rinsing</w:t>
      </w:r>
    </w:p>
    <w:p w:rsidR="00E362E2" w:rsidRPr="009232BD" w:rsidRDefault="00E362E2" w:rsidP="00992FE9">
      <w:pPr>
        <w:snapToGrid w:val="0"/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 xml:space="preserve">P319- </w:t>
      </w:r>
      <w:r w:rsidRPr="00E362E2">
        <w:rPr>
          <w:rFonts w:eastAsia="Arial" w:cs="Times New Roman"/>
          <w:sz w:val="22"/>
          <w:lang w:val="en-US"/>
        </w:rPr>
        <w:t>Get medical help if you feel unwell.</w:t>
      </w:r>
      <w:r w:rsidR="00DB6583">
        <w:rPr>
          <w:rFonts w:eastAsia="Arial" w:cs="Times New Roman"/>
          <w:sz w:val="22"/>
          <w:lang w:val="en-US"/>
        </w:rPr>
        <w:t xml:space="preserve"> </w:t>
      </w:r>
    </w:p>
    <w:p w:rsidR="00FA204F" w:rsidRPr="009232BD" w:rsidRDefault="00FA204F" w:rsidP="00FA204F">
      <w:pPr>
        <w:snapToGrid w:val="0"/>
        <w:spacing w:after="0" w:line="276" w:lineRule="auto"/>
        <w:ind w:left="1395" w:firstLine="45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Storage:</w:t>
      </w:r>
    </w:p>
    <w:p w:rsidR="00DB6583" w:rsidRDefault="00DB6583" w:rsidP="00DB6583">
      <w:pPr>
        <w:spacing w:after="200" w:line="276" w:lineRule="auto"/>
        <w:ind w:left="2160" w:firstLine="720"/>
        <w:contextualSpacing/>
        <w:rPr>
          <w:rFonts w:eastAsia="Arial" w:cs="Times New Roman"/>
          <w:sz w:val="22"/>
          <w:lang w:val="en-US"/>
        </w:rPr>
      </w:pPr>
      <w:r w:rsidRPr="00DB6583">
        <w:rPr>
          <w:rFonts w:eastAsia="Arial" w:cs="Times New Roman"/>
          <w:sz w:val="22"/>
          <w:lang w:val="en-US"/>
        </w:rPr>
        <w:t xml:space="preserve">P405- Store locked up. </w:t>
      </w:r>
    </w:p>
    <w:p w:rsidR="00DB6583" w:rsidRPr="00DB6583" w:rsidRDefault="00DB6583" w:rsidP="00DB6583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DB6583">
        <w:rPr>
          <w:rFonts w:eastAsia="SimSun" w:cs="Times New Roman"/>
          <w:sz w:val="22"/>
          <w:lang w:val="en-US"/>
        </w:rPr>
        <w:t>P406- Store in corrosive resistant container or plastic drum or container with a resistant inner liner.</w:t>
      </w:r>
    </w:p>
    <w:p w:rsidR="00DB6583" w:rsidRPr="00DB6583" w:rsidRDefault="00545B8B" w:rsidP="00545B8B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>
        <w:rPr>
          <w:rFonts w:eastAsia="SimSun" w:cs="Times New Roman"/>
          <w:sz w:val="22"/>
          <w:lang w:val="en-US"/>
        </w:rPr>
        <w:t xml:space="preserve">P403 + P233- </w:t>
      </w:r>
      <w:r w:rsidRPr="00545B8B">
        <w:rPr>
          <w:rFonts w:eastAsia="SimSun" w:cs="Times New Roman"/>
          <w:sz w:val="22"/>
          <w:lang w:val="en-US"/>
        </w:rPr>
        <w:t>Store in a well-ventilated place. Keep container tightly closed.</w:t>
      </w:r>
    </w:p>
    <w:p w:rsidR="00FA204F" w:rsidRPr="009232BD" w:rsidRDefault="00FA204F" w:rsidP="00FA204F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Disposal:</w:t>
      </w:r>
      <w:r w:rsidR="00D41D94">
        <w:rPr>
          <w:rFonts w:eastAsia="SimSun" w:cs="Times New Roman"/>
          <w:sz w:val="22"/>
          <w:lang w:val="en-US"/>
        </w:rPr>
        <w:t xml:space="preserve"> </w:t>
      </w:r>
    </w:p>
    <w:p w:rsidR="00D41D94" w:rsidRPr="00D41D94" w:rsidRDefault="00D41D94" w:rsidP="00D41D94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D41D94">
        <w:rPr>
          <w:rFonts w:eastAsia="SimSun" w:cs="Times New Roman"/>
          <w:sz w:val="22"/>
          <w:lang w:val="en-US"/>
        </w:rPr>
        <w:t>P501- Disposal of contents / container in accordance with national regulations.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2.3.</w:t>
      </w:r>
      <w:r w:rsidRPr="009232BD">
        <w:rPr>
          <w:rFonts w:eastAsia="Arial" w:cs="Times New Roman"/>
          <w:b/>
          <w:sz w:val="22"/>
          <w:lang w:val="en-US"/>
        </w:rPr>
        <w:tab/>
        <w:t>Other hazards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None known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740DC" wp14:editId="310FE91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215F32" w:rsidRDefault="00FA204F" w:rsidP="00FA204F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Composition/information on ingredients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740DC" id="Rectangle 5" o:spid="_x0000_s1028" style="position:absolute;margin-left:0;margin-top:0;width:452.8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58/93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215F32" w:rsidRDefault="00FA204F" w:rsidP="00FA204F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Composition/information on ingredients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3.1.</w:t>
      </w:r>
      <w:r w:rsidRPr="009232BD">
        <w:rPr>
          <w:rFonts w:eastAsia="Arial" w:cs="Times New Roman"/>
          <w:b/>
          <w:sz w:val="22"/>
          <w:lang w:val="en-US"/>
        </w:rPr>
        <w:tab/>
        <w:t>Substance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            -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3.2.</w:t>
      </w:r>
      <w:r w:rsidRPr="009232BD">
        <w:rPr>
          <w:rFonts w:eastAsia="Arial" w:cs="Times New Roman"/>
          <w:b/>
          <w:sz w:val="22"/>
          <w:lang w:val="en-US"/>
        </w:rPr>
        <w:tab/>
        <w:t>Mixture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1528"/>
        <w:gridCol w:w="1834"/>
        <w:gridCol w:w="3137"/>
      </w:tblGrid>
      <w:tr w:rsidR="00FA204F" w:rsidRPr="009232BD" w:rsidTr="009F1927">
        <w:trPr>
          <w:trHeight w:val="503"/>
        </w:trPr>
        <w:tc>
          <w:tcPr>
            <w:tcW w:w="2517" w:type="dxa"/>
          </w:tcPr>
          <w:p w:rsidR="00FA204F" w:rsidRPr="009232BD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528" w:type="dxa"/>
          </w:tcPr>
          <w:p w:rsidR="00FA204F" w:rsidRPr="009232BD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834" w:type="dxa"/>
          </w:tcPr>
          <w:p w:rsidR="00FA204F" w:rsidRPr="009232BD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137" w:type="dxa"/>
          </w:tcPr>
          <w:p w:rsidR="00FA204F" w:rsidRPr="009232BD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FA204F" w:rsidRPr="009232BD" w:rsidTr="009F1927">
        <w:trPr>
          <w:trHeight w:val="854"/>
        </w:trPr>
        <w:tc>
          <w:tcPr>
            <w:tcW w:w="2517" w:type="dxa"/>
          </w:tcPr>
          <w:p w:rsidR="00FA204F" w:rsidRDefault="00FA204F" w:rsidP="009F1927">
            <w:pPr>
              <w:tabs>
                <w:tab w:val="left" w:pos="645"/>
                <w:tab w:val="center" w:pos="1211"/>
              </w:tabs>
              <w:spacing w:after="0" w:line="276" w:lineRule="auto"/>
              <w:contextualSpacing/>
              <w:jc w:val="center"/>
              <w:rPr>
                <w:rFonts w:eastAsiaTheme="minorEastAsia" w:cs="Times New Roman"/>
                <w:sz w:val="22"/>
                <w:lang w:val="en-US" w:eastAsia="zh-CN"/>
              </w:rPr>
            </w:pPr>
          </w:p>
          <w:p w:rsidR="00FA204F" w:rsidRDefault="00FA204F" w:rsidP="009F1927">
            <w:pPr>
              <w:tabs>
                <w:tab w:val="left" w:pos="645"/>
                <w:tab w:val="center" w:pos="1211"/>
              </w:tabs>
              <w:spacing w:after="0" w:line="276" w:lineRule="auto"/>
              <w:contextualSpacing/>
              <w:jc w:val="center"/>
              <w:rPr>
                <w:rFonts w:eastAsiaTheme="minorEastAsia" w:cs="Times New Roman"/>
                <w:sz w:val="22"/>
                <w:lang w:val="en-US" w:eastAsia="zh-CN"/>
              </w:rPr>
            </w:pPr>
            <w:r>
              <w:rPr>
                <w:rFonts w:eastAsiaTheme="minorEastAsia" w:cs="Times New Roman"/>
                <w:sz w:val="22"/>
                <w:lang w:val="en-US" w:eastAsia="zh-CN"/>
              </w:rPr>
              <w:t>Sodium gluconate</w:t>
            </w:r>
          </w:p>
          <w:p w:rsidR="00FA204F" w:rsidRDefault="00FA204F" w:rsidP="009F1927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</w:tc>
        <w:tc>
          <w:tcPr>
            <w:tcW w:w="1528" w:type="dxa"/>
          </w:tcPr>
          <w:p w:rsidR="00FA204F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15670">
              <w:rPr>
                <w:rFonts w:eastAsia="Arial" w:cs="Times New Roman"/>
                <w:sz w:val="22"/>
                <w:lang w:val="en-US"/>
              </w:rPr>
              <w:t>527-07-1</w:t>
            </w:r>
          </w:p>
        </w:tc>
        <w:tc>
          <w:tcPr>
            <w:tcW w:w="1834" w:type="dxa"/>
          </w:tcPr>
          <w:p w:rsidR="00FA204F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2A7D27" w:rsidRDefault="00FA204F" w:rsidP="009F1927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30</w:t>
            </w:r>
          </w:p>
        </w:tc>
        <w:tc>
          <w:tcPr>
            <w:tcW w:w="3137" w:type="dxa"/>
          </w:tcPr>
          <w:p w:rsidR="00FA204F" w:rsidRDefault="00FA204F" w:rsidP="009F1927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9232BD" w:rsidRDefault="00FA204F" w:rsidP="009F1927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FA204F" w:rsidRDefault="00FA204F" w:rsidP="009F192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D0272">
              <w:rPr>
                <w:rFonts w:eastAsia="Arial" w:cs="Times New Roman"/>
                <w:sz w:val="22"/>
                <w:lang w:val="en-US"/>
              </w:rPr>
              <w:t>https://echa.europa.eu/substance-information/-/substanceinfo/100.007.644</w:t>
            </w:r>
          </w:p>
          <w:p w:rsidR="00FA204F" w:rsidRDefault="00FA204F" w:rsidP="009F192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FA204F" w:rsidRPr="009232BD" w:rsidTr="009F1927">
        <w:trPr>
          <w:trHeight w:val="854"/>
        </w:trPr>
        <w:tc>
          <w:tcPr>
            <w:tcW w:w="2517" w:type="dxa"/>
          </w:tcPr>
          <w:p w:rsidR="00FA204F" w:rsidRDefault="00FA204F" w:rsidP="009F1927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  <w:p w:rsidR="00FA204F" w:rsidRPr="00792DDE" w:rsidRDefault="00FA204F" w:rsidP="009F1927">
            <w:pPr>
              <w:jc w:val="center"/>
              <w:rPr>
                <w:rFonts w:eastAsia="SimSun" w:cs="Times New Roman"/>
                <w:sz w:val="22"/>
                <w:lang w:val="en-US" w:eastAsia="zh-CN"/>
              </w:rPr>
            </w:pPr>
            <w:r>
              <w:rPr>
                <w:rFonts w:eastAsia="SimSun" w:cs="Times New Roman"/>
                <w:sz w:val="22"/>
                <w:lang w:val="en-US" w:eastAsia="zh-CN"/>
              </w:rPr>
              <w:t>Sodium sulfite</w:t>
            </w:r>
          </w:p>
        </w:tc>
        <w:tc>
          <w:tcPr>
            <w:tcW w:w="1528" w:type="dxa"/>
          </w:tcPr>
          <w:p w:rsidR="00FA204F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9352F6" w:rsidRDefault="00FA204F" w:rsidP="009F1927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7757-83-7</w:t>
            </w:r>
          </w:p>
        </w:tc>
        <w:tc>
          <w:tcPr>
            <w:tcW w:w="1834" w:type="dxa"/>
          </w:tcPr>
          <w:p w:rsidR="00FA204F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2A7D27" w:rsidRDefault="000C178E" w:rsidP="009F1927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2</w:t>
            </w:r>
          </w:p>
        </w:tc>
        <w:tc>
          <w:tcPr>
            <w:tcW w:w="3137" w:type="dxa"/>
          </w:tcPr>
          <w:p w:rsidR="00FA204F" w:rsidRDefault="00FA204F" w:rsidP="009F192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9232BD" w:rsidRDefault="00FA204F" w:rsidP="009F1927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FA204F" w:rsidRPr="00CB46A8" w:rsidRDefault="00FA204F" w:rsidP="009F1927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A4246">
              <w:rPr>
                <w:rFonts w:eastAsia="Arial" w:cs="Times New Roman"/>
                <w:sz w:val="22"/>
                <w:lang w:val="en-US"/>
              </w:rPr>
              <w:t>https://echa.europa.eu/brief-profile/-/briefprofile/100.028.929</w:t>
            </w:r>
          </w:p>
        </w:tc>
      </w:tr>
      <w:tr w:rsidR="00FA204F" w:rsidRPr="009232BD" w:rsidTr="009F1927">
        <w:trPr>
          <w:trHeight w:val="854"/>
        </w:trPr>
        <w:tc>
          <w:tcPr>
            <w:tcW w:w="2517" w:type="dxa"/>
          </w:tcPr>
          <w:p w:rsidR="00FA204F" w:rsidRDefault="00FA204F" w:rsidP="009F1927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  <w:p w:rsidR="00FA204F" w:rsidRPr="00D66CBF" w:rsidRDefault="00FA204F" w:rsidP="009F1927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  <w:r w:rsidRPr="00D66CBF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Ablutex AT-800</w:t>
            </w:r>
          </w:p>
          <w:p w:rsidR="00FA204F" w:rsidRPr="00D66CBF" w:rsidRDefault="00FA204F" w:rsidP="009F1927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(Special nonionic surfactant)</w:t>
            </w:r>
          </w:p>
          <w:p w:rsidR="00FA204F" w:rsidRPr="009232BD" w:rsidRDefault="00FA204F" w:rsidP="009F1927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28" w:type="dxa"/>
          </w:tcPr>
          <w:p w:rsidR="00FA204F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F5468B" w:rsidRDefault="00FA204F" w:rsidP="009F1927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n/a</w:t>
            </w:r>
          </w:p>
        </w:tc>
        <w:tc>
          <w:tcPr>
            <w:tcW w:w="1834" w:type="dxa"/>
          </w:tcPr>
          <w:p w:rsidR="00FA204F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9232BD" w:rsidRDefault="000C178E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10</w:t>
            </w:r>
          </w:p>
        </w:tc>
        <w:tc>
          <w:tcPr>
            <w:tcW w:w="3137" w:type="dxa"/>
          </w:tcPr>
          <w:p w:rsidR="00FA204F" w:rsidRDefault="00FA204F" w:rsidP="009F192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D66CBF" w:rsidRDefault="00FA204F" w:rsidP="009F192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FA204F" w:rsidRPr="00D66CBF" w:rsidRDefault="00FA204F" w:rsidP="009F192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Skin Irrit.2, H315.</w:t>
            </w:r>
          </w:p>
          <w:p w:rsidR="00FA204F" w:rsidRPr="00D66CBF" w:rsidRDefault="00FA204F" w:rsidP="009F192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 xml:space="preserve">Eye Irrit.2B, H319. </w:t>
            </w:r>
          </w:p>
          <w:p w:rsidR="00FA204F" w:rsidRDefault="00FA204F" w:rsidP="009F1927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(Refer to supplier’s SDS)</w:t>
            </w:r>
          </w:p>
          <w:p w:rsidR="00FA204F" w:rsidRPr="009232BD" w:rsidRDefault="00FA204F" w:rsidP="009F1927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FA204F" w:rsidRPr="009232BD" w:rsidTr="009F1927">
        <w:trPr>
          <w:trHeight w:val="854"/>
        </w:trPr>
        <w:tc>
          <w:tcPr>
            <w:tcW w:w="2517" w:type="dxa"/>
          </w:tcPr>
          <w:p w:rsidR="00FA204F" w:rsidRDefault="00FA204F" w:rsidP="009F192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D66CBF" w:rsidRDefault="00FA204F" w:rsidP="009F192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Sodium carbonate</w:t>
            </w:r>
          </w:p>
          <w:p w:rsidR="00FA204F" w:rsidRPr="009232BD" w:rsidRDefault="00FA204F" w:rsidP="009F1927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28" w:type="dxa"/>
          </w:tcPr>
          <w:p w:rsidR="00FA204F" w:rsidRDefault="00FA204F" w:rsidP="009F192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D66CBF" w:rsidRDefault="00FA204F" w:rsidP="009F192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497-19-8</w:t>
            </w:r>
          </w:p>
          <w:p w:rsidR="00FA204F" w:rsidRPr="009232BD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834" w:type="dxa"/>
          </w:tcPr>
          <w:p w:rsidR="00FA204F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940888" w:rsidRDefault="00FA204F" w:rsidP="009F1927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20</w:t>
            </w:r>
          </w:p>
        </w:tc>
        <w:tc>
          <w:tcPr>
            <w:tcW w:w="3137" w:type="dxa"/>
          </w:tcPr>
          <w:p w:rsidR="00FA204F" w:rsidRDefault="00FA204F" w:rsidP="009F192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D66CBF" w:rsidRDefault="00FA204F" w:rsidP="009F1927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Eye Irrit.2, H319.</w:t>
            </w:r>
          </w:p>
          <w:p w:rsidR="00FA204F" w:rsidRPr="009232BD" w:rsidRDefault="00FA204F" w:rsidP="009F1927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0C178E" w:rsidRPr="009232BD" w:rsidTr="009F1927">
        <w:trPr>
          <w:trHeight w:val="854"/>
        </w:trPr>
        <w:tc>
          <w:tcPr>
            <w:tcW w:w="2517" w:type="dxa"/>
          </w:tcPr>
          <w:p w:rsidR="000C178E" w:rsidRDefault="000C178E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 xml:space="preserve">Dextrose </w:t>
            </w:r>
            <w:r w:rsidR="005B0794">
              <w:rPr>
                <w:rFonts w:eastAsia="Arial" w:cs="Times New Roman"/>
                <w:sz w:val="22"/>
                <w:lang w:val="en-US"/>
              </w:rPr>
              <w:t>monohydrate</w:t>
            </w:r>
          </w:p>
          <w:p w:rsidR="005B0794" w:rsidRPr="009232BD" w:rsidRDefault="005B0794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H-218</w:t>
            </w:r>
          </w:p>
        </w:tc>
        <w:tc>
          <w:tcPr>
            <w:tcW w:w="1528" w:type="dxa"/>
          </w:tcPr>
          <w:p w:rsidR="000C178E" w:rsidRPr="009232BD" w:rsidRDefault="000C178E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834" w:type="dxa"/>
          </w:tcPr>
          <w:p w:rsidR="000C178E" w:rsidRPr="009232BD" w:rsidRDefault="005B0794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5</w:t>
            </w:r>
          </w:p>
        </w:tc>
        <w:tc>
          <w:tcPr>
            <w:tcW w:w="3137" w:type="dxa"/>
          </w:tcPr>
          <w:p w:rsidR="00EB1C0F" w:rsidRPr="009232BD" w:rsidRDefault="00EB1C0F" w:rsidP="00EB1C0F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0C178E" w:rsidRPr="009232BD" w:rsidRDefault="000C178E" w:rsidP="009F1927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0C178E" w:rsidRPr="009232BD" w:rsidTr="009F1927">
        <w:trPr>
          <w:trHeight w:val="854"/>
        </w:trPr>
        <w:tc>
          <w:tcPr>
            <w:tcW w:w="2517" w:type="dxa"/>
          </w:tcPr>
          <w:p w:rsidR="000C178E" w:rsidRDefault="005B0794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Sodium metasilicate</w:t>
            </w:r>
          </w:p>
          <w:p w:rsidR="005B0794" w:rsidRPr="009232BD" w:rsidRDefault="005B0794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H-05</w:t>
            </w:r>
          </w:p>
        </w:tc>
        <w:tc>
          <w:tcPr>
            <w:tcW w:w="1528" w:type="dxa"/>
          </w:tcPr>
          <w:p w:rsidR="000C178E" w:rsidRPr="009232BD" w:rsidRDefault="000C178E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834" w:type="dxa"/>
          </w:tcPr>
          <w:p w:rsidR="000C178E" w:rsidRPr="009232BD" w:rsidRDefault="005B0794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15</w:t>
            </w:r>
          </w:p>
        </w:tc>
        <w:tc>
          <w:tcPr>
            <w:tcW w:w="3137" w:type="dxa"/>
          </w:tcPr>
          <w:p w:rsidR="00D61A51" w:rsidRPr="005900C7" w:rsidRDefault="00A81AEF" w:rsidP="009F1927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shd w:val="clear" w:color="auto" w:fill="EFEFF0"/>
                <w:lang w:val="en-US"/>
              </w:rPr>
            </w:pPr>
            <w:r w:rsidRPr="005900C7">
              <w:rPr>
                <w:rFonts w:asciiTheme="majorHAnsi" w:hAnsiTheme="majorHAnsi" w:cstheme="majorHAnsi"/>
                <w:sz w:val="22"/>
                <w:shd w:val="clear" w:color="auto" w:fill="EFEFF0"/>
              </w:rPr>
              <w:t>Met. Corr. 1</w:t>
            </w:r>
            <w:r w:rsidR="000D7172" w:rsidRPr="005900C7">
              <w:rPr>
                <w:rFonts w:asciiTheme="majorHAnsi" w:hAnsiTheme="majorHAnsi" w:cstheme="majorHAnsi"/>
                <w:sz w:val="22"/>
                <w:shd w:val="clear" w:color="auto" w:fill="EFEFF0"/>
                <w:lang w:val="en-US"/>
              </w:rPr>
              <w:t>, H290.</w:t>
            </w:r>
          </w:p>
          <w:p w:rsidR="00A8537B" w:rsidRPr="00D66CBF" w:rsidRDefault="00A8537B" w:rsidP="00A853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8D7FD5" w:rsidRPr="005900C7" w:rsidRDefault="008D7FD5" w:rsidP="000D7172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shd w:val="clear" w:color="auto" w:fill="EFEFF0"/>
                <w:lang w:val="en-US"/>
              </w:rPr>
            </w:pPr>
            <w:r w:rsidRPr="005900C7">
              <w:rPr>
                <w:rFonts w:asciiTheme="majorHAnsi" w:hAnsiTheme="majorHAnsi" w:cstheme="majorHAnsi"/>
                <w:sz w:val="22"/>
                <w:shd w:val="clear" w:color="auto" w:fill="FFFFFF"/>
              </w:rPr>
              <w:t>Skin Corr. 1B</w:t>
            </w:r>
            <w:r w:rsidR="000D7172" w:rsidRPr="005900C7">
              <w:rPr>
                <w:rFonts w:asciiTheme="majorHAnsi" w:hAnsiTheme="majorHAnsi" w:cstheme="majorHAnsi"/>
                <w:sz w:val="22"/>
                <w:shd w:val="clear" w:color="auto" w:fill="EFEFF0"/>
                <w:lang w:val="en-US"/>
              </w:rPr>
              <w:t>, H</w:t>
            </w:r>
            <w:r w:rsidR="005900C7" w:rsidRPr="005900C7">
              <w:rPr>
                <w:rFonts w:asciiTheme="majorHAnsi" w:hAnsiTheme="majorHAnsi" w:cstheme="majorHAnsi"/>
                <w:sz w:val="22"/>
                <w:shd w:val="clear" w:color="auto" w:fill="EFEFF0"/>
                <w:lang w:val="en-US"/>
              </w:rPr>
              <w:t>314</w:t>
            </w:r>
            <w:r w:rsidR="000D7172" w:rsidRPr="005900C7">
              <w:rPr>
                <w:rFonts w:asciiTheme="majorHAnsi" w:hAnsiTheme="majorHAnsi" w:cstheme="majorHAnsi"/>
                <w:sz w:val="22"/>
                <w:shd w:val="clear" w:color="auto" w:fill="EFEFF0"/>
                <w:lang w:val="en-US"/>
              </w:rPr>
              <w:t>.</w:t>
            </w:r>
            <w:r w:rsidR="00A8537B">
              <w:rPr>
                <w:rFonts w:asciiTheme="majorHAnsi" w:hAnsiTheme="majorHAnsi" w:cstheme="majorHAnsi"/>
                <w:sz w:val="22"/>
                <w:shd w:val="clear" w:color="auto" w:fill="EFEFF0"/>
                <w:lang w:val="en-US"/>
              </w:rPr>
              <w:t xml:space="preserve"> </w:t>
            </w:r>
          </w:p>
          <w:p w:rsidR="000D7172" w:rsidRPr="00062CA3" w:rsidRDefault="008D7FD5" w:rsidP="000D7172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shd w:val="clear" w:color="auto" w:fill="EFEFF0"/>
                <w:lang w:val="en-US"/>
              </w:rPr>
            </w:pPr>
            <w:r w:rsidRPr="005900C7">
              <w:rPr>
                <w:rFonts w:asciiTheme="majorHAnsi" w:hAnsiTheme="majorHAnsi" w:cstheme="majorHAnsi"/>
                <w:sz w:val="22"/>
                <w:shd w:val="clear" w:color="auto" w:fill="EFEFF0"/>
              </w:rPr>
              <w:t>STOT SE 3</w:t>
            </w:r>
            <w:r w:rsidR="000D7172" w:rsidRPr="005900C7">
              <w:rPr>
                <w:rFonts w:asciiTheme="majorHAnsi" w:hAnsiTheme="majorHAnsi" w:cstheme="majorHAnsi"/>
                <w:sz w:val="22"/>
                <w:shd w:val="clear" w:color="auto" w:fill="EFEFF0"/>
                <w:lang w:val="en-US"/>
              </w:rPr>
              <w:t>, H</w:t>
            </w:r>
            <w:r w:rsidR="005900C7" w:rsidRPr="005900C7">
              <w:rPr>
                <w:rFonts w:asciiTheme="majorHAnsi" w:hAnsiTheme="majorHAnsi" w:cstheme="majorHAnsi"/>
                <w:sz w:val="22"/>
                <w:shd w:val="clear" w:color="auto" w:fill="EFEFF0"/>
                <w:lang w:val="en-US"/>
              </w:rPr>
              <w:t>335</w:t>
            </w:r>
            <w:r w:rsidR="000D7172" w:rsidRPr="005900C7">
              <w:rPr>
                <w:rFonts w:asciiTheme="majorHAnsi" w:hAnsiTheme="majorHAnsi" w:cstheme="majorHAnsi"/>
                <w:sz w:val="22"/>
                <w:shd w:val="clear" w:color="auto" w:fill="EFEFF0"/>
                <w:lang w:val="en-US"/>
              </w:rPr>
              <w:t>.</w:t>
            </w:r>
          </w:p>
          <w:p w:rsidR="00D61A51" w:rsidRPr="00D61A51" w:rsidRDefault="00D61A51" w:rsidP="000D7172">
            <w:pPr>
              <w:jc w:val="center"/>
              <w:rPr>
                <w:rFonts w:ascii="Verdana" w:hAnsi="Verdana"/>
                <w:color w:val="002555"/>
                <w:sz w:val="20"/>
                <w:szCs w:val="20"/>
                <w:shd w:val="clear" w:color="auto" w:fill="FFFFFF"/>
              </w:rPr>
            </w:pPr>
          </w:p>
        </w:tc>
      </w:tr>
      <w:tr w:rsidR="000C178E" w:rsidRPr="009232BD" w:rsidTr="009F1927">
        <w:trPr>
          <w:trHeight w:val="854"/>
        </w:trPr>
        <w:tc>
          <w:tcPr>
            <w:tcW w:w="2517" w:type="dxa"/>
          </w:tcPr>
          <w:p w:rsidR="000C178E" w:rsidRDefault="005B0794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Sodium dodecyl</w:t>
            </w:r>
            <w:r w:rsidR="00D56D92">
              <w:rPr>
                <w:rFonts w:eastAsia="Arial" w:cs="Times New Roman"/>
                <w:sz w:val="22"/>
                <w:lang w:val="en-US"/>
              </w:rPr>
              <w:t xml:space="preserve"> Benzensulfonate DBN 60%</w:t>
            </w:r>
          </w:p>
          <w:p w:rsidR="00D56D92" w:rsidRPr="009232BD" w:rsidRDefault="00D56D92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H-260</w:t>
            </w:r>
          </w:p>
        </w:tc>
        <w:tc>
          <w:tcPr>
            <w:tcW w:w="1528" w:type="dxa"/>
          </w:tcPr>
          <w:p w:rsidR="000C178E" w:rsidRPr="009232BD" w:rsidRDefault="000C178E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834" w:type="dxa"/>
          </w:tcPr>
          <w:p w:rsidR="00D56D92" w:rsidRDefault="00D56D92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C178E" w:rsidRPr="00D56D92" w:rsidRDefault="00D56D92" w:rsidP="00D56D92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8</w:t>
            </w:r>
          </w:p>
        </w:tc>
        <w:tc>
          <w:tcPr>
            <w:tcW w:w="3137" w:type="dxa"/>
          </w:tcPr>
          <w:p w:rsidR="00F341C5" w:rsidRPr="00D66CBF" w:rsidRDefault="00F341C5" w:rsidP="00F341C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F341C5" w:rsidRPr="00D66CBF" w:rsidRDefault="00F341C5" w:rsidP="00F341C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Skin Irrit.2, H315.</w:t>
            </w:r>
          </w:p>
          <w:p w:rsidR="00F341C5" w:rsidRPr="00D66CBF" w:rsidRDefault="00F341C5" w:rsidP="00F341C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 xml:space="preserve">Eye </w:t>
            </w:r>
            <w:r w:rsidR="001C2D02">
              <w:rPr>
                <w:rFonts w:eastAsia="Arial" w:cs="Times New Roman"/>
                <w:sz w:val="22"/>
                <w:lang w:val="en-US"/>
              </w:rPr>
              <w:t>Dam</w:t>
            </w:r>
            <w:r w:rsidRPr="00D66CBF">
              <w:rPr>
                <w:rFonts w:eastAsia="Arial" w:cs="Times New Roman"/>
                <w:sz w:val="22"/>
                <w:lang w:val="en-US"/>
              </w:rPr>
              <w:t>.</w:t>
            </w:r>
            <w:r w:rsidR="001C2D02">
              <w:rPr>
                <w:rFonts w:eastAsia="Arial" w:cs="Times New Roman"/>
                <w:sz w:val="22"/>
                <w:lang w:val="en-US"/>
              </w:rPr>
              <w:t xml:space="preserve"> 1</w:t>
            </w:r>
            <w:r w:rsidRPr="00D66CBF">
              <w:rPr>
                <w:rFonts w:eastAsia="Arial" w:cs="Times New Roman"/>
                <w:sz w:val="22"/>
                <w:lang w:val="en-US"/>
              </w:rPr>
              <w:t>, H31</w:t>
            </w:r>
            <w:r w:rsidR="001C2D02">
              <w:rPr>
                <w:rFonts w:eastAsia="Arial" w:cs="Times New Roman"/>
                <w:sz w:val="22"/>
                <w:lang w:val="en-US"/>
              </w:rPr>
              <w:t>8</w:t>
            </w:r>
            <w:r w:rsidRPr="00D66CBF">
              <w:rPr>
                <w:rFonts w:eastAsia="Arial" w:cs="Times New Roman"/>
                <w:sz w:val="22"/>
                <w:lang w:val="en-US"/>
              </w:rPr>
              <w:t xml:space="preserve">. </w:t>
            </w:r>
          </w:p>
          <w:p w:rsidR="000C178E" w:rsidRPr="009232BD" w:rsidRDefault="000C178E" w:rsidP="009F1927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FA204F" w:rsidRPr="009232BD" w:rsidTr="009F1927">
        <w:trPr>
          <w:trHeight w:val="854"/>
        </w:trPr>
        <w:tc>
          <w:tcPr>
            <w:tcW w:w="2517" w:type="dxa"/>
          </w:tcPr>
          <w:p w:rsidR="00FA204F" w:rsidRPr="009232BD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9232BD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Sodium sulfate</w:t>
            </w:r>
          </w:p>
          <w:p w:rsidR="00FA204F" w:rsidRPr="009232BD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28" w:type="dxa"/>
          </w:tcPr>
          <w:p w:rsidR="00FA204F" w:rsidRPr="009232BD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9232BD" w:rsidRDefault="00FA204F" w:rsidP="009F1927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7757-82-6</w:t>
            </w:r>
          </w:p>
        </w:tc>
        <w:tc>
          <w:tcPr>
            <w:tcW w:w="1834" w:type="dxa"/>
          </w:tcPr>
          <w:p w:rsidR="00FA204F" w:rsidRPr="009232BD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9232BD" w:rsidRDefault="00FA204F" w:rsidP="009F1927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1</w:t>
            </w:r>
            <w:r>
              <w:rPr>
                <w:rFonts w:eastAsia="Arial" w:cs="Times New Roman"/>
                <w:sz w:val="22"/>
                <w:lang w:val="en-US"/>
              </w:rPr>
              <w:t>4</w:t>
            </w:r>
          </w:p>
        </w:tc>
        <w:tc>
          <w:tcPr>
            <w:tcW w:w="3137" w:type="dxa"/>
          </w:tcPr>
          <w:p w:rsidR="00FA204F" w:rsidRPr="009232BD" w:rsidRDefault="00FA204F" w:rsidP="009F1927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A204F" w:rsidRPr="009232BD" w:rsidRDefault="00FA204F" w:rsidP="009F1927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FA204F" w:rsidRDefault="00FA204F" w:rsidP="009F1927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(https://echa.europa.eu/brief-profile/-/briefprofile/100.028.928)</w:t>
            </w:r>
          </w:p>
          <w:p w:rsidR="00FA204F" w:rsidRPr="009232BD" w:rsidRDefault="00FA204F" w:rsidP="009F1927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D5DBD" wp14:editId="60B1F2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215F32" w:rsidRDefault="00FA204F" w:rsidP="00FA204F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First aid measures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5DBD" id="Rectangle 7" o:spid="_x0000_s1029" style="position:absolute;margin-left:0;margin-top:0;width:452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IQ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Bz&#10;jBSRUKJvABpRtWBoH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3QeHAXJRpevMFrQpiFP5Ay95fDsHXH+kVggGRACcfoHWCqhIWfd7zBq&#10;tP15Sh70YfbhFqMWSAsA+bEllmEkviho94vRZAJufTxMpvMxHOzxzeb4Rm3ltYaJGMXo4jboezFs&#10;K6vlC/DrOrwKV0RReDtB3x+ufSJTYGjK1uuoBsxmiL9TT4YOgxkAf+5eiDX9mHsgiHs9EBxZvpn2&#10;pBswV3q99brikQoOuMK0hQOwYpq7xOCBdo/PUevwP7P6B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vNFIQ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215F32" w:rsidRDefault="00FA204F" w:rsidP="00FA204F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First aid measures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4.1.</w:t>
      </w:r>
      <w:r w:rsidRPr="009232BD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General advice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Inhalation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FA204F" w:rsidRPr="009232BD" w:rsidRDefault="00FA204F" w:rsidP="00FA204F">
      <w:pPr>
        <w:autoSpaceDE w:val="0"/>
        <w:autoSpaceDN w:val="0"/>
        <w:spacing w:after="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lastRenderedPageBreak/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 I</w:t>
      </w:r>
      <w:r w:rsidRPr="009232BD">
        <w:rPr>
          <w:rFonts w:eastAsia="Arial" w:cs="Times New Roman"/>
          <w:sz w:val="22"/>
        </w:rPr>
        <w:t>f there is difficulty in breathing, medical advice is required.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Skin contact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Pr="009232BD">
        <w:rPr>
          <w:rFonts w:eastAsia="Arial" w:cs="Times New Roman"/>
          <w:sz w:val="22"/>
        </w:rPr>
        <w:t xml:space="preserve">After contact with skin, wash with plenty of </w:t>
      </w:r>
      <w:r w:rsidRPr="009232BD">
        <w:rPr>
          <w:rFonts w:eastAsia="Arial" w:cs="Times New Roman"/>
          <w:sz w:val="22"/>
          <w:lang w:val="en-US"/>
        </w:rPr>
        <w:t xml:space="preserve">soap and </w:t>
      </w:r>
      <w:r w:rsidRPr="009232BD">
        <w:rPr>
          <w:rFonts w:eastAsia="Arial" w:cs="Times New Roman"/>
          <w:sz w:val="22"/>
        </w:rPr>
        <w:t>water.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FA204F" w:rsidRPr="009232BD" w:rsidRDefault="00FA204F" w:rsidP="00FA204F">
      <w:pPr>
        <w:spacing w:after="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Eye contact                    : </w:t>
      </w:r>
      <w:r w:rsidRPr="009232BD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9232BD">
        <w:rPr>
          <w:rFonts w:eastAsia="SimSun" w:cs="Times New Roman"/>
          <w:sz w:val="22"/>
        </w:rPr>
        <w:t xml:space="preserve"> If eye irritation persist –Get medical advice/ attention .</w:t>
      </w:r>
    </w:p>
    <w:p w:rsidR="00FA204F" w:rsidRPr="009232BD" w:rsidRDefault="00FA204F" w:rsidP="00FA204F">
      <w:pPr>
        <w:spacing w:after="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9232BD">
        <w:rPr>
          <w:rFonts w:eastAsia="Arial" w:cs="Times New Roman"/>
          <w:sz w:val="22"/>
        </w:rPr>
        <w:t>In case of swallowing</w:t>
      </w:r>
      <w:r w:rsidRPr="009232BD">
        <w:rPr>
          <w:rFonts w:eastAsia="Arial" w:cs="Times New Roman"/>
          <w:sz w:val="22"/>
          <w:lang w:val="en-US"/>
        </w:rPr>
        <w:t xml:space="preserve">, rinse mouth, </w:t>
      </w:r>
      <w:r w:rsidRPr="009232BD">
        <w:rPr>
          <w:rFonts w:eastAsia="Arial" w:cs="Times New Roman"/>
          <w:sz w:val="22"/>
        </w:rPr>
        <w:t>drink plenty of water. If feel unwell, seek medical advice.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4.2.</w:t>
      </w:r>
      <w:r w:rsidRPr="009232BD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FA204F" w:rsidRPr="00F21E0C" w:rsidRDefault="00FA204F" w:rsidP="00FA204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Symptoms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Pr="00F21E0C">
        <w:rPr>
          <w:rFonts w:eastAsia="Arial" w:cs="Times New Roman"/>
          <w:sz w:val="22"/>
          <w:lang w:val="en-US"/>
        </w:rPr>
        <w:t>no special hints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4.3.</w:t>
      </w:r>
      <w:r w:rsidRPr="009232BD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b/>
          <w:sz w:val="22"/>
          <w:lang w:val="en-US"/>
        </w:rPr>
        <w:tab/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Treat symptomatically.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B469B" wp14:editId="36C06E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215F32" w:rsidRDefault="00FA204F" w:rsidP="00FA204F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Fire-fighting measures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469B" id="Rectangle 8" o:spid="_x0000_s1030" style="position:absolute;margin-left:0;margin-top:0;width:452.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CI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M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stlCI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215F32" w:rsidRDefault="00FA204F" w:rsidP="00FA204F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Fire-fighting measures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5.1.</w:t>
      </w:r>
      <w:r w:rsidRPr="009232BD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FA204F" w:rsidRPr="009232BD" w:rsidRDefault="00FA204F" w:rsidP="00FA204F">
      <w:pPr>
        <w:autoSpaceDE w:val="0"/>
        <w:autoSpaceDN w:val="0"/>
        <w:spacing w:after="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Suitable extinguishing media</w:t>
      </w:r>
      <w:r w:rsidRPr="009232BD">
        <w:rPr>
          <w:rFonts w:eastAsia="Arial" w:cs="Times New Roman"/>
          <w:sz w:val="22"/>
          <w:lang w:val="en-US"/>
        </w:rPr>
        <w:tab/>
        <w:t xml:space="preserve">: fine </w:t>
      </w:r>
      <w:r w:rsidRPr="009232BD">
        <w:rPr>
          <w:rFonts w:eastAsia="Arial" w:cs="Times New Roman"/>
          <w:sz w:val="22"/>
        </w:rPr>
        <w:t xml:space="preserve">water </w:t>
      </w:r>
      <w:r w:rsidRPr="009232BD">
        <w:rPr>
          <w:rFonts w:eastAsia="Arial" w:cs="Times New Roman"/>
          <w:sz w:val="22"/>
          <w:lang w:val="en-US"/>
        </w:rPr>
        <w:t>spray</w:t>
      </w:r>
      <w:r w:rsidRPr="009232BD">
        <w:rPr>
          <w:rFonts w:eastAsia="Arial" w:cs="Times New Roman"/>
          <w:sz w:val="22"/>
        </w:rPr>
        <w:t>, foam, dry powder, CO</w:t>
      </w:r>
      <w:r w:rsidRPr="009232BD">
        <w:rPr>
          <w:rFonts w:eastAsia="Arial" w:cs="Times New Roman"/>
          <w:sz w:val="22"/>
          <w:vertAlign w:val="subscript"/>
        </w:rPr>
        <w:t xml:space="preserve"> 2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Unsuitable extinguishing media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5.2. </w:t>
      </w:r>
      <w:r w:rsidRPr="009232BD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FA204F" w:rsidRPr="009232BD" w:rsidRDefault="00FA204F" w:rsidP="00FA204F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In the event of fire the following can be released: sulfur oxides, carbon monoxide, carbon dioxide.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5.3.</w:t>
      </w:r>
      <w:r w:rsidRPr="009232BD">
        <w:rPr>
          <w:rFonts w:eastAsia="Arial" w:cs="Times New Roman"/>
          <w:b/>
          <w:sz w:val="22"/>
          <w:lang w:val="en-US"/>
        </w:rPr>
        <w:tab/>
        <w:t>Advice for firefighters</w:t>
      </w:r>
    </w:p>
    <w:p w:rsidR="00FA204F" w:rsidRPr="009232BD" w:rsidRDefault="00FA204F" w:rsidP="00FA204F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On burning, fire fighter should wear self-contained breathing apparatus if risk of exposure to   product of combustion.</w:t>
      </w:r>
    </w:p>
    <w:p w:rsidR="00FA204F" w:rsidRPr="009232BD" w:rsidRDefault="00FA204F" w:rsidP="00FA204F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DDE96" wp14:editId="0500E6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215F32" w:rsidRDefault="00FA204F" w:rsidP="00FA204F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Accidental release measures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DE96" id="Rectangle 9" o:spid="_x0000_s1031" style="position:absolute;margin-left:0;margin-top:0;width:452.8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aBqpw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215F32" w:rsidRDefault="00FA204F" w:rsidP="00FA204F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Accidental release measures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6.1.</w:t>
      </w:r>
      <w:r w:rsidRPr="009232BD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6.2.</w:t>
      </w:r>
      <w:r w:rsidRPr="009232BD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MingLiU" w:cs="Times New Roman"/>
          <w:sz w:val="22"/>
        </w:rPr>
        <w:t>Take up and fill into a closable container.</w:t>
      </w:r>
      <w:r w:rsidRPr="009232BD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6.3.</w:t>
      </w:r>
      <w:r w:rsidRPr="009232BD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FA204F" w:rsidRPr="009232BD" w:rsidRDefault="00FA204F" w:rsidP="00FA204F">
      <w:pPr>
        <w:spacing w:after="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Take up powder spill into absorbent material, eg: soil, sand and other non-flammable absorbent material.</w:t>
      </w:r>
    </w:p>
    <w:p w:rsidR="00FA204F" w:rsidRPr="009232BD" w:rsidRDefault="00FA204F" w:rsidP="00FA204F">
      <w:pPr>
        <w:spacing w:after="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F4270" wp14:editId="0EC47B43">
                <wp:simplePos x="0" y="0"/>
                <wp:positionH relativeFrom="margin">
                  <wp:align>left</wp:align>
                </wp:positionH>
                <wp:positionV relativeFrom="paragraph">
                  <wp:posOffset>-4446</wp:posOffset>
                </wp:positionV>
                <wp:extent cx="5750560" cy="295275"/>
                <wp:effectExtent l="0" t="0" r="2159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215F32" w:rsidRDefault="00FA204F" w:rsidP="00FA204F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Handling and storage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F4270" id="Rectangle 10" o:spid="_x0000_s1032" style="position:absolute;left:0;text-align:left;margin-left:0;margin-top:-.35pt;width:452.8pt;height:23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215F32" w:rsidRDefault="00FA204F" w:rsidP="00FA204F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Handling and storage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7.1.</w:t>
      </w:r>
      <w:r w:rsidRPr="009232BD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Advice on safe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handling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Hygiene measures</w:t>
      </w:r>
      <w:r w:rsidRPr="009232BD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FA204F" w:rsidRPr="009232BD" w:rsidRDefault="00FA204F" w:rsidP="00FA204F">
      <w:pPr>
        <w:spacing w:after="0" w:line="276" w:lineRule="auto"/>
        <w:ind w:left="709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lastRenderedPageBreak/>
        <w:t>General protective measues: Do not inhale dust/ gases/ vapours/ aerosols. Avoid contact with eyes and skin.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7.2.</w:t>
      </w:r>
      <w:r w:rsidRPr="009232BD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Information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special measures required.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b/>
          <w:sz w:val="22"/>
          <w:lang w:val="en-US"/>
        </w:rPr>
        <w:t>Storage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Information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none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FA204F" w:rsidRPr="009232BD" w:rsidRDefault="00E47D5D" w:rsidP="00FA204F">
      <w:pPr>
        <w:spacing w:after="0" w:line="276" w:lineRule="auto"/>
        <w:ind w:left="720"/>
        <w:contextualSpacing/>
        <w:rPr>
          <w:rFonts w:eastAsia="SimSun" w:cs="Times New Roman"/>
          <w:sz w:val="22"/>
          <w:lang w:val="en-US"/>
        </w:rPr>
      </w:pPr>
      <w:r w:rsidRPr="00E47D5D">
        <w:rPr>
          <w:rFonts w:eastAsia="Arial" w:cs="Times New Roman"/>
          <w:sz w:val="22"/>
          <w:lang w:val="en-US"/>
        </w:rPr>
        <w:t xml:space="preserve">Store in </w:t>
      </w:r>
      <w:r w:rsidRPr="00E47D5D">
        <w:rPr>
          <w:rFonts w:eastAsia="SimSun" w:cs="Times New Roman"/>
          <w:sz w:val="22"/>
          <w:lang w:val="en-US"/>
        </w:rPr>
        <w:t>corrosive resistant container or plastic drum, not suitable with metals</w:t>
      </w:r>
      <w:r w:rsidR="009D45D0">
        <w:rPr>
          <w:rFonts w:eastAsia="Arial" w:cs="Times New Roman"/>
          <w:sz w:val="22"/>
          <w:lang w:val="en-US"/>
        </w:rPr>
        <w:t xml:space="preserve">. </w:t>
      </w:r>
      <w:r w:rsidR="00FA204F" w:rsidRPr="009232BD">
        <w:rPr>
          <w:rFonts w:eastAsia="Arial" w:cs="Times New Roman"/>
          <w:sz w:val="22"/>
        </w:rPr>
        <w:t>Keep container tightly closed and store in a cool, dry well-</w:t>
      </w:r>
      <w:r w:rsidR="00FA204F" w:rsidRPr="009232BD">
        <w:rPr>
          <w:rFonts w:eastAsia="Arial" w:cs="Times New Roman"/>
          <w:sz w:val="22"/>
          <w:lang w:val="en-US"/>
        </w:rPr>
        <w:t xml:space="preserve"> </w:t>
      </w:r>
      <w:r w:rsidR="00FA204F" w:rsidRPr="009232BD">
        <w:rPr>
          <w:rFonts w:eastAsia="Arial" w:cs="Times New Roman"/>
          <w:sz w:val="22"/>
        </w:rPr>
        <w:t xml:space="preserve">ventilated </w:t>
      </w:r>
      <w:r w:rsidR="00FA204F" w:rsidRPr="009232BD">
        <w:rPr>
          <w:rFonts w:eastAsia="Arial" w:cs="Times New Roman"/>
          <w:sz w:val="22"/>
          <w:lang w:val="en-US"/>
        </w:rPr>
        <w:t xml:space="preserve"> </w:t>
      </w:r>
      <w:r w:rsidR="00FA204F" w:rsidRPr="009232BD">
        <w:rPr>
          <w:rFonts w:eastAsia="Arial" w:cs="Times New Roman"/>
          <w:sz w:val="22"/>
        </w:rPr>
        <w:t>location.</w:t>
      </w:r>
      <w:r w:rsidR="00FA204F" w:rsidRPr="009232BD">
        <w:rPr>
          <w:rFonts w:eastAsia="SimSun" w:cs="Times New Roman"/>
          <w:sz w:val="22"/>
          <w:lang w:val="en-US"/>
        </w:rPr>
        <w:t xml:space="preserve"> Maintain air gap between stacks/pallets.</w:t>
      </w:r>
      <w:r w:rsidR="00FA204F" w:rsidRPr="009232BD">
        <w:rPr>
          <w:rFonts w:eastAsia="Arial" w:cs="Times New Roman"/>
          <w:sz w:val="22"/>
          <w:lang w:val="en-US"/>
        </w:rPr>
        <w:t xml:space="preserve">Store away from heat, </w:t>
      </w:r>
      <w:r w:rsidR="00FA204F" w:rsidRPr="009232BD">
        <w:rPr>
          <w:rFonts w:eastAsia="Arial" w:cs="Times New Roman"/>
          <w:sz w:val="22"/>
        </w:rPr>
        <w:t>flames, ignition sources</w:t>
      </w:r>
      <w:r w:rsidR="00FA204F" w:rsidRPr="009232BD">
        <w:rPr>
          <w:rFonts w:eastAsia="Arial" w:cs="Times New Roman"/>
          <w:sz w:val="22"/>
          <w:lang w:val="en-US"/>
        </w:rPr>
        <w:t>,</w:t>
      </w:r>
      <w:r w:rsidR="00FA204F" w:rsidRPr="009232BD">
        <w:rPr>
          <w:rFonts w:eastAsia="Arial" w:cs="Times New Roman"/>
          <w:sz w:val="22"/>
        </w:rPr>
        <w:t xml:space="preserve"> incompatibles</w:t>
      </w:r>
      <w:r w:rsidR="00FA204F" w:rsidRPr="009232BD">
        <w:rPr>
          <w:rFonts w:eastAsia="Arial" w:cs="Times New Roman"/>
          <w:sz w:val="22"/>
          <w:lang w:val="en-US"/>
        </w:rPr>
        <w:t xml:space="preserve"> and oxidizing agents. 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97223" wp14:editId="3F5C766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215F32" w:rsidRDefault="00FA204F" w:rsidP="00FA204F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Exposure controls / Personal protection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97223" id="Rectangle 11" o:spid="_x0000_s1033" style="position:absolute;margin-left:0;margin-top:0;width:452.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5g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vU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NMgjaOjKFmY8hXDhTaNeRJv+a3Es3fMh0fmQDMQgjrDA5ZKGeRs2h0l&#10;S+N+npJHfUw/binZgLYAyI8Vc4IS9UWj3S96gwHchnQYDMd9HNzxzeL4Rq+aa4OJwOgj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2nhuY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215F32" w:rsidRDefault="00FA204F" w:rsidP="00FA204F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Exposure controls / Personal protection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8.1.</w:t>
      </w:r>
      <w:r w:rsidRPr="009232BD">
        <w:rPr>
          <w:rFonts w:eastAsia="Arial" w:cs="Times New Roman"/>
          <w:b/>
          <w:sz w:val="22"/>
          <w:lang w:val="en-US"/>
        </w:rPr>
        <w:tab/>
        <w:t>Control parameters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Exposure limit(s)</w:t>
      </w:r>
    </w:p>
    <w:p w:rsidR="00FA204F" w:rsidRPr="009232BD" w:rsidRDefault="00FA204F" w:rsidP="00FA204F">
      <w:pPr>
        <w:spacing w:after="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This product does not contain any hazardous materials with occupational exposure limits exstablished by the region specific regulatory bodies.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8.2.</w:t>
      </w:r>
      <w:r w:rsidRPr="009232BD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Appropriate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operate in well- ventilated area.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Personal protective equipment</w:t>
      </w:r>
    </w:p>
    <w:p w:rsidR="00FA204F" w:rsidRPr="009232BD" w:rsidRDefault="00FA204F" w:rsidP="00FA20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Eye protection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wear safety goggles.</w:t>
      </w:r>
      <w:r w:rsidRPr="009232BD">
        <w:rPr>
          <w:rFonts w:eastAsia="Arial" w:cs="Times New Roman"/>
          <w:sz w:val="22"/>
          <w:lang w:val="en-US"/>
        </w:rPr>
        <w:tab/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Hand protection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protective gloves.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Body protection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Respiratory protection</w:t>
      </w:r>
      <w:r w:rsidRPr="009232BD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7A835" wp14:editId="473CE21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215F32" w:rsidRDefault="00FA204F" w:rsidP="00FA204F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Physical and chemical properties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7A835" id="Rectangle 12" o:spid="_x0000_s1034" style="position:absolute;margin-left:0;margin-top:0;width:452.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2FH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vUp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NMgTaKjKFmY8hXDhTaNeRJv+a3Es3fMh0fmQDMQgjrDA5ZKGeRs2h0l&#10;S+N+npJHfUw/binZgLYAyI8Vc4IS9UWj3S96gwHchnQYDMd9HNzxzeL4Rq+aa4OJ6KXo0jbqB7Xb&#10;Vs40L2DYeXwVV0xzvJ2hbw/XIdMpOJqL+TypgdssC3f6yfLdYEbAn7cvzNl2zAMI4t7sKI5N30x7&#10;1o2YazNfBVPJRAUHXDFt8QBezHOXOTwS7/E5aR3+aWa/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O22FH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215F32" w:rsidRDefault="00FA204F" w:rsidP="00FA204F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Physical and chemical properties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9.1.</w:t>
      </w:r>
      <w:r w:rsidRPr="009232BD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Physical state or appearance: powder.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Color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white</w:t>
      </w:r>
      <w:r>
        <w:rPr>
          <w:rFonts w:eastAsia="Arial" w:cs="Times New Roman"/>
          <w:sz w:val="22"/>
          <w:lang w:val="en-US"/>
        </w:rPr>
        <w:t xml:space="preserve"> to off-white.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Odor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odorless.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 xml:space="preserve">Odor Threshold  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pH of 1% liquid (25°c)</w:t>
      </w:r>
      <w:r w:rsidRPr="009232BD">
        <w:rPr>
          <w:rFonts w:eastAsia="Arial" w:cs="Times New Roman"/>
          <w:sz w:val="22"/>
          <w:lang w:val="en-US"/>
        </w:rPr>
        <w:tab/>
      </w:r>
      <w:r w:rsidRPr="008157D2">
        <w:rPr>
          <w:rFonts w:eastAsia="Arial" w:cs="Times New Roman"/>
          <w:sz w:val="22"/>
          <w:lang w:val="en-US"/>
        </w:rPr>
        <w:t xml:space="preserve">: </w:t>
      </w:r>
      <w:r>
        <w:rPr>
          <w:rFonts w:eastAsia="Arial" w:cs="Times New Roman"/>
          <w:sz w:val="22"/>
          <w:lang w:val="en-US"/>
        </w:rPr>
        <w:t>1</w:t>
      </w:r>
      <w:r w:rsidR="005C67CA">
        <w:rPr>
          <w:rFonts w:eastAsia="Arial" w:cs="Times New Roman"/>
          <w:sz w:val="22"/>
          <w:lang w:val="en-US"/>
        </w:rPr>
        <w:t>1</w:t>
      </w:r>
      <w:r w:rsidRPr="008157D2">
        <w:rPr>
          <w:rFonts w:eastAsia="Arial" w:cs="Times New Roman"/>
          <w:sz w:val="22"/>
          <w:lang w:val="en-US"/>
        </w:rPr>
        <w:t>-</w:t>
      </w:r>
      <w:r>
        <w:rPr>
          <w:rFonts w:eastAsia="Arial" w:cs="Times New Roman"/>
          <w:sz w:val="22"/>
          <w:lang w:val="en-US"/>
        </w:rPr>
        <w:t>1</w:t>
      </w:r>
      <w:r w:rsidR="005C67CA">
        <w:rPr>
          <w:rFonts w:eastAsia="Arial" w:cs="Times New Roman"/>
          <w:sz w:val="22"/>
          <w:lang w:val="en-US"/>
        </w:rPr>
        <w:t>2</w:t>
      </w:r>
      <w:r w:rsidRPr="008157D2">
        <w:rPr>
          <w:rFonts w:eastAsia="Arial" w:cs="Times New Roman"/>
          <w:sz w:val="22"/>
          <w:lang w:val="en-US"/>
        </w:rPr>
        <w:t>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Melting point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Boiling point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Flash point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no data available 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Evaporation rate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Flammability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Upper Explosion/Ignition limit: no data available.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Lower explosion limit</w:t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Vapour pressure</w:t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lastRenderedPageBreak/>
        <w:t>Relative vapuor</w:t>
      </w:r>
      <w:r w:rsidRPr="009232BD">
        <w:rPr>
          <w:rFonts w:eastAsia="Arial" w:cs="Times New Roman"/>
          <w:sz w:val="22"/>
          <w:lang w:val="fr-FR"/>
        </w:rPr>
        <w:tab/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Relative density</w:t>
      </w:r>
      <w:r w:rsidRPr="009232BD">
        <w:rPr>
          <w:rFonts w:eastAsia="Arial" w:cs="Times New Roman"/>
          <w:sz w:val="22"/>
          <w:lang w:val="fr-FR"/>
        </w:rPr>
        <w:tab/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Solubility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soluble in water.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Partition coefficient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(n-octanol/water)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Autoignition</w:t>
      </w:r>
      <w:r w:rsidRPr="009232BD">
        <w:rPr>
          <w:rFonts w:eastAsia="Arial" w:cs="Times New Roman"/>
          <w:sz w:val="22"/>
          <w:lang w:val="fr-FR"/>
        </w:rPr>
        <w:tab/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temperature</w:t>
      </w:r>
    </w:p>
    <w:p w:rsidR="00FA204F" w:rsidRPr="00F21E0C" w:rsidRDefault="00FA204F" w:rsidP="00FA204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Thermal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 </w:t>
      </w:r>
      <w:r w:rsidRPr="00F21E0C">
        <w:rPr>
          <w:rFonts w:eastAsia="Arial" w:cs="Times New Roman"/>
          <w:sz w:val="22"/>
          <w:lang w:val="en-US"/>
        </w:rPr>
        <w:t>no data available.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decomposition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9232BD">
        <w:rPr>
          <w:rFonts w:eastAsia="Arial" w:cs="Times New Roman"/>
          <w:sz w:val="22"/>
          <w:lang w:val="en-US"/>
        </w:rPr>
        <w:t>Viscosity, kinematic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  <w:r w:rsidRPr="009232BD">
        <w:rPr>
          <w:rFonts w:eastAsia="Arial" w:cs="Times New Roman"/>
          <w:sz w:val="22"/>
          <w:lang w:val="en-US"/>
        </w:rPr>
        <w:tab/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Viscosity, Dynamic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  <w:r w:rsidRPr="009232BD">
        <w:rPr>
          <w:rFonts w:eastAsia="Arial" w:cs="Times New Roman"/>
          <w:sz w:val="22"/>
          <w:lang w:val="en-US"/>
        </w:rPr>
        <w:tab/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Oxidizing properties</w:t>
      </w:r>
      <w:r w:rsidRPr="009232BD">
        <w:rPr>
          <w:rFonts w:eastAsia="Arial" w:cs="Times New Roman"/>
          <w:sz w:val="22"/>
          <w:lang w:val="en-US"/>
        </w:rPr>
        <w:tab/>
        <w:t>: no data available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9.2.</w:t>
      </w:r>
      <w:r w:rsidRPr="009232BD">
        <w:rPr>
          <w:rFonts w:eastAsia="Arial" w:cs="Times New Roman"/>
          <w:b/>
          <w:sz w:val="22"/>
          <w:lang w:val="en-US"/>
        </w:rPr>
        <w:tab/>
        <w:t>Other Information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Density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 </w:t>
      </w:r>
      <w:r>
        <w:rPr>
          <w:rFonts w:eastAsia="Arial" w:cs="Times New Roman"/>
          <w:sz w:val="22"/>
          <w:lang w:val="en-US"/>
        </w:rPr>
        <w:t>1.1-1.2 g/cm</w:t>
      </w:r>
      <w:r w:rsidRPr="003817CA">
        <w:rPr>
          <w:rFonts w:eastAsia="Arial" w:cs="Times New Roman"/>
          <w:sz w:val="22"/>
          <w:vertAlign w:val="superscript"/>
          <w:lang w:val="en-US"/>
        </w:rPr>
        <w:t>3</w:t>
      </w:r>
      <w:r w:rsidRPr="009232BD">
        <w:rPr>
          <w:rFonts w:eastAsia="Arial" w:cs="Times New Roman"/>
          <w:sz w:val="22"/>
          <w:lang w:val="en-US"/>
        </w:rPr>
        <w:t>.</w:t>
      </w:r>
    </w:p>
    <w:p w:rsidR="00FA204F" w:rsidRPr="009232BD" w:rsidRDefault="00FA204F" w:rsidP="00BF3AE6">
      <w:pPr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Metal corrosion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="00BF3AE6" w:rsidRPr="00BF3AE6">
        <w:rPr>
          <w:rFonts w:eastAsia="Arial" w:cs="Times New Roman"/>
          <w:sz w:val="22"/>
          <w:lang w:val="en-US"/>
        </w:rPr>
        <w:t>may be corrosive to metals.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B9F788" wp14:editId="4A59BCD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215F32" w:rsidRDefault="00FA204F" w:rsidP="00FA204F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Stability and reactivity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F788" id="Rectangle 13" o:spid="_x0000_s1035" style="position:absolute;margin-left:0;margin-top:0;width:452.8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a2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p1TolmDGn0DakzXShDIANDG+in0nuyja08e25jttnJN/EUeZJtAfd2DKraBcAiH42F3OAL2HHf9&#10;STxGp52DtXU+fBamIXFTUIfnE5ZsfedDVt2ptBCXt1Ip4kx4kWGZUEL8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uoi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mxga2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215F32" w:rsidRDefault="00FA204F" w:rsidP="00FA204F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Stability and reactivity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10.1.</w:t>
      </w:r>
      <w:r w:rsidRPr="009232BD">
        <w:rPr>
          <w:rFonts w:eastAsia="Arial" w:cs="Times New Roman"/>
          <w:b/>
          <w:sz w:val="22"/>
          <w:lang w:val="en-US"/>
        </w:rPr>
        <w:tab/>
        <w:t>Reactivity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Stable in normal room temperature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10.2. </w:t>
      </w:r>
      <w:r w:rsidRPr="009232BD">
        <w:rPr>
          <w:rFonts w:eastAsia="Arial" w:cs="Times New Roman"/>
          <w:b/>
          <w:sz w:val="22"/>
          <w:lang w:val="en-US"/>
        </w:rPr>
        <w:tab/>
        <w:t>Chemical stability</w:t>
      </w:r>
    </w:p>
    <w:p w:rsidR="00FA204F" w:rsidRPr="003D4744" w:rsidRDefault="00FA204F" w:rsidP="003D4744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Moisture sensitive</w:t>
      </w:r>
      <w:r w:rsidR="003D4744">
        <w:rPr>
          <w:rFonts w:eastAsia="Arial" w:cs="Times New Roman"/>
          <w:sz w:val="22"/>
          <w:lang w:val="en-US"/>
        </w:rPr>
        <w:t xml:space="preserve"> and </w:t>
      </w:r>
      <w:r w:rsidR="003D4744" w:rsidRPr="004D02C7">
        <w:rPr>
          <w:rFonts w:eastAsia="SimSun" w:cs="Times New Roman"/>
          <w:sz w:val="22"/>
          <w:lang w:val="en-US"/>
        </w:rPr>
        <w:t>May be corrosive to metals.</w:t>
      </w:r>
      <w:r w:rsidR="003D4744">
        <w:rPr>
          <w:rFonts w:eastAsia="SimSun" w:cs="Times New Roman"/>
          <w:sz w:val="22"/>
          <w:lang w:val="en-US"/>
        </w:rPr>
        <w:t xml:space="preserve"> 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10.3.</w:t>
      </w:r>
      <w:r w:rsidRPr="009232BD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No imformation available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10.4</w:t>
      </w:r>
      <w:r w:rsidRPr="009232BD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sz w:val="22"/>
        </w:rPr>
        <w:t>Heat, flames, ignition sources and incompatibles</w:t>
      </w:r>
      <w:r w:rsidRPr="009232BD">
        <w:rPr>
          <w:rFonts w:eastAsia="Arial" w:cs="Times New Roman"/>
          <w:sz w:val="22"/>
          <w:lang w:val="en-US"/>
        </w:rPr>
        <w:t>. Exposure to moist air or water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10.5.</w:t>
      </w:r>
      <w:r w:rsidRPr="009232BD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 xml:space="preserve">Avoid contact with strong acids and strong oxidizing agents. 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10.6</w:t>
      </w:r>
      <w:r w:rsidRPr="009232BD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FA204F" w:rsidRPr="009232BD" w:rsidRDefault="00FA204F" w:rsidP="00FA204F">
      <w:pPr>
        <w:spacing w:after="0" w:line="276" w:lineRule="auto"/>
        <w:ind w:left="720"/>
        <w:contextualSpacing/>
        <w:rPr>
          <w:rFonts w:eastAsia="MingLiU" w:cs="Times New Roman"/>
          <w:sz w:val="22"/>
        </w:rPr>
      </w:pPr>
      <w:r>
        <w:rPr>
          <w:rFonts w:eastAsia="Arial" w:cs="Times New Roman"/>
          <w:sz w:val="22"/>
          <w:lang w:val="en-US"/>
        </w:rPr>
        <w:t>S</w:t>
      </w:r>
      <w:r w:rsidRPr="009232BD">
        <w:rPr>
          <w:rFonts w:eastAsia="Arial" w:cs="Times New Roman"/>
          <w:sz w:val="22"/>
          <w:lang w:val="en-US"/>
        </w:rPr>
        <w:t xml:space="preserve">ulfur oxides, carbon monoxide, carbon dioxide </w:t>
      </w:r>
      <w:r w:rsidRPr="009232BD">
        <w:rPr>
          <w:rFonts w:eastAsia="MingLiU" w:cs="Times New Roman"/>
          <w:sz w:val="22"/>
        </w:rPr>
        <w:t xml:space="preserve">may form when heated to decomposition.  </w:t>
      </w:r>
    </w:p>
    <w:p w:rsidR="00FA204F" w:rsidRPr="009232BD" w:rsidRDefault="00FA204F" w:rsidP="00FA204F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EC39F" wp14:editId="1E938F1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215F32" w:rsidRDefault="00FA204F" w:rsidP="00FA204F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Toxicological information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EC39F" id="Rectangle 14" o:spid="_x0000_s1036" style="position:absolute;margin-left:0;margin-top:-.05pt;width:452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tX7A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g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pZyiaGHKV0wX+jQmSrzltxLv3jEfHpkDz0AI7gwPWCplkLRpd5Qs&#10;jft5Sh71Mf64pWQD3gIiP1bMCUrUF41+v+gNBnAb0mEwHPdxcMc3i+MbvWquDUail6JL26gf1G5b&#10;OdO8gGLn8VVcMc3xdsa+PVyHzKcgaS7m86QGcrMs3Okny3eTGRF/3r4wZ9s5D2CIe7PjODZ9M+5Z&#10;N4KuzXwVTCUTFxxwxbjFA4gxD14m8ci8x+ekdfirmf0C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Ad2ttX7AIAALI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215F32" w:rsidRDefault="00FA204F" w:rsidP="00FA204F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Toxicological information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11.1.</w:t>
      </w:r>
      <w:r w:rsidRPr="009232BD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FE5B66" w:rsidRPr="009232BD" w:rsidRDefault="00FA204F" w:rsidP="00FE5B66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Acute toxicity (oral)</w:t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="00FE5B66">
        <w:rPr>
          <w:rFonts w:eastAsia="SimSun" w:cs="Times New Roman"/>
          <w:sz w:val="22"/>
          <w:lang w:val="en-US"/>
        </w:rPr>
        <w:t>H</w:t>
      </w:r>
      <w:r w:rsidR="00FE5B66" w:rsidRPr="009232BD">
        <w:rPr>
          <w:rFonts w:eastAsia="SimSun" w:cs="Times New Roman"/>
          <w:sz w:val="22"/>
          <w:lang w:val="en-US"/>
        </w:rPr>
        <w:t>armful if swallowed.</w:t>
      </w:r>
      <w:r w:rsidR="00FE5B66">
        <w:rPr>
          <w:rFonts w:eastAsia="SimSun" w:cs="Times New Roman"/>
          <w:sz w:val="22"/>
          <w:lang w:val="en-US"/>
        </w:rPr>
        <w:t xml:space="preserve"> </w:t>
      </w:r>
    </w:p>
    <w:p w:rsidR="00FA204F" w:rsidRPr="009232BD" w:rsidRDefault="00FA204F" w:rsidP="00FE5B66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Acute toxicity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FA204F" w:rsidRPr="009232BD" w:rsidRDefault="00FA204F" w:rsidP="00FA204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 (inhalation)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</w:p>
    <w:p w:rsidR="00FA204F" w:rsidRPr="009232BD" w:rsidRDefault="00FA204F" w:rsidP="00FA20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Acute toxicity (dermal)</w:t>
      </w:r>
      <w:r w:rsidRPr="009232BD">
        <w:rPr>
          <w:rFonts w:eastAsia="Arial" w:cs="Times New Roman"/>
          <w:sz w:val="22"/>
          <w:lang w:val="en-US"/>
        </w:rPr>
        <w:tab/>
        <w:t>: not classified.</w:t>
      </w:r>
      <w:r w:rsidRPr="009232BD">
        <w:rPr>
          <w:rFonts w:eastAsia="Arial" w:cs="Times New Roman"/>
          <w:sz w:val="22"/>
          <w:lang w:val="en-US"/>
        </w:rPr>
        <w:tab/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Irritation/corrosion</w:t>
      </w:r>
      <w:r w:rsidRPr="009232BD">
        <w:rPr>
          <w:rFonts w:eastAsia="Arial" w:cs="Times New Roman"/>
          <w:sz w:val="22"/>
          <w:lang w:val="en-US"/>
        </w:rPr>
        <w:tab/>
        <w:t xml:space="preserve">: Contact with skin will result in </w:t>
      </w:r>
      <w:r w:rsidR="00FD558F">
        <w:rPr>
          <w:rFonts w:eastAsia="Arial" w:cs="Times New Roman"/>
          <w:sz w:val="22"/>
          <w:lang w:val="en-US"/>
        </w:rPr>
        <w:t>burns</w:t>
      </w:r>
      <w:r w:rsidRPr="009232BD">
        <w:rPr>
          <w:rFonts w:eastAsia="Arial" w:cs="Times New Roman"/>
          <w:sz w:val="22"/>
          <w:lang w:val="en-US"/>
        </w:rPr>
        <w:t>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of the skin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Serious eye damage/      : </w:t>
      </w:r>
      <w:r w:rsidRPr="009232BD">
        <w:rPr>
          <w:rFonts w:eastAsia="SimSun" w:cs="Times New Roman"/>
          <w:sz w:val="22"/>
          <w:lang w:val="en-US"/>
        </w:rPr>
        <w:t xml:space="preserve">Causes serious eye </w:t>
      </w:r>
      <w:r w:rsidR="00FD558F">
        <w:rPr>
          <w:rFonts w:eastAsia="SimSun" w:cs="Times New Roman"/>
          <w:sz w:val="22"/>
          <w:lang w:val="en-US"/>
        </w:rPr>
        <w:t>damage</w:t>
      </w:r>
      <w:r w:rsidRPr="009232BD">
        <w:rPr>
          <w:rFonts w:eastAsia="SimSun" w:cs="Times New Roman"/>
          <w:sz w:val="22"/>
          <w:lang w:val="en-US"/>
        </w:rPr>
        <w:t>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             eye irritation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             Repeated dose toxicity</w:t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b/>
          <w:sz w:val="22"/>
          <w:lang w:val="en-US"/>
        </w:rPr>
        <w:t>CMR assessment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lastRenderedPageBreak/>
        <w:tab/>
      </w:r>
      <w:r w:rsidRPr="009232BD">
        <w:rPr>
          <w:rFonts w:eastAsia="Arial" w:cs="Times New Roman"/>
          <w:sz w:val="22"/>
          <w:lang w:val="en-US"/>
        </w:rPr>
        <w:t>Carcinogenicity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Mutagenicity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Teratogenicity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Toxicity to reproduction: not classified.</w:t>
      </w:r>
    </w:p>
    <w:p w:rsidR="00FA204F" w:rsidRPr="00B57F19" w:rsidRDefault="00FA204F" w:rsidP="00B57F19">
      <w:pPr>
        <w:spacing w:after="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Specific target organ toxicity-single exposure: </w:t>
      </w:r>
      <w:r w:rsidR="00B57F19" w:rsidRPr="00FC4F1D">
        <w:rPr>
          <w:rFonts w:eastAsia="SimSun" w:cs="Times New Roman"/>
          <w:sz w:val="22"/>
          <w:lang w:val="en-US"/>
        </w:rPr>
        <w:t>May cause respiratory irritation</w:t>
      </w:r>
      <w:r w:rsidR="00B57F19">
        <w:rPr>
          <w:rFonts w:eastAsia="SimSun" w:cs="Times New Roman"/>
          <w:sz w:val="22"/>
          <w:lang w:val="en-US"/>
        </w:rPr>
        <w:t>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Specific target organ toxicity-repeated exposure: not classified.</w:t>
      </w:r>
    </w:p>
    <w:p w:rsidR="00FA204F" w:rsidRPr="009232BD" w:rsidRDefault="00FA204F" w:rsidP="00FA204F">
      <w:pPr>
        <w:tabs>
          <w:tab w:val="left" w:pos="2970"/>
        </w:tabs>
        <w:spacing w:after="0" w:line="276" w:lineRule="auto"/>
        <w:ind w:left="3060" w:right="-514" w:hanging="234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Aspiration hazard</w:t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54797" wp14:editId="7FF82459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750560" cy="34290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215F32" w:rsidRDefault="00FA204F" w:rsidP="00FA204F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Ecological information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54797" id="Rectangle 15" o:spid="_x0000_s1037" style="position:absolute;left:0;text-align:left;margin-left:0;margin-top:14.15pt;width:452.8pt;height:2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215F32" w:rsidRDefault="00FA204F" w:rsidP="00FA204F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Ecological information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12.1.</w:t>
      </w:r>
      <w:r w:rsidRPr="009232BD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No data available.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12.2.</w:t>
      </w:r>
      <w:r w:rsidRPr="009232BD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FA204F" w:rsidRPr="00133FFF" w:rsidRDefault="00FA204F" w:rsidP="00747C2A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33FFF">
        <w:rPr>
          <w:rFonts w:eastAsia="Arial" w:cs="Times New Roman"/>
          <w:sz w:val="22"/>
          <w:lang w:val="en-US"/>
        </w:rPr>
        <w:t>Biodegradability(BOD/COD):</w:t>
      </w:r>
      <w:r w:rsidR="00747C2A" w:rsidRPr="00747C2A">
        <w:rPr>
          <w:rFonts w:eastAsia="Arial" w:cs="Times New Roman"/>
          <w:sz w:val="22"/>
          <w:lang w:val="en-US"/>
        </w:rPr>
        <w:t xml:space="preserve"> </w:t>
      </w:r>
      <w:r w:rsidR="00747C2A" w:rsidRPr="009232BD">
        <w:rPr>
          <w:rFonts w:eastAsia="Arial" w:cs="Times New Roman"/>
          <w:sz w:val="22"/>
          <w:lang w:val="en-US"/>
        </w:rPr>
        <w:t>No data available.</w:t>
      </w:r>
    </w:p>
    <w:p w:rsidR="00FA204F" w:rsidRPr="00133FFF" w:rsidRDefault="00FA204F" w:rsidP="00747C2A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33FFF">
        <w:rPr>
          <w:rFonts w:eastAsia="Arial" w:cs="Times New Roman"/>
          <w:sz w:val="22"/>
          <w:lang w:val="en-US"/>
        </w:rPr>
        <w:t xml:space="preserve">Biochemical oxygen demand (BOD5):  </w:t>
      </w:r>
      <w:r w:rsidR="00747C2A" w:rsidRPr="009232BD">
        <w:rPr>
          <w:rFonts w:eastAsia="Arial" w:cs="Times New Roman"/>
          <w:sz w:val="22"/>
          <w:lang w:val="en-US"/>
        </w:rPr>
        <w:t>No data available.</w:t>
      </w:r>
    </w:p>
    <w:p w:rsidR="00FA204F" w:rsidRPr="009232BD" w:rsidRDefault="00FA204F" w:rsidP="00747C2A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33FFF">
        <w:rPr>
          <w:rFonts w:eastAsia="Arial" w:cs="Times New Roman"/>
          <w:sz w:val="22"/>
          <w:lang w:val="en-US"/>
        </w:rPr>
        <w:t>Chemical oxygen demand (COD):</w:t>
      </w:r>
      <w:r w:rsidR="00747C2A" w:rsidRPr="00747C2A">
        <w:rPr>
          <w:rFonts w:eastAsia="Arial" w:cs="Times New Roman"/>
          <w:sz w:val="22"/>
          <w:lang w:val="en-US"/>
        </w:rPr>
        <w:t xml:space="preserve"> </w:t>
      </w:r>
      <w:r w:rsidR="00747C2A" w:rsidRPr="009232BD">
        <w:rPr>
          <w:rFonts w:eastAsia="Arial" w:cs="Times New Roman"/>
          <w:sz w:val="22"/>
          <w:lang w:val="en-US"/>
        </w:rPr>
        <w:t>No data available.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12.3.</w:t>
      </w:r>
      <w:r w:rsidRPr="009232BD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No data available.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12.4.</w:t>
      </w:r>
      <w:r w:rsidRPr="009232BD">
        <w:rPr>
          <w:rFonts w:eastAsia="Arial" w:cs="Times New Roman"/>
          <w:b/>
          <w:sz w:val="22"/>
          <w:lang w:val="en-US"/>
        </w:rPr>
        <w:tab/>
        <w:t>Mobility in soil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The product is water soluble, and may spread in water systems .Will likely be mobile in the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environment due to its water solubility. Highly mobile in soils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12.5.</w:t>
      </w:r>
      <w:r w:rsidRPr="009232BD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No data available.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768E2" wp14:editId="649F9E5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215F32" w:rsidRDefault="00FA204F" w:rsidP="00FA204F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Disposal considerations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768E2" id="Rectangle 16" o:spid="_x0000_s1038" style="position:absolute;margin-left:0;margin-top:-.05pt;width:452.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DO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I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u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GHpwzu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215F32" w:rsidRDefault="00FA204F" w:rsidP="00FA204F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Disposal considerations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tabs>
          <w:tab w:val="left" w:pos="540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13.1</w:t>
      </w:r>
      <w:r w:rsidRPr="009232BD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FA204F" w:rsidRPr="009232BD" w:rsidRDefault="00FA204F" w:rsidP="00FA204F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FA204F" w:rsidRPr="009232BD" w:rsidRDefault="00FA204F" w:rsidP="00FA204F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B1DCA" wp14:editId="2602BD9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Default="00FA204F" w:rsidP="00FA204F">
                            <w:r w:rsidRPr="00215F32">
                              <w:rPr>
                                <w:rFonts w:eastAsia="Arial" w:cs="Times New Roman"/>
                                <w:b/>
                              </w:rPr>
                              <w:t>14.</w:t>
                            </w:r>
                            <w:r>
                              <w:rPr>
                                <w:rFonts w:eastAsia="Arial" w:cs="Times New Roman"/>
                                <w:b/>
                              </w:rPr>
                              <w:t xml:space="preserve">     </w:t>
                            </w:r>
                            <w:r w:rsidRPr="000A1A5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B1DCA" id="Rectangle 23" o:spid="_x0000_s1039" style="position:absolute;margin-left:0;margin-top:-.05pt;width:452.8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9139yfACAACy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Default="00FA204F" w:rsidP="00FA204F">
                      <w:r w:rsidRPr="00215F32">
                        <w:rPr>
                          <w:rFonts w:eastAsia="Arial" w:cs="Times New Roman"/>
                          <w:b/>
                        </w:rPr>
                        <w:t>14.</w:t>
                      </w:r>
                      <w:r>
                        <w:rPr>
                          <w:rFonts w:eastAsia="Arial" w:cs="Times New Roman"/>
                          <w:b/>
                        </w:rPr>
                        <w:t xml:space="preserve">     </w:t>
                      </w:r>
                      <w:r w:rsidRPr="000A1A5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Transport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9232BD">
        <w:rPr>
          <w:rFonts w:eastAsia="Arial" w:cs="Times New Roman"/>
          <w:b/>
          <w:sz w:val="26"/>
          <w:szCs w:val="26"/>
          <w:lang w:val="en-US"/>
        </w:rPr>
        <w:tab/>
      </w:r>
    </w:p>
    <w:p w:rsidR="00FA204F" w:rsidRPr="00F21E0C" w:rsidRDefault="00FA204F" w:rsidP="00FA204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="00226CD1">
        <w:rPr>
          <w:rFonts w:eastAsia="Arial" w:cs="Times New Roman"/>
          <w:sz w:val="22"/>
          <w:lang w:val="en-US"/>
        </w:rPr>
        <w:t>This product is</w:t>
      </w:r>
      <w:r w:rsidRPr="00F21E0C">
        <w:rPr>
          <w:rFonts w:eastAsia="Arial" w:cs="Times New Roman"/>
          <w:sz w:val="22"/>
          <w:lang w:val="en-US"/>
        </w:rPr>
        <w:t xml:space="preserve"> classified as dangerous goods for transport</w:t>
      </w:r>
      <w:r>
        <w:rPr>
          <w:rFonts w:eastAsia="Arial" w:cs="Times New Roman"/>
          <w:sz w:val="22"/>
          <w:lang w:val="en-US"/>
        </w:rPr>
        <w:t>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b/>
          <w:sz w:val="22"/>
          <w:lang w:val="en-US"/>
        </w:rPr>
        <w:t>D.O.T Road/Rail</w:t>
      </w:r>
    </w:p>
    <w:p w:rsidR="005967AD" w:rsidRPr="005967AD" w:rsidRDefault="00FA204F" w:rsidP="005967AD">
      <w:pPr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="005967AD" w:rsidRPr="005967AD">
        <w:rPr>
          <w:rFonts w:eastAsia="Arial" w:cs="Times New Roman"/>
          <w:sz w:val="22"/>
          <w:lang w:val="en-US"/>
        </w:rPr>
        <w:t>UN number</w:t>
      </w:r>
      <w:r w:rsidR="005967AD" w:rsidRPr="005967AD">
        <w:rPr>
          <w:rFonts w:eastAsia="Arial" w:cs="Times New Roman"/>
          <w:sz w:val="22"/>
          <w:lang w:val="en-US"/>
        </w:rPr>
        <w:tab/>
      </w:r>
      <w:r w:rsidR="005967AD" w:rsidRPr="005967AD">
        <w:rPr>
          <w:rFonts w:eastAsia="Arial" w:cs="Times New Roman"/>
          <w:sz w:val="22"/>
          <w:lang w:val="en-US"/>
        </w:rPr>
        <w:tab/>
        <w:t>: not applicable.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 xml:space="preserve">Hazard label: </w:t>
      </w:r>
      <w:r w:rsidRPr="005967AD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10AA4634" wp14:editId="6F54053D">
            <wp:extent cx="542925" cy="542925"/>
            <wp:effectExtent l="0" t="0" r="9525" b="9525"/>
            <wp:docPr id="2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Transport hazard class(es): class 8.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Packing group</w:t>
      </w:r>
      <w:r w:rsidRPr="005967AD">
        <w:rPr>
          <w:rFonts w:eastAsia="Arial" w:cs="Times New Roman"/>
          <w:sz w:val="22"/>
          <w:lang w:val="en-US"/>
        </w:rPr>
        <w:tab/>
      </w:r>
      <w:r w:rsidRPr="005967AD">
        <w:rPr>
          <w:rFonts w:eastAsia="Arial" w:cs="Times New Roman"/>
          <w:sz w:val="22"/>
          <w:lang w:val="en-US"/>
        </w:rPr>
        <w:tab/>
        <w:t>: not applicable.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Environmental hazards: not applicable.</w:t>
      </w:r>
    </w:p>
    <w:p w:rsidR="005967AD" w:rsidRPr="005967AD" w:rsidRDefault="005967AD" w:rsidP="005967A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>Transport in bulk            : not applicable.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lastRenderedPageBreak/>
        <w:tab/>
        <w:t>Special precaution for user: not applicable.</w:t>
      </w:r>
    </w:p>
    <w:p w:rsidR="00FA204F" w:rsidRPr="009232BD" w:rsidRDefault="00FA204F" w:rsidP="005967AD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b/>
          <w:sz w:val="22"/>
          <w:lang w:val="fr-FR"/>
        </w:rPr>
        <w:t>Air  transport ICAO-TI/IATA-DGR</w:t>
      </w:r>
    </w:p>
    <w:p w:rsidR="005967AD" w:rsidRPr="005967AD" w:rsidRDefault="00FA204F" w:rsidP="005967AD">
      <w:pPr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="005967AD" w:rsidRPr="005967AD">
        <w:rPr>
          <w:rFonts w:eastAsia="Arial" w:cs="Times New Roman"/>
          <w:sz w:val="22"/>
          <w:lang w:val="en-US"/>
        </w:rPr>
        <w:t>UN number</w:t>
      </w:r>
      <w:r w:rsidR="005967AD" w:rsidRPr="005967AD">
        <w:rPr>
          <w:rFonts w:eastAsia="Arial" w:cs="Times New Roman"/>
          <w:sz w:val="22"/>
          <w:lang w:val="en-US"/>
        </w:rPr>
        <w:tab/>
      </w:r>
      <w:r w:rsidR="005967AD" w:rsidRPr="005967AD">
        <w:rPr>
          <w:rFonts w:eastAsia="Arial" w:cs="Times New Roman"/>
          <w:sz w:val="22"/>
          <w:lang w:val="en-US"/>
        </w:rPr>
        <w:tab/>
        <w:t>: not applicable.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 xml:space="preserve">Hazard label: </w:t>
      </w:r>
      <w:r w:rsidRPr="005967AD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10AA4634" wp14:editId="6F54053D">
            <wp:extent cx="542925" cy="542925"/>
            <wp:effectExtent l="0" t="0" r="9525" b="9525"/>
            <wp:docPr id="6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Transport hazard class(es): class 8.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Packing group</w:t>
      </w:r>
      <w:r w:rsidRPr="005967AD">
        <w:rPr>
          <w:rFonts w:eastAsia="Arial" w:cs="Times New Roman"/>
          <w:sz w:val="22"/>
          <w:lang w:val="en-US"/>
        </w:rPr>
        <w:tab/>
      </w:r>
      <w:r w:rsidRPr="005967AD">
        <w:rPr>
          <w:rFonts w:eastAsia="Arial" w:cs="Times New Roman"/>
          <w:sz w:val="22"/>
          <w:lang w:val="en-US"/>
        </w:rPr>
        <w:tab/>
        <w:t>: not applicable.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Environmental hazards: not applicable.</w:t>
      </w:r>
    </w:p>
    <w:p w:rsidR="005967AD" w:rsidRPr="005967AD" w:rsidRDefault="005967AD" w:rsidP="005967A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>Transport in bulk            : not applicable.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FA204F" w:rsidRPr="009232BD" w:rsidRDefault="00FA204F" w:rsidP="005967A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  <w:t>Sea transport IMDG</w:t>
      </w:r>
    </w:p>
    <w:p w:rsidR="005967AD" w:rsidRPr="005967AD" w:rsidRDefault="00FA204F" w:rsidP="005967AD">
      <w:pPr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="005967AD" w:rsidRPr="005967AD">
        <w:rPr>
          <w:rFonts w:eastAsia="Arial" w:cs="Times New Roman"/>
          <w:sz w:val="22"/>
          <w:lang w:val="en-US"/>
        </w:rPr>
        <w:t>UN number</w:t>
      </w:r>
      <w:r w:rsidR="005967AD" w:rsidRPr="005967AD">
        <w:rPr>
          <w:rFonts w:eastAsia="Arial" w:cs="Times New Roman"/>
          <w:sz w:val="22"/>
          <w:lang w:val="en-US"/>
        </w:rPr>
        <w:tab/>
      </w:r>
      <w:r w:rsidR="005967AD" w:rsidRPr="005967AD">
        <w:rPr>
          <w:rFonts w:eastAsia="Arial" w:cs="Times New Roman"/>
          <w:sz w:val="22"/>
          <w:lang w:val="en-US"/>
        </w:rPr>
        <w:tab/>
        <w:t>: not applicable.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 xml:space="preserve">Hazard label: </w:t>
      </w:r>
      <w:r w:rsidRPr="005967AD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10AA4634" wp14:editId="6F54053D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Transport hazard class(es): class 8.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Packing group</w:t>
      </w:r>
      <w:r w:rsidRPr="005967AD">
        <w:rPr>
          <w:rFonts w:eastAsia="Arial" w:cs="Times New Roman"/>
          <w:sz w:val="22"/>
          <w:lang w:val="en-US"/>
        </w:rPr>
        <w:tab/>
      </w:r>
      <w:r w:rsidRPr="005967AD">
        <w:rPr>
          <w:rFonts w:eastAsia="Arial" w:cs="Times New Roman"/>
          <w:sz w:val="22"/>
          <w:lang w:val="en-US"/>
        </w:rPr>
        <w:tab/>
        <w:t>: not applicable.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Environmental hazards ( Marine pollutant): not applicable.</w:t>
      </w:r>
    </w:p>
    <w:p w:rsidR="005967AD" w:rsidRPr="005967AD" w:rsidRDefault="005967AD" w:rsidP="005967A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>Transport in bulk            : not applicable.</w:t>
      </w:r>
    </w:p>
    <w:p w:rsidR="005967AD" w:rsidRPr="005967AD" w:rsidRDefault="005967AD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967A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FA204F" w:rsidRPr="009232BD" w:rsidRDefault="00FA204F" w:rsidP="005967A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F9F85" wp14:editId="08079978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5750560" cy="30480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215F32" w:rsidRDefault="00FA204F" w:rsidP="00FA204F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Regulatory information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F9F85" id="Rectangle 24" o:spid="_x0000_s1040" style="position:absolute;margin-left:0;margin-top:14.2pt;width:452.8pt;height:2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215F32" w:rsidRDefault="00FA204F" w:rsidP="00FA204F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Regulatory information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ind w:left="709" w:hanging="709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15.1      Safety, health and environmental regulations/ legislation specific for the substance or mixture.</w:t>
      </w:r>
    </w:p>
    <w:p w:rsidR="00FA204F" w:rsidRPr="009232BD" w:rsidRDefault="00FA204F" w:rsidP="00FA204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Regulation on classification and labeling of chemicals  -</w:t>
      </w:r>
      <w:r w:rsidRPr="009232BD">
        <w:rPr>
          <w:rFonts w:eastAsia="Arial" w:cs="Times New Roman"/>
          <w:sz w:val="22"/>
          <w:lang w:val="en-US"/>
        </w:rPr>
        <w:t xml:space="preserve"> Circular </w:t>
      </w:r>
      <w:r w:rsidRPr="009232BD">
        <w:rPr>
          <w:rFonts w:eastAsia="Arial" w:cs="Times New Roman"/>
          <w:sz w:val="22"/>
        </w:rPr>
        <w:t xml:space="preserve">Number </w:t>
      </w:r>
      <w:r w:rsidRPr="009232BD">
        <w:rPr>
          <w:rFonts w:eastAsiaTheme="minorEastAsia" w:cs="Times New Roman"/>
          <w:sz w:val="22"/>
          <w:lang w:val="en-US" w:eastAsia="zh-CN"/>
        </w:rPr>
        <w:t>32/2017/TT-BCT.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</w:rPr>
        <w:t xml:space="preserve">Date issued </w:t>
      </w:r>
      <w:r w:rsidRPr="009232BD">
        <w:rPr>
          <w:rFonts w:eastAsia="Arial" w:cs="Times New Roman"/>
          <w:sz w:val="22"/>
          <w:lang w:val="en-US"/>
        </w:rPr>
        <w:t>: 28</w:t>
      </w:r>
      <w:r w:rsidRPr="009232BD">
        <w:rPr>
          <w:rFonts w:eastAsia="Arial" w:cs="Times New Roman"/>
          <w:sz w:val="22"/>
        </w:rPr>
        <w:t>/</w:t>
      </w:r>
      <w:r w:rsidRPr="009232BD">
        <w:rPr>
          <w:rFonts w:eastAsia="Arial" w:cs="Times New Roman"/>
          <w:sz w:val="22"/>
          <w:lang w:val="en-US"/>
        </w:rPr>
        <w:t>12</w:t>
      </w:r>
      <w:r w:rsidRPr="009232BD">
        <w:rPr>
          <w:rFonts w:eastAsia="Arial" w:cs="Times New Roman"/>
          <w:sz w:val="22"/>
        </w:rPr>
        <w:t>/201</w:t>
      </w:r>
      <w:r w:rsidRPr="009232BD">
        <w:rPr>
          <w:rFonts w:eastAsia="Arial" w:cs="Times New Roman"/>
          <w:sz w:val="22"/>
          <w:lang w:val="en-US"/>
        </w:rPr>
        <w:t>7.</w:t>
      </w:r>
    </w:p>
    <w:p w:rsidR="00FA204F" w:rsidRPr="009232BD" w:rsidRDefault="00FA204F" w:rsidP="00FA204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A204F" w:rsidRPr="009232BD" w:rsidRDefault="00FA204F" w:rsidP="00FA204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National technical standard for ambient air quality  - QCVN05:2013/BTNMT</w:t>
      </w:r>
    </w:p>
    <w:p w:rsidR="00FA204F" w:rsidRPr="009232BD" w:rsidRDefault="00FA204F" w:rsidP="00FA204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</w:rPr>
        <w:t>QCVN06:2009/BTNMT</w:t>
      </w:r>
    </w:p>
    <w:p w:rsidR="00FA204F" w:rsidRPr="009232BD" w:rsidRDefault="00FA204F" w:rsidP="00FA204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Theme="minorEastAsia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FA204F" w:rsidRPr="009232BD" w:rsidRDefault="00FA204F" w:rsidP="00FA204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FA204F" w:rsidRPr="009232BD" w:rsidRDefault="00FA204F" w:rsidP="00FA204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National technical regulations - permitted exposure limit value for 50 chemicals at working</w:t>
      </w:r>
      <w:r w:rsidRPr="009232BD">
        <w:rPr>
          <w:rFonts w:eastAsia="Arial" w:cs="Times New Roman"/>
          <w:sz w:val="22"/>
          <w:lang w:val="en-US"/>
        </w:rPr>
        <w:t xml:space="preserve">-Circular number 10/2019-TT-BYT  </w:t>
      </w:r>
    </w:p>
    <w:p w:rsidR="00FA204F" w:rsidRPr="009232BD" w:rsidRDefault="00FA204F" w:rsidP="00FA204F">
      <w:pPr>
        <w:ind w:left="990"/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75681" wp14:editId="16DE586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8E1D65" w:rsidRDefault="00FA204F" w:rsidP="00FA204F">
                            <w:pPr>
                              <w:contextualSpacing/>
                              <w:rPr>
                                <w:rFonts w:eastAsia="Arial" w:cs="Times New Roman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Other information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FA204F" w:rsidRDefault="00FA204F" w:rsidP="00FA2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5681" id="Rectangle 40" o:spid="_x0000_s1041" style="position:absolute;margin-left:0;margin-top:0;width:452.8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gO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AH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6g2jpyhamPIV04U+jYkSb/mtxLt3zIdH5sAzEII7wwOWShkkbdod&#10;JUvjfp6SR32MP24p2YC3gMiPFXOCEvVFo98veoM4ySEdBsNxHwd3fLM4vtGr5tpgJHopurSN+kHt&#10;tpUzzQsodh5fxRXTHG9n7NvDdch8CpLmYj5PaiA3y8KdfrJ8N5kR8eftC3O2nfMAhrg3O45j0zfj&#10;nnUj6NrMV8FUMnHBAVeMWzyAGPPgZRKPzHt8TlqHv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pyuoD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8E1D65" w:rsidRDefault="00FA204F" w:rsidP="00FA204F">
                      <w:pPr>
                        <w:contextualSpacing/>
                        <w:rPr>
                          <w:rFonts w:eastAsia="Arial" w:cs="Times New Roman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Other information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</w:p>
                    <w:p w:rsidR="00FA204F" w:rsidRDefault="00FA204F" w:rsidP="00FA204F"/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contextualSpacing/>
        <w:rPr>
          <w:rFonts w:eastAsia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lastRenderedPageBreak/>
        <w:t>The information in the sheet were written based on the best knowledge and experience currently available but without liability.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SDS prepared on: </w:t>
      </w:r>
      <w:r w:rsidR="00AD6462">
        <w:rPr>
          <w:rFonts w:eastAsia="Arial" w:cs="Times New Roman"/>
          <w:sz w:val="22"/>
          <w:lang w:val="en-US"/>
        </w:rPr>
        <w:t>September 7</w:t>
      </w:r>
      <w:r w:rsidRPr="009232BD">
        <w:rPr>
          <w:rFonts w:eastAsia="Arial" w:cs="Times New Roman"/>
          <w:sz w:val="22"/>
          <w:lang w:val="en-US"/>
        </w:rPr>
        <w:t>, 2022</w:t>
      </w:r>
      <w:r w:rsidR="00AD6462">
        <w:rPr>
          <w:rFonts w:eastAsia="Arial" w:cs="Times New Roman"/>
          <w:sz w:val="22"/>
          <w:lang w:val="en-US"/>
        </w:rPr>
        <w:t>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Revision date     :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Version 2.0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Legend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TWA: Time Weighted Average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STEL: Short-Term Exposure Limit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CAS: Chemical Abstracts Service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IATA: International Air Transport Association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ICAO: International Civil Aviation Organization</w:t>
      </w:r>
    </w:p>
    <w:p w:rsidR="00FA204F" w:rsidRDefault="00FA204F" w:rsidP="00FA204F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IMDG: International Maritime Dangerous Goods</w:t>
      </w:r>
    </w:p>
    <w:p w:rsidR="00F77928" w:rsidRPr="00F77928" w:rsidRDefault="00F77928" w:rsidP="00F779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77928">
        <w:rPr>
          <w:rFonts w:eastAsia="Arial" w:cs="Times New Roman"/>
          <w:sz w:val="22"/>
          <w:lang w:val="en-US"/>
        </w:rPr>
        <w:t>Met Corr 1: Corrosive to metals, category 1</w:t>
      </w:r>
    </w:p>
    <w:p w:rsidR="00B91AA3" w:rsidRPr="009232BD" w:rsidRDefault="00B91AA3" w:rsidP="00B91AA3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Acute Toxicity-Oral.4: Acute toxicity oral, hazard category 4.</w:t>
      </w:r>
    </w:p>
    <w:p w:rsidR="00F77928" w:rsidRPr="00F77928" w:rsidRDefault="00F77928" w:rsidP="00F779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77928">
        <w:rPr>
          <w:rFonts w:eastAsia="Arial" w:cs="Times New Roman"/>
          <w:sz w:val="22"/>
          <w:lang w:val="en-US"/>
        </w:rPr>
        <w:t>Skin Corr 1A: Skin Corrosion , hazard category 1A.</w:t>
      </w:r>
    </w:p>
    <w:p w:rsidR="00F77928" w:rsidRPr="00F77928" w:rsidRDefault="00F77928" w:rsidP="00B91AA3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Skin Irrit.2: skin irritation, hazard category 2</w:t>
      </w:r>
      <w:r w:rsidR="00D56BA8">
        <w:rPr>
          <w:rFonts w:eastAsia="Arial" w:cs="Times New Roman"/>
          <w:sz w:val="22"/>
          <w:lang w:val="en-US"/>
        </w:rPr>
        <w:t>.</w:t>
      </w:r>
    </w:p>
    <w:p w:rsidR="00F77928" w:rsidRPr="00F77928" w:rsidRDefault="00F77928" w:rsidP="00F779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77928">
        <w:rPr>
          <w:rFonts w:eastAsia="Arial" w:cs="Times New Roman"/>
          <w:sz w:val="22"/>
          <w:lang w:val="en-US"/>
        </w:rPr>
        <w:t>Eye Irrt.2: eye irritation, hazard category 2.</w:t>
      </w:r>
    </w:p>
    <w:p w:rsidR="00F77928" w:rsidRPr="00F77928" w:rsidRDefault="00F77928" w:rsidP="00F779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77928">
        <w:rPr>
          <w:rFonts w:eastAsia="Arial" w:cs="Times New Roman"/>
          <w:sz w:val="22"/>
          <w:lang w:val="en-US"/>
        </w:rPr>
        <w:t>Eye Dam.1: eye damage, hazard category 1.</w:t>
      </w:r>
    </w:p>
    <w:p w:rsidR="00000AA9" w:rsidRPr="009232BD" w:rsidRDefault="00000AA9" w:rsidP="00000AA9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STOT-SE</w:t>
      </w:r>
      <w:r>
        <w:rPr>
          <w:rFonts w:eastAsia="Arial" w:cs="Times New Roman"/>
          <w:sz w:val="22"/>
          <w:lang w:val="en-US"/>
        </w:rPr>
        <w:t>: Specific target organ toxicity-single exposure.</w:t>
      </w:r>
      <w:bookmarkStart w:id="1" w:name="_GoBack"/>
      <w:bookmarkEnd w:id="1"/>
    </w:p>
    <w:p w:rsidR="00F77928" w:rsidRPr="00F77928" w:rsidRDefault="00F77928" w:rsidP="00F77928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77928">
        <w:rPr>
          <w:rFonts w:eastAsia="Arial" w:cs="Times New Roman"/>
          <w:sz w:val="22"/>
          <w:lang w:val="en-US"/>
        </w:rPr>
        <w:t>H302: Harmful if swallowed.</w:t>
      </w:r>
    </w:p>
    <w:p w:rsidR="00F77928" w:rsidRPr="009232BD" w:rsidRDefault="00F77928" w:rsidP="00000AA9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77928">
        <w:rPr>
          <w:rFonts w:eastAsia="Arial" w:cs="Times New Roman"/>
          <w:sz w:val="22"/>
          <w:lang w:val="en-US"/>
        </w:rPr>
        <w:t>H315: Causes skin irritation.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 xml:space="preserve">H302: </w:t>
      </w:r>
      <w:r w:rsidRPr="009232BD">
        <w:rPr>
          <w:rFonts w:eastAsia="SimSun" w:cs="Times New Roman"/>
          <w:sz w:val="22"/>
          <w:lang w:val="en-US"/>
        </w:rPr>
        <w:t>Harmful if swallowed.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H315: Causes skin irritation.</w:t>
      </w:r>
    </w:p>
    <w:p w:rsidR="00FA204F" w:rsidRPr="009232BD" w:rsidRDefault="00FA204F" w:rsidP="00FA204F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H319: Causes serious eye irritation.</w:t>
      </w:r>
    </w:p>
    <w:p w:rsidR="00FA204F" w:rsidRPr="009232BD" w:rsidRDefault="00FA204F" w:rsidP="00FA204F">
      <w:pPr>
        <w:spacing w:after="0" w:line="276" w:lineRule="auto"/>
        <w:ind w:firstLine="720"/>
        <w:contextualSpacing/>
        <w:rPr>
          <w:rFonts w:ascii="Arial" w:eastAsia="Arial" w:hAnsi="Arial" w:cs="Times New Roman"/>
          <w:sz w:val="22"/>
          <w:lang w:val="en-US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20A1C" wp14:editId="627AB1D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204F" w:rsidRPr="00C65C16" w:rsidRDefault="00FA204F" w:rsidP="00FA204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</w:rPr>
                            </w:pPr>
                            <w:r w:rsidRPr="00C65C16">
                              <w:rPr>
                                <w:rFonts w:asciiTheme="majorHAnsi" w:hAnsiTheme="majorHAnsi" w:cstheme="majorHAnsi"/>
                                <w:i/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0A1C" id="Rectangle 41" o:spid="_x0000_s1042" style="position:absolute;margin-left:0;margin-top:-.05pt;width:452.8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Rv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G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1R9BRFC1O+YrrQpzFR4i2/lXj3jvnwyBx4BkJwZ3jAUimDpE27&#10;o2Rp3M9T8qiP8cctJRvwFhD5sWJOUKK+aPT7RW8wgNuQDoPhuI+DO75ZHN/oVXNtMBKYfUSXtlE/&#10;qN22cqZ5AcXO46u4Yprj7Yx9e7gOmU9B0lzM50kN5GZZuNNPlu8mMyL+vH1hzrZzHsAQ92bHcWz6&#10;ZtyzbgRdm/kqmEomLjjginGLBxBjHrxM4pF5j89J6/BXM/sF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ouyRv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204F" w:rsidRPr="00C65C16" w:rsidRDefault="00FA204F" w:rsidP="00FA204F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</w:rPr>
                      </w:pPr>
                      <w:r w:rsidRPr="00C65C16">
                        <w:rPr>
                          <w:rFonts w:asciiTheme="majorHAnsi" w:hAnsiTheme="majorHAnsi" w:cstheme="majorHAnsi"/>
                          <w:i/>
                        </w:rPr>
                        <w:t>THE 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204F" w:rsidRPr="009232BD" w:rsidRDefault="00FA204F" w:rsidP="00FA204F">
      <w:pPr>
        <w:spacing w:after="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FA204F" w:rsidRPr="009232BD" w:rsidRDefault="00FA204F" w:rsidP="00FA204F">
      <w:pPr>
        <w:spacing w:after="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FA204F" w:rsidRPr="009232BD" w:rsidRDefault="00FA204F" w:rsidP="00FA204F">
      <w:pPr>
        <w:spacing w:after="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FA204F" w:rsidRPr="009232BD" w:rsidRDefault="00FA204F" w:rsidP="00FA204F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FA204F" w:rsidRPr="009232BD" w:rsidRDefault="00FA204F" w:rsidP="00FA204F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FA204F" w:rsidRPr="009232BD" w:rsidRDefault="00FA204F" w:rsidP="00FA204F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FA204F" w:rsidRDefault="00FA204F" w:rsidP="00FA204F"/>
    <w:p w:rsidR="00263AED" w:rsidRDefault="00263AED"/>
    <w:sectPr w:rsidR="00263AED" w:rsidSect="00FE1494">
      <w:head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BB3" w:rsidRDefault="00082BB3" w:rsidP="00FA204F">
      <w:pPr>
        <w:spacing w:after="0" w:line="240" w:lineRule="auto"/>
      </w:pPr>
      <w:r>
        <w:separator/>
      </w:r>
    </w:p>
  </w:endnote>
  <w:endnote w:type="continuationSeparator" w:id="0">
    <w:p w:rsidR="00082BB3" w:rsidRDefault="00082BB3" w:rsidP="00FA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BB3" w:rsidRDefault="00082BB3" w:rsidP="00FA204F">
      <w:pPr>
        <w:spacing w:after="0" w:line="240" w:lineRule="auto"/>
      </w:pPr>
      <w:r>
        <w:separator/>
      </w:r>
    </w:p>
  </w:footnote>
  <w:footnote w:type="continuationSeparator" w:id="0">
    <w:p w:rsidR="00082BB3" w:rsidRDefault="00082BB3" w:rsidP="00FA2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C47" w:rsidRPr="00C90C47" w:rsidRDefault="000732F2" w:rsidP="00C90C47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C90C4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60288" behindDoc="0" locked="0" layoutInCell="1" allowOverlap="1" wp14:anchorId="307C540A" wp14:editId="2CB0DDD9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0C47">
      <w:rPr>
        <w:rFonts w:eastAsia="Arial" w:cs="Times New Roman"/>
        <w:b/>
        <w:szCs w:val="28"/>
      </w:rPr>
      <w:t xml:space="preserve">                                         </w:t>
    </w:r>
    <w:r w:rsidRPr="00C90C47">
      <w:rPr>
        <w:rFonts w:eastAsia="Arial" w:cs="Times New Roman"/>
        <w:b/>
        <w:sz w:val="32"/>
        <w:szCs w:val="32"/>
      </w:rPr>
      <w:t xml:space="preserve">SAFETY DATA SHEET            </w:t>
    </w:r>
    <w:r w:rsidRPr="00C90C47">
      <w:rPr>
        <w:rFonts w:ascii="Arial" w:eastAsia="Arial" w:hAnsi="Arial" w:cs="Times New Roman"/>
        <w:noProof/>
      </w:rPr>
      <w:drawing>
        <wp:inline distT="0" distB="0" distL="0" distR="0" wp14:anchorId="183B9BFC" wp14:editId="41DBD755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90C47">
      <w:rPr>
        <w:rFonts w:eastAsia="Arial" w:cs="Times New Roman"/>
        <w:b/>
        <w:szCs w:val="28"/>
      </w:rPr>
      <w:t xml:space="preserve">                                            </w:t>
    </w:r>
  </w:p>
  <w:p w:rsidR="00C90C47" w:rsidRPr="00C90C47" w:rsidRDefault="000732F2" w:rsidP="00C90C4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C90C47">
      <w:rPr>
        <w:rFonts w:eastAsia="Arial" w:cs="Times New Roman"/>
        <w:b/>
        <w:i/>
        <w:sz w:val="32"/>
        <w:szCs w:val="32"/>
      </w:rPr>
      <w:t xml:space="preserve">     </w:t>
    </w:r>
    <w:r w:rsidR="00FA204F">
      <w:rPr>
        <w:rFonts w:eastAsia="Arial" w:cs="Times New Roman"/>
        <w:b/>
        <w:i/>
        <w:sz w:val="32"/>
        <w:szCs w:val="32"/>
        <w:lang w:val="en-US"/>
      </w:rPr>
      <w:t xml:space="preserve">   CGMTK-255</w:t>
    </w:r>
    <w:r w:rsidRPr="00C90C47">
      <w:rPr>
        <w:rFonts w:eastAsia="Arial" w:cs="Times New Roman"/>
        <w:b/>
        <w:i/>
        <w:sz w:val="32"/>
        <w:szCs w:val="32"/>
      </w:rPr>
      <w:t xml:space="preserve">                           </w:t>
    </w:r>
    <w:r w:rsidR="00FA204F">
      <w:rPr>
        <w:rFonts w:eastAsia="Arial" w:cs="Times New Roman"/>
        <w:b/>
        <w:i/>
        <w:sz w:val="32"/>
        <w:szCs w:val="32"/>
        <w:lang w:val="en-US"/>
      </w:rPr>
      <w:t xml:space="preserve">      </w:t>
    </w:r>
    <w:r w:rsidRPr="00C90C47">
      <w:rPr>
        <w:rFonts w:eastAsia="Arial" w:cs="Times New Roman"/>
        <w:b/>
        <w:i/>
        <w:sz w:val="32"/>
        <w:szCs w:val="32"/>
      </w:rPr>
      <w:t xml:space="preserve">  </w:t>
    </w:r>
    <w:r w:rsidRPr="00C90C47">
      <w:rPr>
        <w:rFonts w:eastAsia="Arial" w:cs="Times New Roman"/>
        <w:sz w:val="20"/>
        <w:szCs w:val="20"/>
      </w:rPr>
      <w:t xml:space="preserve">Version 2.0   </w:t>
    </w:r>
  </w:p>
  <w:p w:rsidR="00C90C47" w:rsidRPr="00C90C47" w:rsidRDefault="000732F2" w:rsidP="00C90C4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C90C47">
      <w:rPr>
        <w:rFonts w:eastAsia="Arial" w:cs="Times New Roman"/>
        <w:b/>
        <w:i/>
        <w:sz w:val="32"/>
        <w:szCs w:val="32"/>
      </w:rPr>
      <w:t xml:space="preserve">                                               </w:t>
    </w:r>
    <w:r w:rsidR="00FA204F">
      <w:rPr>
        <w:rFonts w:eastAsia="Arial" w:cs="Times New Roman"/>
        <w:b/>
        <w:i/>
        <w:sz w:val="32"/>
        <w:szCs w:val="32"/>
        <w:lang w:val="en-US"/>
      </w:rPr>
      <w:t xml:space="preserve"> </w:t>
    </w:r>
    <w:r w:rsidRPr="00C90C47">
      <w:rPr>
        <w:rFonts w:eastAsia="Arial" w:cs="Times New Roman"/>
        <w:b/>
        <w:i/>
        <w:sz w:val="32"/>
        <w:szCs w:val="32"/>
      </w:rPr>
      <w:t xml:space="preserve"> </w:t>
    </w:r>
    <w:r w:rsidRPr="00C90C47">
      <w:rPr>
        <w:rFonts w:eastAsia="Arial" w:cs="Times New Roman"/>
        <w:sz w:val="20"/>
        <w:szCs w:val="20"/>
      </w:rPr>
      <w:t>SDS prepared on:</w:t>
    </w:r>
    <w:r w:rsidR="00FA204F">
      <w:rPr>
        <w:rFonts w:eastAsia="Arial" w:cs="Times New Roman"/>
        <w:sz w:val="20"/>
        <w:szCs w:val="20"/>
        <w:lang w:val="en-US"/>
      </w:rPr>
      <w:t xml:space="preserve"> 7</w:t>
    </w:r>
    <w:r w:rsidRPr="00C90C47">
      <w:rPr>
        <w:rFonts w:eastAsia="Arial" w:cs="Times New Roman"/>
        <w:sz w:val="20"/>
        <w:szCs w:val="20"/>
      </w:rPr>
      <w:t>.</w:t>
    </w:r>
    <w:r w:rsidR="00FA204F">
      <w:rPr>
        <w:rFonts w:eastAsia="Arial" w:cs="Times New Roman"/>
        <w:sz w:val="20"/>
        <w:szCs w:val="20"/>
        <w:lang w:val="en-US"/>
      </w:rPr>
      <w:t>9</w:t>
    </w:r>
    <w:r w:rsidRPr="00C90C47">
      <w:rPr>
        <w:rFonts w:eastAsia="Arial" w:cs="Times New Roman"/>
        <w:sz w:val="20"/>
        <w:szCs w:val="20"/>
      </w:rPr>
      <w:t>.2022</w:t>
    </w:r>
    <w:r w:rsidRPr="00C90C47">
      <w:rPr>
        <w:rFonts w:eastAsia="Arial" w:cs="Times New Roman"/>
        <w:sz w:val="20"/>
        <w:szCs w:val="20"/>
      </w:rPr>
      <w:tab/>
      <w:t xml:space="preserve">   </w:t>
    </w:r>
  </w:p>
  <w:p w:rsidR="00C90C47" w:rsidRPr="00C90C47" w:rsidRDefault="000732F2" w:rsidP="00C90C47">
    <w:pPr>
      <w:tabs>
        <w:tab w:val="center" w:pos="4680"/>
        <w:tab w:val="right" w:pos="9360"/>
      </w:tabs>
      <w:spacing w:after="0" w:line="240" w:lineRule="auto"/>
      <w:ind w:right="-613"/>
      <w:rPr>
        <w:rFonts w:eastAsia="Arial" w:cs="Times New Roman"/>
        <w:b/>
        <w:i/>
        <w:szCs w:val="28"/>
      </w:rPr>
    </w:pPr>
    <w:r w:rsidRPr="00C90C47">
      <w:rPr>
        <w:rFonts w:eastAsia="Arial" w:cs="Times New Roman"/>
        <w:sz w:val="20"/>
        <w:szCs w:val="20"/>
      </w:rPr>
      <w:tab/>
      <w:t xml:space="preserve">                                                                                                                        Print Date: </w:t>
    </w:r>
  </w:p>
  <w:p w:rsidR="00FE1494" w:rsidRPr="001211AA" w:rsidRDefault="000732F2" w:rsidP="00FE1494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E0A7FB" wp14:editId="2A990254">
              <wp:simplePos x="0" y="0"/>
              <wp:positionH relativeFrom="margin">
                <wp:align>right</wp:align>
              </wp:positionH>
              <wp:positionV relativeFrom="paragraph">
                <wp:posOffset>85089</wp:posOffset>
              </wp:positionV>
              <wp:extent cx="5734050" cy="0"/>
              <wp:effectExtent l="0" t="0" r="0" b="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4D22A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6.7pt" to="851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yWHgIAADg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">
              <w10:wrap anchorx="margin"/>
            </v:line>
          </w:pict>
        </mc:Fallback>
      </mc:AlternateContent>
    </w:r>
    <w:r w:rsidRPr="00CD7171">
      <w:rPr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4F"/>
    <w:rsid w:val="00000AA9"/>
    <w:rsid w:val="0001104E"/>
    <w:rsid w:val="000159B8"/>
    <w:rsid w:val="0002088C"/>
    <w:rsid w:val="00062CA3"/>
    <w:rsid w:val="000732F2"/>
    <w:rsid w:val="00082BB3"/>
    <w:rsid w:val="00083021"/>
    <w:rsid w:val="000C178E"/>
    <w:rsid w:val="000D7172"/>
    <w:rsid w:val="000F0546"/>
    <w:rsid w:val="001C2D02"/>
    <w:rsid w:val="001D77BE"/>
    <w:rsid w:val="0021541E"/>
    <w:rsid w:val="00226CD1"/>
    <w:rsid w:val="00263AED"/>
    <w:rsid w:val="003665EF"/>
    <w:rsid w:val="003D4744"/>
    <w:rsid w:val="00483DF5"/>
    <w:rsid w:val="004D02C7"/>
    <w:rsid w:val="00545B8B"/>
    <w:rsid w:val="005900C7"/>
    <w:rsid w:val="00590F6A"/>
    <w:rsid w:val="005967AD"/>
    <w:rsid w:val="005B0794"/>
    <w:rsid w:val="005C67CA"/>
    <w:rsid w:val="00642D76"/>
    <w:rsid w:val="00682846"/>
    <w:rsid w:val="006F773B"/>
    <w:rsid w:val="00733604"/>
    <w:rsid w:val="00747C2A"/>
    <w:rsid w:val="00787953"/>
    <w:rsid w:val="007F52BB"/>
    <w:rsid w:val="00811A2D"/>
    <w:rsid w:val="0086414E"/>
    <w:rsid w:val="008C5784"/>
    <w:rsid w:val="008D7FD5"/>
    <w:rsid w:val="00984FC6"/>
    <w:rsid w:val="00992FE9"/>
    <w:rsid w:val="009D45D0"/>
    <w:rsid w:val="00A43652"/>
    <w:rsid w:val="00A81AEF"/>
    <w:rsid w:val="00A8537B"/>
    <w:rsid w:val="00AD6462"/>
    <w:rsid w:val="00B57F19"/>
    <w:rsid w:val="00B91AA3"/>
    <w:rsid w:val="00BE1C12"/>
    <w:rsid w:val="00BF3AE6"/>
    <w:rsid w:val="00C06597"/>
    <w:rsid w:val="00CC2D68"/>
    <w:rsid w:val="00CD0C0F"/>
    <w:rsid w:val="00D41D94"/>
    <w:rsid w:val="00D56BA8"/>
    <w:rsid w:val="00D56D92"/>
    <w:rsid w:val="00D61A51"/>
    <w:rsid w:val="00D7643A"/>
    <w:rsid w:val="00DB6583"/>
    <w:rsid w:val="00DF5BE9"/>
    <w:rsid w:val="00DF5FC5"/>
    <w:rsid w:val="00E362E2"/>
    <w:rsid w:val="00E47D5D"/>
    <w:rsid w:val="00EB1C0F"/>
    <w:rsid w:val="00F00795"/>
    <w:rsid w:val="00F341C5"/>
    <w:rsid w:val="00F77928"/>
    <w:rsid w:val="00FA204F"/>
    <w:rsid w:val="00FC4F1D"/>
    <w:rsid w:val="00FD558F"/>
    <w:rsid w:val="00FE5B66"/>
    <w:rsid w:val="00F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9B054"/>
  <w15:chartTrackingRefBased/>
  <w15:docId w15:val="{AAD54D69-7608-4834-8624-D1381C40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04F"/>
  </w:style>
  <w:style w:type="paragraph" w:styleId="Footer">
    <w:name w:val="footer"/>
    <w:basedOn w:val="Normal"/>
    <w:link w:val="FooterChar"/>
    <w:uiPriority w:val="99"/>
    <w:unhideWhenUsed/>
    <w:rsid w:val="00FA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04F"/>
  </w:style>
  <w:style w:type="character" w:styleId="CommentReference">
    <w:name w:val="annotation reference"/>
    <w:basedOn w:val="DefaultParagraphFont"/>
    <w:uiPriority w:val="99"/>
    <w:semiHidden/>
    <w:unhideWhenUsed/>
    <w:rsid w:val="00747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C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C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2022-09-05T08:30:00Z</dcterms:created>
  <dcterms:modified xsi:type="dcterms:W3CDTF">2022-09-06T06:59:00Z</dcterms:modified>
</cp:coreProperties>
</file>