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F2682" w:rsidRPr="00BB198E" w:rsidRDefault="004F2682" w:rsidP="004F26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Trade name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HUNTEX POS-92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Chemical Name</w:t>
      </w:r>
      <w:r w:rsidRPr="00BB198E">
        <w:rPr>
          <w:rFonts w:ascii="Times New Roman" w:eastAsia="Arial" w:hAnsi="Times New Roman" w:cs="Times New Roman"/>
          <w:lang w:eastAsia="en-US"/>
        </w:rPr>
        <w:tab/>
        <w:t>:</w:t>
      </w:r>
      <w:r w:rsidRPr="00BB198E">
        <w:rPr>
          <w:rFonts w:ascii="Times New Roman" w:eastAsia="Arial" w:hAnsi="Times New Roman" w:cs="Times New Roman"/>
          <w:lang w:eastAsia="en-US"/>
        </w:rPr>
        <w:tab/>
        <w:t>: Softening agent.</w:t>
      </w:r>
    </w:p>
    <w:p w:rsidR="004F2682" w:rsidRPr="00BB198E" w:rsidRDefault="004F2682" w:rsidP="004F26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Textile auxiliary</w:t>
      </w:r>
    </w:p>
    <w:p w:rsidR="004F2682" w:rsidRPr="00BB198E" w:rsidRDefault="004F2682" w:rsidP="004F26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B198E">
        <w:rPr>
          <w:rFonts w:ascii="Times New Roman" w:eastAsia="Arial" w:hAnsi="Times New Roman" w:cs="Times New Roman"/>
          <w:lang w:eastAsia="en-US"/>
        </w:rPr>
        <w:tab/>
        <w:t>: none known.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Company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Telephone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Telefax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E-mail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Emergency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</w:t>
      </w:r>
    </w:p>
    <w:p w:rsidR="004F2682" w:rsidRPr="00BB198E" w:rsidRDefault="00637F88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5715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9D662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5pt" to="450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pctgEAALkDAAAOAAAAZHJzL2Uyb0RvYy54bWysU02PEzEMvSPxH6Lc6cystHyMOt1DV3BB&#10;ULHwA7IZpxORxJET2um/x0nbWQQIIcQlE8fv2X62Z303eycOQMliGGS3aqWAoHG0YT/IL5/fvngt&#10;RcoqjMphgEGeIMm7zfNn62Ps4QYndCOQ4CAh9cc4yCnn2DdN0hN4lVYYIbDTIHmV2aR9M5I6cnTv&#10;mpu2fdkckcZIqCElfr0/O+WmxjcGdP5oTIIs3CC5tlxPqudjOZvNWvV7UnGy+lKG+ocqvLKBky6h&#10;7lVW4hvZX0J5qwkTmrzS6Bs0xmqoGlhN1/6k5mFSEaoWbk6KS5vS/wurPxx2JOzIs3sjRVCeZ/SQ&#10;Sdn9lMUWQ+AOIgl2cqeOMfVM2IYdXawUd1Rkz4Z8+bIgMdfunpbuwpyF5sfbV91t2/IQ9NXXPBEj&#10;pfwO0ItyGaSzoQhXvTq8T5mTMfQKYaMUck5db/nkoIBd+ASGxXCyrrLrGsHWkTgoXoDxa1dkcKyK&#10;LBRjnVtI7Z9JF2yhQV2tvyUu6JoRQ16I3gak32XN87VUc8ZfVZ+1FtmPOJ7qIGo7eD+qsssulwX8&#10;0a70pz9u8x0AAP//AwBQSwMEFAAGAAgAAAAhANb8RGDYAAAABwEAAA8AAABkcnMvZG93bnJldi54&#10;bWxMjk1Lw0AQhu+C/2EZwZvdWLRomk0pBREvYlO9b7PTTWp2Nuxu0vjvneLBnob3g3eeYjW5TowY&#10;YutJwf0sA4FUe9OSVfC5e7l7AhGTJqM7T6jgByOsyuurQufGn2iLY5Ws4BGKuVbQpNTnUsa6Qafj&#10;zPdInB18cDqxDFaaoE887jo5z7KFdLol/tDoHjcN1t/V4BR0b2H8shu7jsPrdlEdPw7z992o1O3N&#10;tF6CSDil/zKc8RkdSmba+4FMFB3rRy7yeeDL8XN2NvZ/hiwLeclf/gIAAP//AwBQSwECLQAUAAYA&#10;CAAAACEAtoM4kv4AAADhAQAAEwAAAAAAAAAAAAAAAAAAAAAAW0NvbnRlbnRfVHlwZXNdLnhtbFBL&#10;AQItABQABgAIAAAAIQA4/SH/1gAAAJQBAAALAAAAAAAAAAAAAAAAAC8BAABfcmVscy8ucmVsc1BL&#10;AQItABQABgAIAAAAIQBmHfpctgEAALkDAAAOAAAAAAAAAAAAAAAAAC4CAABkcnMvZTJvRG9jLnht&#10;bFBLAQItABQABgAIAAAAIQDW/ERg2AAAAAc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F2682" w:rsidRDefault="004F2682" w:rsidP="004F2682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F2682" w:rsidRPr="00BB198E" w:rsidRDefault="004F2682" w:rsidP="004F26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4F2682" w:rsidRPr="00BB198E" w:rsidRDefault="004F2682" w:rsidP="004F26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4F2682" w:rsidRPr="00BB198E" w:rsidRDefault="004F2682" w:rsidP="004F26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Pr="00BB198E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BB198E">
        <w:rPr>
          <w:rFonts w:ascii="Times New Roman" w:eastAsia="Arial" w:hAnsi="Times New Roman" w:cs="Times New Roman"/>
          <w:lang w:eastAsia="en-US"/>
        </w:rPr>
        <w:t>Hazard pictograms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B198E">
        <w:rPr>
          <w:rFonts w:ascii="Times New Roman" w:hAnsi="Times New Roman" w:cs="Times New Roman"/>
          <w:noProof/>
        </w:rPr>
        <w:drawing>
          <wp:inline distT="0" distB="0" distL="0" distR="0" wp14:anchorId="3990A71D" wp14:editId="7D67D85A">
            <wp:extent cx="590550" cy="542925"/>
            <wp:effectExtent l="0" t="0" r="0" b="9525"/>
            <wp:docPr id="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BB198E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BB198E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BB198E">
        <w:rPr>
          <w:rFonts w:ascii="Times New Roman" w:eastAsia="Arial" w:hAnsi="Times New Roman" w:cs="Times New Roman"/>
          <w:noProof/>
          <w:lang w:eastAsia="en-US"/>
        </w:rPr>
        <w:tab/>
        <w:t>Signal word                    : WARNING</w:t>
      </w:r>
    </w:p>
    <w:p w:rsidR="004F2682" w:rsidRPr="00BB198E" w:rsidRDefault="004F2682" w:rsidP="004F2682">
      <w:pPr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4F2682" w:rsidRPr="00BB198E" w:rsidRDefault="004F2682" w:rsidP="004F2682">
      <w:pPr>
        <w:tabs>
          <w:tab w:val="left" w:pos="2880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4F2682" w:rsidRPr="00BB198E" w:rsidRDefault="004F2682" w:rsidP="004F2682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Prevention</w:t>
      </w:r>
    </w:p>
    <w:p w:rsidR="004F2682" w:rsidRPr="00BB198E" w:rsidRDefault="004F2682" w:rsidP="004F2682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P280- </w:t>
      </w:r>
      <w:r w:rsidRPr="00BB198E">
        <w:rPr>
          <w:rFonts w:ascii="Times New Roman" w:eastAsia="SimSun" w:hAnsi="Times New Roman" w:cs="Times New Roman"/>
          <w:lang w:eastAsia="en-US"/>
        </w:rPr>
        <w:t>We</w:t>
      </w:r>
      <w:r>
        <w:rPr>
          <w:rFonts w:ascii="Times New Roman" w:eastAsia="SimSun" w:hAnsi="Times New Roman" w:cs="Times New Roman"/>
          <w:lang w:eastAsia="en-US"/>
        </w:rPr>
        <w:t xml:space="preserve">ar </w:t>
      </w:r>
      <w:r w:rsidRPr="00BB198E">
        <w:rPr>
          <w:rFonts w:ascii="Times New Roman" w:eastAsia="SimSun" w:hAnsi="Times New Roman" w:cs="Times New Roman"/>
          <w:lang w:eastAsia="en-US"/>
        </w:rPr>
        <w:t>eye protection/ face protection.</w:t>
      </w:r>
    </w:p>
    <w:p w:rsidR="004F2682" w:rsidRPr="00BB198E" w:rsidRDefault="004F2682" w:rsidP="004F2682">
      <w:pPr>
        <w:tabs>
          <w:tab w:val="left" w:pos="2880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P273- A</w:t>
      </w:r>
      <w:r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4F2682" w:rsidRDefault="004F2682" w:rsidP="004F268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Respone:</w:t>
      </w:r>
    </w:p>
    <w:p w:rsidR="004F2682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Pr="00BB198E">
        <w:rPr>
          <w:rFonts w:ascii="Times New Roman" w:eastAsia="SimSun" w:hAnsi="Times New Roman" w:cs="Times New Roman"/>
          <w:lang w:eastAsia="en-US"/>
        </w:rPr>
        <w:t>- 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BB198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4F2682" w:rsidRDefault="004F2682" w:rsidP="004F268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Storage         :</w:t>
      </w:r>
    </w:p>
    <w:p w:rsidR="004F2682" w:rsidRPr="00DD1AE8" w:rsidRDefault="004F2682" w:rsidP="004F268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4F2682" w:rsidRPr="00BB198E" w:rsidRDefault="004F2682" w:rsidP="004F2682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 w:rsidRPr="00BB198E">
        <w:rPr>
          <w:rFonts w:ascii="Times New Roman" w:eastAsia="SimSun" w:hAnsi="Times New Roman" w:cs="Times New Roman"/>
          <w:lang w:eastAsia="en-US"/>
        </w:rPr>
        <w:t xml:space="preserve">Disposal       : </w:t>
      </w:r>
      <w:r w:rsidRPr="00BB198E">
        <w:rPr>
          <w:rFonts w:ascii="Times New Roman" w:eastAsia="SimSun" w:hAnsi="Times New Roman" w:cs="Times New Roman"/>
          <w:lang w:eastAsia="en-US"/>
        </w:rPr>
        <w:tab/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lastRenderedPageBreak/>
        <w:t>P501- Disposal of contents / container in accordance with national regulations.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F2682" w:rsidRPr="00BB198E" w:rsidRDefault="00637F88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55259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85pt" to="451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6ZtwEAALkDAAAOAAAAZHJzL2Uyb0RvYy54bWysU02PEzEMvSPxH6Lc6UwLZdGo0z10BRcE&#10;FQs/IJtxOhFJHDmhH/8eJ21nESCEVnvxxLGf7ffiWd0evRN7oGQx9HI+a6WAoHGwYdfLb1/fv3on&#10;RcoqDMphgF6eIMnb9csXq0PsYIEjugFIcJGQukPs5Zhz7Jom6RG8SjOMEDhokLzK7NKuGUgduLp3&#10;zaJt3zYHpCESakiJb+/OQbmu9Y0BnT8bkyAL10ueLVdL1T4U26xXqtuRiqPVlzHUE6bwygZuOpW6&#10;U1mJH2T/KOWtJkxo8kyjb9AYq6FyYDbz9jc296OKULmwOClOMqXnK6s/7bck7NDLBcsTlOc3us+k&#10;7G7MYoMhsIJIgoOs1CGmjgGbsKWLl+KWCu2jIV++TEgcq7qnSV04ZqH5cnnz5vXyZimFvsaaR2Ck&#10;lD8AelEOvXQ2FOKqU/uPKXMzTr2msFMGObeup3xyUJJd+AKGyXCzeUXXNYKNI7FXvADD93mhwbVq&#10;ZoEY69wEav8NuuQWGNTV+l/glF07YsgT0NuA9Leu+Xgd1Zzzr6zPXAvtBxxO9SGqHLwfldlll8sC&#10;/upX+OMft/4JAAD//wMAUEsDBBQABgAIAAAAIQBxUs4Z3AAAAAgBAAAPAAAAZHJzL2Rvd25yZXYu&#10;eG1sTI/BTsMwEETvSPyDtUjcWidFFBriVFUlhLggmtK7G7tOwF5HtpOGv2cRh3LcmdHsm3I9OctG&#10;HWLnUUA+z4BpbLzq0Aj42D/PHoHFJFFJ61EL+NYR1tX1VSkL5c+402OdDKMSjIUU0KbUF5zHptVO&#10;xrnvNZJ38sHJRGcwXAV5pnJn+SLLltzJDulDK3u9bXXzVQ9OgH0N48FszSYOL7tl/fl+WrztRyFu&#10;b6bNE7Ckp3QJwy8+oUNFTEc/oIrMCpjl95QkPX8ARv4qu6Ntxz+BVyX/P6D6AQAA//8DAFBLAQIt&#10;ABQABgAIAAAAIQC2gziS/gAAAOEBAAATAAAAAAAAAAAAAAAAAAAAAABbQ29udGVudF9UeXBlc10u&#10;eG1sUEsBAi0AFAAGAAgAAAAhADj9If/WAAAAlAEAAAsAAAAAAAAAAAAAAAAALwEAAF9yZWxzLy5y&#10;ZWxzUEsBAi0AFAAGAAgAAAAhAF5hjpm3AQAAuQMAAA4AAAAAAAAAAAAAAAAALgIAAGRycy9lMm9E&#10;b2MueG1sUEsBAi0AFAAGAAgAAAAhAHFSzhn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2"/>
        <w:gridCol w:w="1577"/>
        <w:gridCol w:w="1846"/>
        <w:gridCol w:w="2981"/>
      </w:tblGrid>
      <w:tr w:rsidR="004F2682" w:rsidRPr="00BB198E" w:rsidTr="004729B6">
        <w:trPr>
          <w:trHeight w:val="503"/>
        </w:trPr>
        <w:tc>
          <w:tcPr>
            <w:tcW w:w="2718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F2682" w:rsidRPr="00BB198E" w:rsidTr="004729B6">
        <w:trPr>
          <w:trHeight w:val="440"/>
        </w:trPr>
        <w:tc>
          <w:tcPr>
            <w:tcW w:w="2718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</w:tc>
        <w:tc>
          <w:tcPr>
            <w:tcW w:w="162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9-10</w:t>
            </w:r>
          </w:p>
        </w:tc>
        <w:tc>
          <w:tcPr>
            <w:tcW w:w="3014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05681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https://echa.europa.eu/brief-profile/-/briefprofile/100.105.704</w:t>
            </w:r>
            <w:r w:rsidRPr="00BB198E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4F2682" w:rsidRPr="00BB198E" w:rsidTr="004729B6">
        <w:trPr>
          <w:trHeight w:val="944"/>
        </w:trPr>
        <w:tc>
          <w:tcPr>
            <w:tcW w:w="2718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62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9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0.15</w:t>
            </w:r>
            <w:r w:rsidR="00191351">
              <w:rPr>
                <w:rFonts w:ascii="Times New Roman" w:eastAsia="Arial" w:hAnsi="Times New Roman" w:cs="Times New Roman"/>
                <w:lang w:eastAsia="en-US"/>
              </w:rPr>
              <w:t>-0.17</w:t>
            </w:r>
            <w:bookmarkStart w:id="0" w:name="_GoBack"/>
            <w:bookmarkEnd w:id="0"/>
          </w:p>
        </w:tc>
        <w:tc>
          <w:tcPr>
            <w:tcW w:w="3014" w:type="dxa"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F2682" w:rsidRPr="00BB198E" w:rsidTr="004729B6">
        <w:trPr>
          <w:trHeight w:val="440"/>
        </w:trPr>
        <w:tc>
          <w:tcPr>
            <w:tcW w:w="2718" w:type="dxa"/>
          </w:tcPr>
          <w:p w:rsidR="004F2682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</w:p>
          <w:p w:rsidR="004F2682" w:rsidRPr="00BB198E" w:rsidRDefault="00451536" w:rsidP="004729B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Proprietary</w:t>
            </w:r>
          </w:p>
        </w:tc>
        <w:tc>
          <w:tcPr>
            <w:tcW w:w="1620" w:type="dxa"/>
          </w:tcPr>
          <w:p w:rsidR="004F2682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</w:p>
          <w:p w:rsidR="004F2682" w:rsidRPr="00BB198E" w:rsidRDefault="00451536" w:rsidP="004729B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Proprietary</w:t>
            </w:r>
          </w:p>
        </w:tc>
        <w:tc>
          <w:tcPr>
            <w:tcW w:w="1890" w:type="dxa"/>
          </w:tcPr>
          <w:p w:rsidR="004F2682" w:rsidRPr="00BB198E" w:rsidRDefault="004F2682" w:rsidP="0045153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19-20</w:t>
            </w:r>
          </w:p>
        </w:tc>
        <w:tc>
          <w:tcPr>
            <w:tcW w:w="3014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637F88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103505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BDE26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15pt" to="450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G/PXh/bAAAACAEAAA8AAABkcnMvZG93bnJldi54&#10;bWxMj81OwzAQhO9IvIO1SNxau0VEEOJUVSWEuCCawt2Nt07AP5HtpOHtWcQBjjszmv2m2szOsglj&#10;6oOXsFoKYOjboHtvJLwdHhd3wFJWXisbPEr4wgSb+vKiUqUOZ7/HqcmGUYlPpZLQ5TyUnKe2Q6fS&#10;MgzoyTuF6FSmMxquozpTubN8LUTBneo9fejUgLsO289mdBLsc5zezc5s0/i0L5qP19P65TBJeX01&#10;bx+AZZzzXxh+8AkdamI6htHrxKyExeqWkqQXN8DIvxeCth1/BV5X/P+A+hsAAP//AwBQSwECLQAU&#10;AAYACAAAACEAtoM4kv4AAADhAQAAEwAAAAAAAAAAAAAAAAAAAAAAW0NvbnRlbnRfVHlwZXNdLnht&#10;bFBLAQItABQABgAIAAAAIQA4/SH/1gAAAJQBAAALAAAAAAAAAAAAAAAAAC8BAABfcmVscy8ucmVs&#10;c1BLAQItABQABgAIAAAAIQBIuTcktgEAALkDAAAOAAAAAAAAAAAAAAAAAC4CAABkcnMvZTJvRG9j&#10;LnhtbFBLAQItABQABgAIAAAAIQBvz14f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Inhalation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F2682" w:rsidRPr="00BB198E" w:rsidRDefault="004F2682" w:rsidP="004F268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B198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Skin contact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B198E">
        <w:rPr>
          <w:rFonts w:ascii="Times New Roman" w:eastAsia="Arial" w:hAnsi="Times New Roman" w:cs="Times New Roman"/>
          <w:lang w:eastAsia="en-US"/>
        </w:rPr>
        <w:t xml:space="preserve">soap and </w:t>
      </w:r>
      <w:r w:rsidRPr="00BB198E">
        <w:rPr>
          <w:rFonts w:ascii="Times New Roman" w:eastAsia="Arial" w:hAnsi="Times New Roman" w:cs="Times New Roman"/>
          <w:lang w:val="vi-VN" w:eastAsia="en-US"/>
        </w:rPr>
        <w:t>water.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F2682" w:rsidRPr="00BB198E" w:rsidRDefault="004F2682" w:rsidP="004F268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B198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B198E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4F2682" w:rsidRPr="00BB198E" w:rsidRDefault="004F2682" w:rsidP="004F268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B198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B198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B198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Symptoms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lastRenderedPageBreak/>
        <w:t>4.3.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637F88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97155</wp:posOffset>
                </wp:positionV>
                <wp:extent cx="57245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42C08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5pt" to="450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q0tgEAALkDAAAOAAAAZHJzL2Uyb0RvYy54bWysU8GOEzEMvSPxD1HudNoRBTTqdA9dwQVB&#10;xcIHZDNOJyKJIyd02r/HSdtZBAghxMUTx37Pfo5nc3fyThyBksXQy9ViKQUEjYMNh15++fz2xRsp&#10;UlZhUA4D9PIMSd5tnz/bTLGDFkd0A5BgkpC6KfZyzDl2TZP0CF6lBUYIHDRIXmV26dAMpCZm965p&#10;l8tXzYQ0REINKfHt/SUot5XfGND5ozEJsnC95N5ytVTtY7HNdqO6A6k4Wn1tQ/1DF17ZwEVnqnuV&#10;lfhG9hcqbzVhQpMXGn2DxlgNVQOrWS1/UvMwqghVCw8nxXlM6f/R6g/HPQk79LJtpQjK8xs9ZFL2&#10;MGaxwxB4gkiCgzypKaaOAbuwp6uX4p6K7JMhX74sSJzqdM/zdOGUhebL9ev25bpdS6FvseYJGCnl&#10;d4BelEMvnQ1FuOrU8X3KXIxTbynslEYupespnx2UZBc+gWExXGxV0XWNYOdIHBUvwPB1VWQwV80s&#10;EGOdm0HLP4OuuQUGdbX+Fjhn14oY8gz0NiD9rmo+3Vo1l/yb6ovWIvsRh3N9iDoO3o+q7LrLZQF/&#10;9Cv86Y/bfgcAAP//AwBQSwMEFAAGAAgAAAAhALjqEgHbAAAABgEAAA8AAABkcnMvZG93bnJldi54&#10;bWxMj8FOwzAQRO9I/IO1SNyo06JWNI1TVZUQ4oJoCnc33jqBeB3ZThr+nkUc4Dgzq5m3xXZynRgx&#10;xNaTgvksA4FUe9OSVfB2fLx7ABGTJqM7T6jgCyNsy+urQufGX+iAY5Ws4BKKuVbQpNTnUsa6Qafj&#10;zPdInJ19cDqxDFaaoC9c7jq5yLKVdLolXmh0j/sG689qcAq65zC+273dxeHpsKo+Xs+Ll+Oo1O3N&#10;tNuASDilv2P4wWd0KJnp5AcyUXQK+JHE7vIeBKfrbL4Ecfo1ZFnI//jlNwAAAP//AwBQSwECLQAU&#10;AAYACAAAACEAtoM4kv4AAADhAQAAEwAAAAAAAAAAAAAAAAAAAAAAW0NvbnRlbnRfVHlwZXNdLnht&#10;bFBLAQItABQABgAIAAAAIQA4/SH/1gAAAJQBAAALAAAAAAAAAAAAAAAAAC8BAABfcmVscy8ucmVs&#10;c1BLAQItABQABgAIAAAAIQDnr+q0tgEAALkDAAAOAAAAAAAAAAAAAAAAAC4CAABkcnMvZTJvRG9j&#10;LnhtbFBLAQItABQABgAIAAAAIQC46hIB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5.1.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F2682" w:rsidRPr="00BB198E" w:rsidRDefault="004F2682" w:rsidP="004F268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B198E">
        <w:rPr>
          <w:rFonts w:ascii="Times New Roman" w:eastAsia="Arial" w:hAnsi="Times New Roman" w:cs="Times New Roman"/>
          <w:lang w:eastAsia="en-US"/>
        </w:rPr>
        <w:t>spray</w:t>
      </w:r>
      <w:r w:rsidRPr="00BB198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B198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5.3.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>
        <w:rPr>
          <w:rFonts w:ascii="Times New Roman" w:eastAsia="Arial" w:hAnsi="Times New Roman" w:cs="Times New Roman"/>
          <w:lang w:eastAsia="en-US"/>
        </w:rPr>
        <w:t xml:space="preserve">pparatus if risk of exposure </w:t>
      </w:r>
      <w:r w:rsidRPr="00BB198E">
        <w:rPr>
          <w:rFonts w:ascii="Times New Roman" w:eastAsia="Arial" w:hAnsi="Times New Roman" w:cs="Times New Roman"/>
          <w:lang w:eastAsia="en-US"/>
        </w:rPr>
        <w:t>to product of combustion.</w:t>
      </w:r>
    </w:p>
    <w:p w:rsidR="004F2682" w:rsidRPr="00BB198E" w:rsidRDefault="00C556A0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97790</wp:posOffset>
                </wp:positionV>
                <wp:extent cx="57340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C40C6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7pt" to="45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BB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erGymC8vxGD5mU&#10;3Y9ZbDEEniCS4CBP6hhTx4Bt2NHFS3FHRfZkyJcvCxJTne5pni5MWWi+vH1987K95UfQ11jzBIyU&#10;8jtAL8qhl86GIlx16vA+ZS7GqdcUdkoj59L1lE8OSrILn8CwGC62rOi6RrB1JA6KF2D4uiwymKtm&#10;Foixzs2g9s+gS26BQV2tvwXO2bUihjwDvQ1Iv6uap2ur5px/VX3WWmQ/4nCqD1HHwftRlV12uSzg&#10;j36FP/1xm+8AAAD//wMAUEsDBBQABgAIAAAAIQD+mGDy2wAAAAgBAAAPAAAAZHJzL2Rvd25yZXYu&#10;eG1sTI/BTsMwEETvSPyDtUjcWqcVrSDEqapKCHFBNIW7G2+dQLyObCcNf89WHOC4b0azM8Vmcp0Y&#10;McTWk4LFPAOBVHvTklXwfnia3YOISZPRnSdU8I0RNuX1VaFz48+0x7FKVnAIxVwraFLqcylj3aDT&#10;ce57JNZOPjid+AxWmqDPHO46ucyytXS6Jf7Q6B53DdZf1eAUdC9h/LA7u43D835dfb6dlq+HUanb&#10;m2n7CCLhlP7McKnP1aHkTkc/kImiUzBbrNjJfHUHgvWH7AKOv0CWhfw/oPwBAAD//wMAUEsBAi0A&#10;FAAGAAgAAAAhALaDOJL+AAAA4QEAABMAAAAAAAAAAAAAAAAAAAAAAFtDb250ZW50X1R5cGVzXS54&#10;bWxQSwECLQAUAAYACAAAACEAOP0h/9YAAACUAQAACwAAAAAAAAAAAAAAAAAvAQAAX3JlbHMvLnJl&#10;bHNQSwECLQAUAAYACAAAACEAzHDQQbcBAAC5AwAADgAAAAAAAAAAAAAAAAAuAgAAZHJzL2Uyb0Rv&#10;Yy54bWxQSwECLQAUAAYACAAAACEA/phg8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B198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4F2682" w:rsidRPr="00BB198E" w:rsidRDefault="00C556A0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83185</wp:posOffset>
                </wp:positionV>
                <wp:extent cx="57340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D19DC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55pt" to="450.7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B9twEAALkDAAAOAAAAZHJzL2Uyb0RvYy54bWysU8GOEzEMvSPxD1HudKZlF9Co0z10BRcE&#10;FQsfkM04nYgkjpzQaf8eJ21nESCEEBdPHPs9+zme9d3RO3EAShZDL5eLVgoIGgcb9r388vntizdS&#10;pKzCoBwG6OUJkrzbPH+2nmIHKxzRDUCCSULqptjLMefYNU3SI3iVFhghcNAgeZXZpX0zkJqY3btm&#10;1bavmglpiIQaUuLb+3NQbiq/MaDzR2MSZOF6yb3laqnax2KbzVp1e1JxtPrShvqHLryygYvOVPcq&#10;K/GN7C9U3mrChCYvNPoGjbEaqgZWs2x/UvMwqghVCw8nxXlM6f/R6g+HHQk79HJ1I0VQnt/oIZOy&#10;+zGLLYbAE0QSHORJTTF1DNiGHV28FHdUZB8N+fJlQeJYp3uapwvHLDRf3r5+edPe8iPoa6x5AkZK&#10;+R2gF+XQS2dDEa46dXifMhfj1GsKO6WRc+l6yicHJdmFT2BYDBdbVnRdI9g6EgfFCzB8XRYZzFUz&#10;C8RY52ZQ+2fQJbfAoK7W3wLn7FoRQ56B3gak31XNx2ur5px/VX3WWmQ/4nCqD1HHwftRlV12uSzg&#10;j36FP/1xm+8AAAD//wMAUEsDBBQABgAIAAAAIQBTeitR2wAAAAgBAAAPAAAAZHJzL2Rvd25yZXYu&#10;eG1sTI/BTsMwEETvSPyDtUjcWidFVJDGqapKCHFBNIW7G2+dFHsd2U4a/h5XHOhx34xmZ8r1ZA0b&#10;0YfOkYB8ngFDapzqSAv43L/MnoCFKElJ4wgF/GCAdXV7U8pCuTPtcKyjZimEQiEFtDH2BeehadHK&#10;MHc9UtKOzlsZ0+k1V16eU7g1fJFlS25lR+lDK3vctth814MVYN78+KW3ehOG192yPn0cF+/7UYj7&#10;u2mzAhZxiv9muNRP1aFKnQ5uIBWYETDLH5Mz8YccWNKfsws4/AFelfx6QPULAAD//wMAUEsBAi0A&#10;FAAGAAgAAAAhALaDOJL+AAAA4QEAABMAAAAAAAAAAAAAAAAAAAAAAFtDb250ZW50X1R5cGVzXS54&#10;bWxQSwECLQAUAAYACAAAACEAOP0h/9YAAACUAQAACwAAAAAAAAAAAAAAAAAvAQAAX3JlbHMvLnJl&#10;bHNQSwECLQAUAAYACAAAACEAiauAfbcBAAC5AwAADgAAAAAAAAAAAAAAAAAuAgAAZHJzL2Uyb0Rv&#10;Yy54bWxQSwECLQAUAAYACAAAACEAU3orU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handling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none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B198E"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B198E"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val="vi-VN" w:eastAsia="en-US"/>
        </w:rPr>
        <w:t>location.</w:t>
      </w:r>
      <w:r w:rsidRPr="00BB198E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4F2682" w:rsidRPr="00BB198E" w:rsidRDefault="00C556A0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104775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B0146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25pt" to="449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OJUm7jbAAAACAEAAA8AAABkcnMvZG93bnJldi54&#10;bWxMT8tOwzAQvCPxD9ZW4tY6rUQUQpyqqoQQF0RTuLvx1gn1I7KdNPw9izjAaXdnRjOz1Xa2hk0Y&#10;Yu+dgPUqA4au9ap3WsD78WlZAItJOiWNdyjgCyNs69ubSpbKX90BpyZpRiYullJAl9JQch7bDq2M&#10;Kz+gI+7sg5WJzqC5CvJK5tbwTZbl3MreUUInB9x32F6a0QowL2H60Hu9i+PzIW8+386b1+MkxN1i&#10;3j0CSzinPzH81KfqUFOnkx+diswIWK7vSUl4TpP44qGg5fQL8Lri/x+ovwEAAP//AwBQSwECLQAU&#10;AAYACAAAACEAtoM4kv4AAADhAQAAEwAAAAAAAAAAAAAAAAAAAAAAW0NvbnRlbnRfVHlwZXNdLnht&#10;bFBLAQItABQABgAIAAAAIQA4/SH/1gAAAJQBAAALAAAAAAAAAAAAAAAAAC8BAABfcmVscy8ucmVs&#10;c1BLAQItABQABgAIAAAAIQB2LuQ0tgEAALkDAAAOAAAAAAAAAAAAAAAAAC4CAABkcnMvZTJvRG9j&#10;LnhtbFBLAQItABQABgAIAAAAIQDiVJu4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8.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8.1.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F2682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lastRenderedPageBreak/>
        <w:tab/>
        <w:t>Exposure limit(s)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49"/>
        <w:gridCol w:w="2339"/>
        <w:gridCol w:w="2684"/>
      </w:tblGrid>
      <w:tr w:rsidR="004F2682" w:rsidTr="004729B6">
        <w:trPr>
          <w:trHeight w:val="508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F2682" w:rsidTr="004729B6">
        <w:trPr>
          <w:trHeight w:val="417"/>
        </w:trPr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4F2682" w:rsidTr="004729B6">
        <w:trPr>
          <w:trHeight w:val="701"/>
        </w:trPr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82" w:rsidRDefault="004F2682" w:rsidP="004729B6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82" w:rsidRDefault="004F2682" w:rsidP="004729B6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8.2.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Appropriate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Respiratory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4F2682" w:rsidRPr="00BB198E" w:rsidRDefault="00531A37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-9524</wp:posOffset>
                </wp:positionH>
                <wp:positionV relativeFrom="paragraph">
                  <wp:posOffset>95885</wp:posOffset>
                </wp:positionV>
                <wp:extent cx="57150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6DB1E"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7.55pt" to="449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JitwEAALk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bqUIyvMbPWRS&#10;dj9mscUQeIJIgoM8qSmmjgHbsKOLl+KOiuyjIV++LEgc63RP83ThmIXmy5vb5U3b8iPoa6x5BkZK&#10;+QOgF+XQS2dDEa46dfiYMhfj1GsKO6WRc+l6yicHJdmFL2BYDBdbVnRdI9g6EgfFCzA8LYsM5qqZ&#10;BWKsczOo/TvokltgUFfrX4Fzdq2IIc9AbwPSn6rm47VVc86/qj5rLbIfcTjVh6jj4P2oyi67XBbw&#10;Z7/Cn/+4zQ8AAAD//wMAUEsDBBQABgAIAAAAIQA9c2uc3AAAAAgBAAAPAAAAZHJzL2Rvd25yZXYu&#10;eG1sTI/BTsMwEETvSPyDtUjcWieVWoUQp6oqIcQF0RTubuw6AXsd2U4a/p5FHOhx34xmZ6rt7Cyb&#10;dIi9RwH5MgOmsfWqRyPg/fi0KIDFJFFJ61EL+NYRtvXtTSVL5S940FOTDKMQjKUU0KU0lJzHttNO&#10;xqUfNJJ29sHJRGcwXAV5oXBn+SrLNtzJHulDJwe973T71YxOgH0J04fZm10cnw+b5vPtvHo9TkLc&#10;3827R2BJz+nfDL/1qTrU1OnkR1SRWQGLfE1O4uscGOnFQ0Hg9Ad4XfHrAfUPAAAA//8DAFBLAQIt&#10;ABQABgAIAAAAIQC2gziS/gAAAOEBAAATAAAAAAAAAAAAAAAAAAAAAABbQ29udGVudF9UeXBlc10u&#10;eG1sUEsBAi0AFAAGAAgAAAAhADj9If/WAAAAlAEAAAsAAAAAAAAAAAAAAAAALwEAAF9yZWxzLy5y&#10;ZWxzUEsBAi0AFAAGAAgAAAAhAIPIomK3AQAAuQMAAA4AAAAAAAAAAAAAAAAALgIAAGRycy9lMm9E&#10;b2MueG1sUEsBAi0AFAAGAAgAAAAhAD1za5z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9.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9.1.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Color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Odor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pH of liquid (25°c)</w:t>
      </w:r>
      <w:r w:rsidRPr="00BB198E">
        <w:rPr>
          <w:rFonts w:ascii="Times New Roman" w:eastAsia="Arial" w:hAnsi="Times New Roman" w:cs="Times New Roman"/>
          <w:lang w:eastAsia="en-US"/>
        </w:rPr>
        <w:tab/>
        <w:t>: 4.5-5.5.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Melting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Boiling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Flash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Evaporation rate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Flammability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Vapor pressure</w:t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Relative vapor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Relative density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Solubility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Partition coefficient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(n-octanol/water)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Autoignition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temperature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Thermal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lastRenderedPageBreak/>
        <w:t>decomposition</w:t>
      </w:r>
    </w:p>
    <w:p w:rsidR="004F2682" w:rsidRPr="00BB198E" w:rsidRDefault="004F2682" w:rsidP="004F268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B198E">
        <w:rPr>
          <w:rFonts w:ascii="Times New Roman" w:eastAsia="Arial" w:hAnsi="Times New Roman" w:cs="Times New Roman"/>
          <w:lang w:eastAsia="en-US"/>
        </w:rPr>
        <w:t>Viscosity, kinematic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Viscosity, Dynamic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9.2.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Density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BB198E">
        <w:rPr>
          <w:rFonts w:ascii="Times New Roman" w:eastAsia="Arial" w:hAnsi="Times New Roman" w:cs="Times New Roman"/>
          <w:lang w:eastAsia="en-US"/>
        </w:rPr>
        <w:t>1.0 g/cm3.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(25°c)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FA183E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78740</wp:posOffset>
                </wp:positionV>
                <wp:extent cx="57054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D6EA8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2pt" to="45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yetw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wS8VlOc3us+k&#10;7G7MYoMh8ASRBAd5UoeYOgZswpYuXopbKrKPhnz5siBxrNM9TdOFYxaaL5c37fLtzVIKfY01T8BI&#10;KX8E9KIceulsKMJVp/afUuZinHpNYac0ci5dT/nkoCS78BUMi+Fi84quawQbR2KveAGG7/Mig7lq&#10;ZoEY69wEav8NuuQWGNTV+l/glF0rYsgT0NuA9Leq+Xht1Zzzr6rPWovsRxxO9SHqOHg/qrLLLpcF&#10;/NWv8Kc/bv0TAAD//wMAUEsDBBQABgAIAAAAIQAXxk8c2gAAAAcBAAAPAAAAZHJzL2Rvd25yZXYu&#10;eG1sTI/BTsMwEETvSPyDtUjcqE0EFU3jVFUlhLggmsLdjV0nYK8j20nD37OIA5xWszOafVttZu/Y&#10;ZGLqA0q4XQhgBtuge7QS3g6PNw/AUlaolQtoJHyZBJv68qJSpQ5n3JupyZZRCaZSSehyHkrOU9sZ&#10;r9IiDAbJO4XoVSYZLddRnancO14IseRe9UgXOjWYXWfaz2b0EtxznN7tzm7T+LRfNh+vp+LlMEl5&#10;fTVv18CymfNfGH7wCR1qYjqGEXVijvQ9BWkUd8DIXglBrx1/F7yu+H/++hsAAP//AwBQSwECLQAU&#10;AAYACAAAACEAtoM4kv4AAADhAQAAEwAAAAAAAAAAAAAAAAAAAAAAW0NvbnRlbnRfVHlwZXNdLnht&#10;bFBLAQItABQABgAIAAAAIQA4/SH/1gAAAJQBAAALAAAAAAAAAAAAAAAAAC8BAABfcmVscy8ucmVs&#10;c1BLAQItABQABgAIAAAAIQAHVMyetwEAALkDAAAOAAAAAAAAAAAAAAAAAC4CAABkcnMvZTJvRG9j&#10;LnhtbFBLAQItABQABgAIAAAAIQAXxk8c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10.4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10.6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FA183E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5715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87D55D" id="Straight Connector 29" o:spid="_x0000_s1026" style="position:absolute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.75pt" to="450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atwEAALkDAAAOAAAAZHJzL2Uyb0RvYy54bWysU9uOEzEMfUfiH6K805mptFxGne5DV/CC&#10;oGLhA7IZpxNtEkdO6OXvcdJ2FgFCCO2LJ459jn0cz+r26J3YAyWLYZDdopUCgsbRht0gv319/+qt&#10;FCmrMCqHAQZ5giRv1y9frA6xhyVO6EYgwSQh9Yc4yCnn2DdN0hN4lRYYIXDQIHmV2aVdM5I6MLt3&#10;zbJtXzcHpDESakiJb+/OQbmu/MaAzp+NSZCFGyT3lqulah+KbdYr1e9IxcnqSxvqP7rwygYuOlPd&#10;qazEd7K/UXmrCROavNDoGzTGaqgaWE3X/qLmflIRqhYeTorzmNLz0epP+y0JOw5y+U6KoDy/0X0m&#10;ZXdTFhsMgSeIJDjIkzrE1DNgE7Z08VLcUpF9NOTLlwWJY53uaZ4uHLPQfHnzprtpW34EfY01T8BI&#10;KX8A9KIcBulsKMJVr/YfU+ZinHpNYac0ci5dT/nkoCS78AUMi+FiXUXXNYKNI7FXvADjY1dkMFfN&#10;LBBjnZtB7d9Bl9wCg7pa/wqcs2tFDHkGehuQ/lQ1H6+tmnP+VfVZa5H9gOOpPkQdB+9HVXbZ5bKA&#10;P/sV/vTHrX8AAAD//wMAUEsDBBQABgAIAAAAIQBOm3Zb2QAAAAYBAAAPAAAAZHJzL2Rvd25yZXYu&#10;eG1sTI/BTsMwDIbvSLxDZCRuLGHSJihNp2kSQlwQ6+CeNV5aSJyqSbvy9hhxgKO/3/r9udzMwYsJ&#10;h9RF0nC7UCCQmmg7chreDo83dyBSNmSNj4QavjDBprq8KE1h45n2ONXZCS6hVBgNbc59IWVqWgwm&#10;LWKPxNkpDsFkHgcn7WDOXB68XCq1lsF0xBda0+OuxeazHoMG/zxM727ntml82q/rj9fT8uUwaX19&#10;NW8fQGSc898y/OizOlTsdIwj2SS8Bn4kM12tQHB6rxSD4y+QVSn/61ffAAAA//8DAFBLAQItABQA&#10;BgAIAAAAIQC2gziS/gAAAOEBAAATAAAAAAAAAAAAAAAAAAAAAABbQ29udGVudF9UeXBlc10ueG1s&#10;UEsBAi0AFAAGAAgAAAAhADj9If/WAAAAlAEAAAsAAAAAAAAAAAAAAAAALwEAAF9yZWxzLy5yZWxz&#10;UEsBAi0AFAAGAAgAAAAhAAl+Axq3AQAAuQMAAA4AAAAAAAAAAAAAAAAALgIAAGRycy9lMm9Eb2Mu&#10;eG1sUEsBAi0AFAAGAAgAAAAhAE6bdlvZAAAABg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11.1.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(inhalation)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4F2682" w:rsidRPr="00BB198E" w:rsidRDefault="004F2682" w:rsidP="004F2682">
      <w:pPr>
        <w:tabs>
          <w:tab w:val="left" w:pos="2880"/>
        </w:tabs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BB198E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eye irritation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Carcinogenicity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Mutagenicity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Specific Target Organ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F2682" w:rsidRPr="00BB198E" w:rsidRDefault="004F2682" w:rsidP="0031081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Specific Target Organ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lastRenderedPageBreak/>
        <w:t>Aspiration hazard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B94609" w:rsidP="00FA183E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81915</wp:posOffset>
                </wp:positionV>
                <wp:extent cx="57245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61507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5pt" to="450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Rp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yxPUJ7f6C6T&#10;srsxiw2GwAoiCQ6yUoeYOgZswpYuXopbKrSPhnz5MiFxrOqeJnXhmIXmy+W7xZvlYimFvsaaR2Ck&#10;lD8CelEOvXQ2FOKqU/tPKXMzTr2msFMGObeup3xyUJJd+AqGyXCzeUXXNYKNI7FXvADD93mhwbVq&#10;ZoEY69wEav8NuuQWGNTVeipwyq4dMeQJ6G1A+lvXfLyOas75V9ZnroX2Aw6n+hBVDt6Pyuyyy2UB&#10;f/Ur/PGPW/8EAAD//wMAUEsDBBQABgAIAAAAIQDFIEEo2gAAAAYBAAAPAAAAZHJzL2Rvd25yZXYu&#10;eG1sTI/BTsMwEETvSPyDtUjcqNNIVDTEqapKCHFBNIW7G2+dgL2OYicNf88iDvQ4M6uZt+Vm9k5M&#10;OMQukILlIgOB1ATTkVXwfni6ewARkyajXSBU8I0RNtX1VakLE860x6lOVnAJxUIraFPqCylj06LX&#10;cRF6JM5OYfA6sRysNIM+c7l3Ms+ylfS6I15odY+7FpuvevQK3Mswfdid3cbxeb+qP99O+ethUur2&#10;Zt4+gkg4p/9j+MVndKiY6RhGMlE4BfxIYjdfg+B0nS3vQRz/DFmV8hK/+gEAAP//AwBQSwECLQAU&#10;AAYACAAAACEAtoM4kv4AAADhAQAAEwAAAAAAAAAAAAAAAAAAAAAAW0NvbnRlbnRfVHlwZXNdLnht&#10;bFBLAQItABQABgAIAAAAIQA4/SH/1gAAAJQBAAALAAAAAAAAAAAAAAAAAC8BAABfcmVscy8ucmVs&#10;c1BLAQItABQABgAIAAAAIQAIatRptwEAALkDAAAOAAAAAAAAAAAAAAAAAC4CAABkcnMvZTJvRG9j&#10;LnhtbFBLAQItABQABgAIAAAAIQDFIEEo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Toxic to aquatic life</w:t>
      </w:r>
      <w:r w:rsidRPr="00BB198E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Biodegradability : </w:t>
      </w:r>
      <w:r w:rsidRPr="00BB198E">
        <w:rPr>
          <w:rFonts w:ascii="Times New Roman" w:eastAsia="Arial" w:hAnsi="Times New Roman" w:cs="Times New Roman"/>
          <w:lang w:eastAsia="en-US"/>
        </w:rPr>
        <w:sym w:font="Symbol" w:char="F03E"/>
      </w:r>
      <w:r w:rsidRPr="00BB198E">
        <w:rPr>
          <w:rFonts w:ascii="Times New Roman" w:eastAsia="Arial" w:hAnsi="Times New Roman" w:cs="Times New Roman"/>
          <w:lang w:eastAsia="en-US"/>
        </w:rPr>
        <w:t xml:space="preserve"> 70%.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Biochemical oxygen demand (BOD5):  70 mg/g.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Chemical oxygen demand (COD): 476 mg/g.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F2682" w:rsidRPr="00BB198E" w:rsidRDefault="00B94609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74295</wp:posOffset>
                </wp:positionV>
                <wp:extent cx="57245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4BEEB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85pt" to="450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+v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3MpgvL8RneZ&#10;lN2NWWwwBFYQSXCQlTrE1DFgE7Z08VLcUqF9NOTLlwmJY1X3NKkLxyw0Xy7fLd4sF0sp9DXWPAIj&#10;pfwR0Ity6KWzoRBXndp/Spmbceo1hZ0yyLl1PeWTg5LswlcwTIabzSu6rhFsHIm94gUYvlcaXKtm&#10;Foixzk2g9t+gS26BQV2tpwKn7NoRQ56A3gakv3XNx+uo5px/ZX3mWmg/4HCqD1Hl4P2oKl12uSzg&#10;r36FP/5x658AAAD//wMAUEsDBBQABgAIAAAAIQBWVRAb2wAAAAgBAAAPAAAAZHJzL2Rvd25yZXYu&#10;eG1sTI/NTsMwEITvSLyDtUjcWjuVKBDiVFUlhLggmsLdjbdOwD+R7aTh7VnEAY47M5r9ptrMzrIJ&#10;Y+qDl1AsBTD0bdC9NxLeDo+LO2ApK6+VDR4lfGGCTX15UalSh7Pf49Rkw6jEp1JJ6HIeSs5T26FT&#10;aRkG9OSdQnQq0xkN11GdqdxZvhJizZ3qPX3o1IC7DtvPZnQS7HOc3s3ObNP4tF83H6+n1cthkvL6&#10;at4+AMs4578w/OATOtTEdAyj14lZCYvihpKkF7fAyL8XgrYdfwVeV/z/gPobAAD//wMAUEsBAi0A&#10;FAAGAAgAAAAhALaDOJL+AAAA4QEAABMAAAAAAAAAAAAAAAAAAAAAAFtDb250ZW50X1R5cGVzXS54&#10;bWxQSwECLQAUAAYACAAAACEAOP0h/9YAAACUAQAACwAAAAAAAAAAAAAAAAAvAQAAX3JlbHMvLnJl&#10;bHNQSwECLQAUAAYACAAAACEAUppPr7cBAAC5AwAADgAAAAAAAAAAAAAAAAAuAgAAZHJzL2Uyb0Rv&#10;Yy54bWxQSwECLQAUAAYACAAAACEAVlUQG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4F2682" w:rsidRPr="00BB198E" w:rsidRDefault="004F2682" w:rsidP="004F268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13.1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4F2682" w:rsidRPr="00BB198E" w:rsidRDefault="00B94609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99695</wp:posOffset>
                </wp:positionV>
                <wp:extent cx="57245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86D92" id="Straight Connector 3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7.85pt" to="450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I/uAEAALkDAAAOAAAAZHJzL2Uyb0RvYy54bWysU01v2zAMvRfYfxB0X+x4zToYcXpIsV2G&#10;LVi7H6DKVCxMX6DU2Pn3o5TEHbZhKIpdaFHke+Sj6PXtZA07AEbtXceXi5ozcNL32u07/v3h49sP&#10;nMUkXC+Md9DxI0R+u3lztR5DC40fvOkBGZG42I6h40NKoa2qKAewIi58AEdB5dGKRC7uqx7FSOzW&#10;VE1dv69Gj31ALyFGur07Bfmm8CsFMn1VKkJipuPUWyoWi33MttqsRbtHEQYtz22IV3RhhXZUdKa6&#10;E0mwJ9R/UFkt0Uev0kJ6W3mltISigdQs69/U3A8iQNFCw4lhHlP8f7Tyy2GHTPcdf9dw5oSlN7pP&#10;KPR+SGzrnaMJemQUpEmNIbYE2Lodnr0YdphlTwpt/pIgNpXpHufpwpSYpMvVTXO9alacyUusegYG&#10;jOkTeMvyoeNGuyxctOLwOSYqRqmXFHJyI6fS5ZSOBnKycd9AkRgqtizoskawNcgOghag/7HMMoir&#10;ZGaI0sbMoPrfoHNuhkFZrZcC5+xS0bs0A612Hv9WNU2XVtUp/6L6pDXLfvT9sTxEGQftR1F23uW8&#10;gL/6Bf78x21+AgAA//8DAFBLAwQUAAYACAAAACEAsOiuO9wAAAAIAQAADwAAAGRycy9kb3ducmV2&#10;LnhtbEyPzU7DMBCE70i8g7VI3Fq7lVogxKmqSghxQTSFuxtvnYB/IttJw9uziAM97sxo9ptyMznL&#10;RoypC17CYi6AoW+C7ryR8H54mt0DS1l5rWzwKOEbE2yq66tSFTqc/R7HOhtGJT4VSkKbc19wnpoW&#10;nUrz0KMn7xSiU5nOaLiO6kzlzvKlEGvuVOfpQ6t63LXYfNWDk2Bf4vhhdmabhuf9uv58Oy1fD6OU&#10;tzfT9hFYxin/h+EXn9ChIqZjGLxOzEqYLVaUJH11B4z8ByFo2/FP4FXJLwdUPwAAAP//AwBQSwEC&#10;LQAUAAYACAAAACEAtoM4kv4AAADhAQAAEwAAAAAAAAAAAAAAAAAAAAAAW0NvbnRlbnRfVHlwZXNd&#10;LnhtbFBLAQItABQABgAIAAAAIQA4/SH/1gAAAJQBAAALAAAAAAAAAAAAAAAAAC8BAABfcmVscy8u&#10;cmVsc1BLAQItABQABgAIAAAAIQD9jJI/uAEAALkDAAAOAAAAAAAAAAAAAAAAAC4CAABkcnMvZTJv&#10;RG9jLnhtbFBLAQItABQABgAIAAAAIQCw6K47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BB198E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(es):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lastRenderedPageBreak/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(es):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BB198E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E548B6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92075</wp:posOffset>
                </wp:positionV>
                <wp:extent cx="57245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ED51C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50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n5uAEAALkDAAAOAAAAZHJzL2Uyb0RvYy54bWysU02PEzEMvSPxH6Lc6Uy7FN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28uZEiKM9vdJ9J&#10;2d2YxQZD4AkiCQ7ypA4xdQzYhC1dvBS3VGQfDfnyZUHiWKd7mqYLxyw0Xy7fLl4vF0sp9DXWPAIj&#10;pfwB0Ity6KWzoQhXndp/TJmLceo1hZ3SyLl0PeWTg5LswhcwLIaLzSu6rhFsHIm94gUYvs+LDOaq&#10;mQVirHMTqP036JJbYFBX63+BU3atiCFPQG8D0t+q5uO1VXPOv6o+ay2yH3A41Yeo4+D9qMouu1wW&#10;8Fe/wh//uPVPAAAA//8DAFBLAwQUAAYACAAAACEADjqZsNoAAAAGAQAADwAAAGRycy9kb3ducmV2&#10;LnhtbEyPQU/DMAyF70j8h8hI3Fi6CSbomk7TJIS4INbBPWu8tKNxqiTtyr/HiAO72e9Zz98r1pPr&#10;xIghtp4UzGcZCKTam5asgo/9890jiJg0Gd15QgXfGGFdXl8VOjf+TDscq2QFh1DMtYImpT6XMtYN&#10;Oh1nvkdi7+iD04nXYKUJ+szhrpOLLFtKp1viD43ucdtg/VUNTkH3GsZPu7WbOLzsltXp/bh4249K&#10;3d5MmxWIhFP6P4ZffEaHkpkOfiATRaeAiyRW7x9AsPuUzXk4/AmyLOQlfvkDAAD//wMAUEsBAi0A&#10;FAAGAAgAAAAhALaDOJL+AAAA4QEAABMAAAAAAAAAAAAAAAAAAAAAAFtDb250ZW50X1R5cGVzXS54&#10;bWxQSwECLQAUAAYACAAAACEAOP0h/9YAAACUAQAACwAAAAAAAAAAAAAAAAAvAQAAX3JlbHMvLnJl&#10;bHNQSwECLQAUAAYACAAAACEAp3wJ+bgBAAC5AwAADgAAAAAAAAAAAAAAAAAuAgAAZHJzL2Uyb0Rv&#10;Yy54bWxQSwECLQAUAAYACAAAACEADjqZs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4F2682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4F2682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F2682" w:rsidRPr="008C22C8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F2682" w:rsidRPr="008C22C8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4F2682" w:rsidRPr="0038389D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38389D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4F2682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E548B6" w:rsidRPr="00E548B6" w:rsidRDefault="004F2682" w:rsidP="00E548B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E548B6" w:rsidRDefault="00E548B6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81280</wp:posOffset>
                </wp:positionV>
                <wp:extent cx="57054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B67BD"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pt" to="449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M7uAEAALkDAAAOAAAAZHJzL2Uyb0RvYy54bWysU02PEzEMvSPxH6Lc6UyXL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vr2WIijPb3Sf&#10;SdntmMUaQ+AJIgkO8qT2MXUMWIcNnb0UN1RkHwz58mVB4lCne5ymC4csNF8ubtrF9c1CCn2JNU/A&#10;SCl/BPSiHHrpbCjCVad2n1LmYpx6SWGnNHIqXU/56KAku/AVDIvhYvOKrmsEa0dip3gBhu/zIoO5&#10;amaBGOvcBGr/DTrnFhjU1XoucMquFTHkCehtQPpb1Xy4tGpO+RfVJ61F9iMOx/oQdRy8H1XZeZfL&#10;Av7qV/jTH7f6CQAA//8DAFBLAwQUAAYACAAAACEAc55yl9kAAAAGAQAADwAAAGRycy9kb3ducmV2&#10;LnhtbEyPwU7DMBBE70j8g7VI3KhDJKoQ4lRVJYS4IJrC3Y23ScBeR7aThr9nEQc4zsxq5m21WZwV&#10;M4Y4eFJwu8pAILXeDNQpeDs83hQgYtJktPWECr4wwqa+vKh0afyZ9jg3qRNcQrHUCvqUxlLK2Pbo&#10;dFz5EYmzkw9OJ5ahkyboM5c7K/MsW0unB+KFXo+467H9bCanwD6H+b3bdds4Pe3XzcfrKX85zEpd&#10;Xy3bBxAJl/R3DD/4jA41Mx39RCYKq4AfSezmzM9pcV/cgTj+GrKu5H/8+hsAAP//AwBQSwECLQAU&#10;AAYACAAAACEAtoM4kv4AAADhAQAAEwAAAAAAAAAAAAAAAAAAAAAAW0NvbnRlbnRfVHlwZXNdLnht&#10;bFBLAQItABQABgAIAAAAIQA4/SH/1gAAAJQBAAALAAAAAAAAAAAAAAAAAC8BAABfcmVscy8ucmVs&#10;c1BLAQItABQABgAIAAAAIQBiJ1M7uAEAALkDAAAOAAAAAAAAAAAAAAAAAC4CAABkcnMvZTJvRG9j&#10;LnhtbFBLAQItABQABgAIAAAAIQBznnKX2QAAAAY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16.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Revision date      </w:t>
      </w:r>
      <w:r w:rsidR="0038389D">
        <w:rPr>
          <w:rFonts w:ascii="Times New Roman" w:eastAsia="Arial" w:hAnsi="Times New Roman" w:cs="Times New Roman"/>
          <w:lang w:eastAsia="en-US"/>
        </w:rPr>
        <w:t>: 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38389D">
        <w:rPr>
          <w:rFonts w:ascii="Times New Roman" w:eastAsia="Arial" w:hAnsi="Times New Roman" w:cs="Times New Roman"/>
          <w:lang w:eastAsia="en-US"/>
        </w:rPr>
        <w:t>1</w:t>
      </w:r>
      <w:r>
        <w:rPr>
          <w:rFonts w:ascii="Times New Roman" w:eastAsia="Arial" w:hAnsi="Times New Roman" w:cs="Times New Roman"/>
          <w:lang w:eastAsia="en-US"/>
        </w:rPr>
        <w:t>4, 202</w:t>
      </w:r>
      <w:r w:rsidR="0038389D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Version </w:t>
      </w:r>
      <w:r w:rsidR="0038389D">
        <w:rPr>
          <w:rFonts w:ascii="Times New Roman" w:eastAsia="Arial" w:hAnsi="Times New Roman" w:cs="Times New Roman"/>
          <w:lang w:eastAsia="en-US"/>
        </w:rPr>
        <w:t>2</w:t>
      </w:r>
      <w:r w:rsidRPr="00BB198E">
        <w:rPr>
          <w:rFonts w:ascii="Times New Roman" w:eastAsia="Arial" w:hAnsi="Times New Roman" w:cs="Times New Roman"/>
          <w:lang w:eastAsia="en-US"/>
        </w:rPr>
        <w:t>.0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Legend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F2682" w:rsidRPr="00BB198E" w:rsidRDefault="004F2682" w:rsidP="0038389D">
      <w:pPr>
        <w:tabs>
          <w:tab w:val="left" w:pos="670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ICAO: International Civil Aviation Organization</w:t>
      </w:r>
      <w:r w:rsidR="0038389D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Flam.Liq.3</w:t>
      </w:r>
      <w:r w:rsidRPr="00BB198E">
        <w:rPr>
          <w:rFonts w:ascii="Times New Roman" w:eastAsia="Arial" w:hAnsi="Times New Roman" w:cs="Times New Roman"/>
          <w:lang w:eastAsia="en-US"/>
        </w:rPr>
        <w:t>: Flammable liqid, category 3.</w:t>
      </w:r>
    </w:p>
    <w:p w:rsidR="004F2682" w:rsidRPr="00BB198E" w:rsidRDefault="004F2682" w:rsidP="004F2682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Skin Corr/Irrit.1: Skin c</w:t>
      </w:r>
      <w:r>
        <w:rPr>
          <w:rFonts w:ascii="Times New Roman" w:eastAsia="Arial" w:hAnsi="Times New Roman" w:cs="Times New Roman"/>
          <w:lang w:eastAsia="en-US"/>
        </w:rPr>
        <w:t>orrosion/ irritation, category1</w:t>
      </w:r>
    </w:p>
    <w:p w:rsidR="004F2682" w:rsidRPr="00BB198E" w:rsidRDefault="004F2682" w:rsidP="004F2682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Eye Irrit.</w:t>
      </w:r>
      <w:r>
        <w:rPr>
          <w:rFonts w:ascii="Times New Roman" w:eastAsia="Arial" w:hAnsi="Times New Roman" w:cs="Times New Roman"/>
          <w:lang w:eastAsia="en-US"/>
        </w:rPr>
        <w:t>2A: Eye irritation, category 2A</w:t>
      </w:r>
    </w:p>
    <w:p w:rsidR="004F2682" w:rsidRPr="00BB198E" w:rsidRDefault="004F2682" w:rsidP="004F2682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4F2682" w:rsidRPr="00BB198E" w:rsidRDefault="004F2682" w:rsidP="004F2682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H</w:t>
      </w:r>
      <w:r>
        <w:rPr>
          <w:rFonts w:ascii="Times New Roman" w:eastAsia="Arial" w:hAnsi="Times New Roman" w:cs="Times New Roman"/>
          <w:lang w:eastAsia="en-US"/>
        </w:rPr>
        <w:t>226- Flammable liquid and vapor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4F2682" w:rsidRPr="00BB198E" w:rsidRDefault="004F2682" w:rsidP="004F2682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lastRenderedPageBreak/>
        <w:tab/>
        <w:t>H319- Causes serious eye irritation.</w:t>
      </w:r>
    </w:p>
    <w:p w:rsidR="004F2682" w:rsidRPr="00BB198E" w:rsidRDefault="004F2682" w:rsidP="004F26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4F2682" w:rsidRPr="00BB198E" w:rsidRDefault="004F2682" w:rsidP="004F26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</w:t>
      </w:r>
      <w:r>
        <w:rPr>
          <w:rFonts w:ascii="Times New Roman" w:eastAsia="SimSun" w:hAnsi="Times New Roman" w:cs="Times New Roman"/>
          <w:lang w:eastAsia="en-US"/>
        </w:rPr>
        <w:t>00- Very toxic to aquatic life</w:t>
      </w:r>
    </w:p>
    <w:p w:rsidR="004F2682" w:rsidRPr="00BB198E" w:rsidRDefault="004F2682" w:rsidP="004F26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H412- 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contextualSpacing/>
        <w:rPr>
          <w:rFonts w:ascii="Times New Roman" w:hAnsi="Times New Roman" w:cs="Times New Roman"/>
        </w:rPr>
      </w:pPr>
    </w:p>
    <w:p w:rsidR="004F2682" w:rsidRPr="00BB198E" w:rsidRDefault="004F2682" w:rsidP="004F2682">
      <w:pPr>
        <w:contextualSpacing/>
        <w:rPr>
          <w:rFonts w:ascii="Times New Roman" w:hAnsi="Times New Roman" w:cs="Times New Roman"/>
        </w:rPr>
      </w:pPr>
    </w:p>
    <w:p w:rsidR="004F2682" w:rsidRPr="00BB198E" w:rsidRDefault="004F2682" w:rsidP="004F2682">
      <w:pPr>
        <w:contextualSpacing/>
        <w:rPr>
          <w:rFonts w:ascii="Times New Roman" w:hAnsi="Times New Roman" w:cs="Times New Roman"/>
        </w:rPr>
      </w:pPr>
    </w:p>
    <w:p w:rsidR="004F2682" w:rsidRDefault="004F2682" w:rsidP="004F2682">
      <w:pPr>
        <w:contextualSpacing/>
      </w:pPr>
    </w:p>
    <w:p w:rsidR="009D6F5A" w:rsidRDefault="009D6F5A"/>
    <w:sectPr w:rsidR="009D6F5A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D27" w:rsidRDefault="00121D27" w:rsidP="004F2682">
      <w:pPr>
        <w:spacing w:after="0" w:line="240" w:lineRule="auto"/>
      </w:pPr>
      <w:r>
        <w:separator/>
      </w:r>
    </w:p>
  </w:endnote>
  <w:endnote w:type="continuationSeparator" w:id="0">
    <w:p w:rsidR="00121D27" w:rsidRDefault="00121D27" w:rsidP="004F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7435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76E9" w:rsidRDefault="009539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476E9" w:rsidRDefault="00121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D27" w:rsidRDefault="00121D27" w:rsidP="004F2682">
      <w:pPr>
        <w:spacing w:after="0" w:line="240" w:lineRule="auto"/>
      </w:pPr>
      <w:r>
        <w:separator/>
      </w:r>
    </w:p>
  </w:footnote>
  <w:footnote w:type="continuationSeparator" w:id="0">
    <w:p w:rsidR="00121D27" w:rsidRDefault="00121D27" w:rsidP="004F2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682" w:rsidRPr="00842507" w:rsidRDefault="004F2682" w:rsidP="004F2682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0E5029D7" wp14:editId="3461E710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2AEA0F01" wp14:editId="704E6A0F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4F2682" w:rsidRPr="00842507" w:rsidRDefault="004F2682" w:rsidP="004F2682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="001274CF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POS-92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4F2682" w:rsidRPr="00842507" w:rsidRDefault="004F2682" w:rsidP="004F2682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 w:rsidR="001274CF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4F2682" w:rsidRPr="00842507" w:rsidRDefault="004F2682" w:rsidP="004F2682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4F2682" w:rsidRPr="001211AA" w:rsidRDefault="004F2682" w:rsidP="004F2682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47B358" wp14:editId="58B7EE0A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4EA2D3E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88zwEAAIoDAAAOAAAAZHJzL2Uyb0RvYy54bWysU02P2jAQvVfqf7B8L4GtQCgi7AG0vVQt&#10;0m5/wKxjJ5b8pRmXwL/v2LCUbm9Vc3BmPJmP9+Zl83jyThw1ko2hk4vZXAodVOxtGDr54+Xp01oK&#10;yhB6cDHoTp41ycftxw+bKbX6IY7R9RoFFwnUTqmTY86pbRpSo/ZAs5h04KCJ6CGzi0PTI0xc3bvm&#10;YT5fNVPEPmFUmohv95eg3Nb6xmiVvxtDOgvXSZ4t1xPr+VrOZruBdkBIo1XXMeAfpvBgAze9ldpD&#10;BvET7V+lvFUYKZo8U9E30RirdMXAaBbzd2ieR0i6YmFyKN1oov9XVn07HlDYnnfHmwrgeUfPGcEO&#10;Yxa7GAIzGFFwkJmaErWcsAsHvHqUDlhgnwz68mZA4lTZPd/Y1acsFF8uV+vlYrmUQr3Fmt+JCSl/&#10;0dGLYnTS2VCAQwvHr5S5GX/69km5DvHJOleX54KYOrn6vOT1KmAJGQeZTZ8YFIVBCnADa1NlrBUp&#10;OtuX7FKHzrRzKI7A8mBV9XF64XGlcECZA4yhPgU8T/BHahlnDzRekmvooiZvM0vaWd/J9X22C6Wj&#10;rqK8giqEXigs1mvsz5XZpni88Nr0Ks6iqHuf7ftfaPsLAAD//wMAUEsDBBQABgAIAAAAIQDYMxCC&#10;2wAAAAcBAAAPAAAAZHJzL2Rvd25yZXYueG1sTI/NTsNADITvSLzDykjc6KZUlDZkU6GiHriVABJH&#10;N+v8QNYbZTdteHuMOJSTNZ7R+HO2mVynjjSE1rOB+SwBRVx623Jt4O11d7MCFSKyxc4zGfimAJv8&#10;8iLD1PoTv9CxiLWSEg4pGmhi7FOtQ9mQwzDzPbF4lR8cRpFDre2AJyl3nb5NkqV22LJcaLCnbUPl&#10;VzE6A+N+WyXtbjF9fiwKPT7f79+fqtqY66vp8QFUpCmew/CLL+iQC9PBj2yD6kTfSVDGfA1K7NV6&#10;KZ8c/hY6z/R//vwHAAD//wMAUEsBAi0AFAAGAAgAAAAhALaDOJL+AAAA4QEAABMAAAAAAAAAAAAA&#10;AAAAAAAAAFtDb250ZW50X1R5cGVzXS54bWxQSwECLQAUAAYACAAAACEAOP0h/9YAAACUAQAACwAA&#10;AAAAAAAAAAAAAAAvAQAAX3JlbHMvLnJlbHNQSwECLQAUAAYACAAAACEAHY3PPM8BAACKAwAADgAA&#10;AAAAAAAAAAAAAAAuAgAAZHJzL2Uyb0RvYy54bWxQSwECLQAUAAYACAAAACEA2DMQgtsAAAAHAQAA&#10;DwAAAAAAAAAAAAAAAAAp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4F2682" w:rsidRDefault="00121D27" w:rsidP="004F2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82"/>
    <w:rsid w:val="00121D27"/>
    <w:rsid w:val="001274CF"/>
    <w:rsid w:val="00191351"/>
    <w:rsid w:val="00310813"/>
    <w:rsid w:val="0038389D"/>
    <w:rsid w:val="00451536"/>
    <w:rsid w:val="004C18A6"/>
    <w:rsid w:val="004F2682"/>
    <w:rsid w:val="00531A37"/>
    <w:rsid w:val="00637F88"/>
    <w:rsid w:val="00733604"/>
    <w:rsid w:val="008B79DF"/>
    <w:rsid w:val="0095390C"/>
    <w:rsid w:val="009A48CC"/>
    <w:rsid w:val="009D6F5A"/>
    <w:rsid w:val="00B94609"/>
    <w:rsid w:val="00C556A0"/>
    <w:rsid w:val="00E548B6"/>
    <w:rsid w:val="00F92954"/>
    <w:rsid w:val="00FA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D48BEB"/>
  <w15:chartTrackingRefBased/>
  <w15:docId w15:val="{7918D714-0014-4872-8745-71E55044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682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68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F2682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F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682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F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2022-03-03T08:18:00Z</dcterms:created>
  <dcterms:modified xsi:type="dcterms:W3CDTF">2022-03-04T08:28:00Z</dcterms:modified>
</cp:coreProperties>
</file>