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7E" w:rsidRDefault="00804F7E" w:rsidP="00804F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C6640" wp14:editId="381B86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>1.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C6640" id="Rectangle 4" o:spid="_x0000_s1026" style="position:absolute;margin-left:0;margin-top:0;width:452.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a56QIAAKg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AElmjUo0TeAxnStBBlE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W6jG7cKUr5gp9GdMkHjLbyXeu2M+PDIHdoEQjBkesFTKIFnT7ihZGvfz&#10;lDzqY+hxS8kGbAUkfqyYE5SoLxp9ftEbDOA2pMNgOO7j4I5vFsc3etVcG4xCL0WXtlE/qN22cqZ5&#10;AbHO46u4Yprj7Yx5e7gOmUVBzVzM50kNlGZZuNNPlu8mMiL9vH1hzrbzHcAM92bHbGz6ZsyzbgRb&#10;m/kqmEomDjjgijGLB9BhHrhM3ZFvj89J6/AHM/sF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Jf8Frn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>1.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Default="00804F7E" w:rsidP="00804F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1.1.</w:t>
      </w:r>
      <w:r w:rsidRPr="00D33117">
        <w:rPr>
          <w:rFonts w:eastAsia="Arial" w:cs="Times New Roman"/>
          <w:b/>
          <w:sz w:val="22"/>
          <w:lang w:val="en-US"/>
        </w:rPr>
        <w:tab/>
        <w:t>Product identifier</w:t>
      </w:r>
    </w:p>
    <w:p w:rsidR="00804F7E" w:rsidRPr="00D33117" w:rsidRDefault="00804F7E" w:rsidP="00804F7E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Trade name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HUNTEX DMC-</w:t>
      </w:r>
      <w:r>
        <w:rPr>
          <w:rFonts w:eastAsia="Arial" w:cs="Times New Roman"/>
          <w:sz w:val="22"/>
          <w:lang w:val="en-US"/>
        </w:rPr>
        <w:t>07</w:t>
      </w:r>
      <w:r w:rsidRPr="00D33117">
        <w:rPr>
          <w:rFonts w:eastAsia="Arial" w:cs="Times New Roman"/>
          <w:sz w:val="22"/>
          <w:lang w:val="en-US"/>
        </w:rPr>
        <w:tab/>
      </w:r>
      <w:r>
        <w:rPr>
          <w:rFonts w:eastAsia="Arial" w:cs="Times New Roman"/>
          <w:sz w:val="22"/>
          <w:lang w:val="en-US"/>
        </w:rPr>
        <w:t>(CNMKO-12)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</w:p>
    <w:p w:rsidR="00804F7E" w:rsidRPr="00D33117" w:rsidRDefault="00804F7E" w:rsidP="00804F7E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Chemical Name </w:t>
      </w:r>
      <w:r w:rsidRPr="00D33117">
        <w:rPr>
          <w:rFonts w:eastAsia="Arial" w:cs="Times New Roman"/>
          <w:sz w:val="22"/>
          <w:lang w:val="en-US"/>
        </w:rPr>
        <w:tab/>
        <w:t>: Mixture of surfactants.</w:t>
      </w:r>
    </w:p>
    <w:p w:rsidR="00804F7E" w:rsidRPr="00D33117" w:rsidRDefault="00804F7E" w:rsidP="00804F7E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1.2.</w:t>
      </w:r>
      <w:r w:rsidRPr="00D33117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Recommended use </w:t>
      </w:r>
      <w:r w:rsidRPr="00D33117">
        <w:rPr>
          <w:rFonts w:eastAsia="Arial" w:cs="Times New Roman"/>
          <w:sz w:val="22"/>
          <w:lang w:val="en-US"/>
        </w:rPr>
        <w:tab/>
      </w:r>
      <w:r>
        <w:rPr>
          <w:rFonts w:eastAsia="Arial" w:cs="Times New Roman"/>
          <w:sz w:val="22"/>
          <w:lang w:val="en-US"/>
        </w:rPr>
        <w:t xml:space="preserve">: </w:t>
      </w:r>
      <w:r w:rsidRPr="00D33117">
        <w:rPr>
          <w:rFonts w:eastAsia="Arial" w:cs="Times New Roman"/>
          <w:sz w:val="22"/>
        </w:rPr>
        <w:t>Machine cleaning agent</w:t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Non-recommended</w:t>
      </w:r>
      <w:r w:rsidRPr="00D33117">
        <w:rPr>
          <w:rFonts w:eastAsia="Arial" w:cs="Times New Roman"/>
          <w:sz w:val="22"/>
          <w:lang w:val="en-US"/>
        </w:rPr>
        <w:tab/>
        <w:t>: none known.</w:t>
      </w:r>
    </w:p>
    <w:p w:rsidR="00804F7E" w:rsidRPr="00D33117" w:rsidRDefault="00804F7E" w:rsidP="00804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1.3.</w:t>
      </w:r>
      <w:r w:rsidRPr="00D33117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  <w:r>
        <w:rPr>
          <w:rFonts w:eastAsia="Arial" w:cs="Times New Roman"/>
          <w:b/>
          <w:sz w:val="22"/>
          <w:lang w:val="en-US"/>
        </w:rPr>
        <w:tab/>
      </w:r>
      <w:r>
        <w:rPr>
          <w:rFonts w:eastAsia="Arial" w:cs="Times New Roman"/>
          <w:b/>
          <w:sz w:val="22"/>
          <w:lang w:val="en-US"/>
        </w:rPr>
        <w:tab/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Company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 HUNG XUONG CHEMICAL CO., LTD.</w:t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Telephone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+84 272 377 8055/56</w:t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Telefax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+84 272 377 80</w:t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E-mail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info@hungxuong.com</w:t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1.4.</w:t>
      </w:r>
      <w:r w:rsidRPr="00D33117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Emergency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+84 272 377 8055</w:t>
      </w:r>
    </w:p>
    <w:p w:rsidR="00804F7E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Information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</w:t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804F7E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5A67D" wp14:editId="7500BE9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Hazards identification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5A67D" id="Rectangle 1" o:spid="_x0000_s1027" style="position:absolute;margin-left:0;margin-top:-.05pt;width:452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Hazards identification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2.1.</w:t>
      </w:r>
      <w:r w:rsidRPr="00D33117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804F7E" w:rsidRPr="00D33117" w:rsidRDefault="00804F7E" w:rsidP="00804F7E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D33117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D33117">
        <w:rPr>
          <w:rFonts w:eastAsia="Arial" w:cs="Times New Roman"/>
          <w:b/>
          <w:sz w:val="22"/>
          <w:lang w:val="en-US"/>
        </w:rPr>
        <w:t xml:space="preserve">Circular </w:t>
      </w:r>
      <w:r w:rsidRPr="00D33117">
        <w:rPr>
          <w:rFonts w:eastAsia="Arial" w:cs="Times New Roman"/>
          <w:b/>
          <w:sz w:val="22"/>
        </w:rPr>
        <w:t xml:space="preserve">Number </w:t>
      </w:r>
      <w:r w:rsidRPr="00D33117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804F7E" w:rsidRPr="00D33117" w:rsidRDefault="00804F7E" w:rsidP="00804F7E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</w:p>
    <w:p w:rsidR="00804F7E" w:rsidRPr="007552DD" w:rsidRDefault="00804F7E" w:rsidP="00804F7E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>Serious eye damage/eye irritation: Category 1</w:t>
      </w:r>
    </w:p>
    <w:p w:rsidR="00804F7E" w:rsidRPr="007552DD" w:rsidRDefault="00804F7E" w:rsidP="00804F7E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>Aquatic Chronic:                             Category 2</w:t>
      </w:r>
    </w:p>
    <w:p w:rsidR="00804F7E" w:rsidRPr="007552DD" w:rsidRDefault="00804F7E" w:rsidP="00804F7E">
      <w:pPr>
        <w:spacing w:line="240" w:lineRule="auto"/>
        <w:contextualSpacing/>
        <w:rPr>
          <w:rFonts w:eastAsia="Arial" w:cs="Times New Roman"/>
          <w:sz w:val="22"/>
        </w:rPr>
      </w:pPr>
    </w:p>
    <w:p w:rsidR="00804F7E" w:rsidRPr="007552DD" w:rsidRDefault="00804F7E" w:rsidP="00804F7E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7552DD">
        <w:rPr>
          <w:rFonts w:eastAsia="Arial" w:cs="Times New Roman"/>
          <w:b/>
          <w:sz w:val="22"/>
        </w:rPr>
        <w:t>2.2.       Label elements</w:t>
      </w:r>
    </w:p>
    <w:p w:rsidR="00804F7E" w:rsidRPr="007552DD" w:rsidRDefault="00804F7E" w:rsidP="00804F7E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7552DD">
        <w:rPr>
          <w:rFonts w:eastAsia="Arial" w:cs="Times New Roman"/>
          <w:b/>
          <w:sz w:val="22"/>
        </w:rPr>
        <w:tab/>
        <w:t>GHS Label elements</w:t>
      </w:r>
    </w:p>
    <w:p w:rsidR="00804F7E" w:rsidRPr="007552DD" w:rsidRDefault="00804F7E" w:rsidP="00804F7E">
      <w:pPr>
        <w:spacing w:line="240" w:lineRule="auto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ab/>
        <w:t xml:space="preserve">Hazard pictogram:                  </w:t>
      </w:r>
      <w:r w:rsidRPr="007552DD">
        <w:rPr>
          <w:noProof/>
          <w:sz w:val="22"/>
        </w:rPr>
        <w:t xml:space="preserve"> </w:t>
      </w:r>
      <w:r w:rsidRPr="007552DD">
        <w:rPr>
          <w:noProof/>
          <w:sz w:val="22"/>
        </w:rPr>
        <w:drawing>
          <wp:inline distT="0" distB="0" distL="0" distR="0" wp14:anchorId="389D3F2A" wp14:editId="038CF5AB">
            <wp:extent cx="586596" cy="543464"/>
            <wp:effectExtent l="0" t="0" r="4445" b="9525"/>
            <wp:docPr id="24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552DD">
        <w:rPr>
          <w:noProof/>
          <w:sz w:val="22"/>
        </w:rPr>
        <w:t xml:space="preserve"> </w:t>
      </w:r>
      <w:r w:rsidRPr="007552DD">
        <w:rPr>
          <w:noProof/>
          <w:sz w:val="22"/>
        </w:rPr>
        <w:drawing>
          <wp:inline distT="0" distB="0" distL="0" distR="0" wp14:anchorId="51B95891" wp14:editId="4E879C66">
            <wp:extent cx="600075" cy="552450"/>
            <wp:effectExtent l="0" t="0" r="9525" b="0"/>
            <wp:docPr id="18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04F7E" w:rsidRPr="007552DD" w:rsidRDefault="00804F7E" w:rsidP="00804F7E">
      <w:pPr>
        <w:spacing w:line="240" w:lineRule="auto"/>
        <w:ind w:firstLine="720"/>
        <w:contextualSpacing/>
        <w:rPr>
          <w:rFonts w:eastAsia="Arial" w:cs="Times New Roman"/>
          <w:noProof/>
          <w:sz w:val="22"/>
        </w:rPr>
      </w:pPr>
      <w:r w:rsidRPr="007552DD">
        <w:rPr>
          <w:rFonts w:eastAsia="Arial" w:cs="Times New Roman"/>
          <w:noProof/>
          <w:sz w:val="22"/>
        </w:rPr>
        <w:t xml:space="preserve">Signal word:                                     DANGER     </w:t>
      </w:r>
    </w:p>
    <w:p w:rsidR="00804F7E" w:rsidRPr="007552DD" w:rsidRDefault="00804F7E" w:rsidP="00804F7E">
      <w:pPr>
        <w:contextualSpacing/>
        <w:rPr>
          <w:rFonts w:eastAsia="SimSun" w:cs="Times New Roman"/>
          <w:sz w:val="22"/>
        </w:rPr>
      </w:pPr>
      <w:r w:rsidRPr="007552DD">
        <w:rPr>
          <w:rFonts w:eastAsia="Arial" w:cs="Times New Roman"/>
          <w:sz w:val="22"/>
        </w:rPr>
        <w:tab/>
        <w:t>Hazard statement:</w:t>
      </w:r>
      <w:r w:rsidRPr="007552DD">
        <w:rPr>
          <w:rFonts w:eastAsia="SimSun" w:cs="Times New Roman"/>
          <w:sz w:val="22"/>
        </w:rPr>
        <w:t xml:space="preserve">      </w:t>
      </w:r>
    </w:p>
    <w:p w:rsidR="00804F7E" w:rsidRPr="007552DD" w:rsidRDefault="00804F7E" w:rsidP="00804F7E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 xml:space="preserve">H318- Causes serious eye damage.       </w:t>
      </w:r>
    </w:p>
    <w:p w:rsidR="00804F7E" w:rsidRPr="007552DD" w:rsidRDefault="00804F7E" w:rsidP="00804F7E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>H411- Toxic to aquatic life with long-lasting effects</w:t>
      </w:r>
    </w:p>
    <w:p w:rsidR="00804F7E" w:rsidRPr="007552DD" w:rsidRDefault="00804F7E" w:rsidP="00804F7E">
      <w:pPr>
        <w:ind w:left="2880"/>
        <w:contextualSpacing/>
        <w:rPr>
          <w:rFonts w:eastAsia="SimSun" w:cs="Times New Roman"/>
          <w:sz w:val="22"/>
        </w:rPr>
      </w:pPr>
    </w:p>
    <w:p w:rsidR="00804F7E" w:rsidRPr="007552DD" w:rsidRDefault="00804F7E" w:rsidP="00804F7E">
      <w:pPr>
        <w:ind w:left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 xml:space="preserve">Precautionary statement: </w:t>
      </w:r>
    </w:p>
    <w:p w:rsidR="00804F7E" w:rsidRPr="007552DD" w:rsidRDefault="00804F7E" w:rsidP="00804F7E">
      <w:pPr>
        <w:ind w:left="720" w:firstLine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>Prevention:</w:t>
      </w:r>
    </w:p>
    <w:p w:rsidR="00804F7E" w:rsidRPr="007552DD" w:rsidRDefault="00804F7E" w:rsidP="00804F7E">
      <w:pPr>
        <w:tabs>
          <w:tab w:val="right" w:pos="9026"/>
        </w:tabs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Arial" w:cs="Times New Roman"/>
          <w:sz w:val="22"/>
        </w:rPr>
        <w:t xml:space="preserve">P280- </w:t>
      </w:r>
      <w:r w:rsidRPr="007552DD">
        <w:rPr>
          <w:rFonts w:eastAsia="SimSun" w:cs="Times New Roman"/>
          <w:sz w:val="22"/>
        </w:rPr>
        <w:t>Wear eye protection/face protection</w:t>
      </w:r>
    </w:p>
    <w:p w:rsidR="00804F7E" w:rsidRPr="007552DD" w:rsidRDefault="00804F7E" w:rsidP="00804F7E">
      <w:pPr>
        <w:tabs>
          <w:tab w:val="right" w:pos="9026"/>
        </w:tabs>
        <w:ind w:left="2880"/>
        <w:contextualSpacing/>
        <w:rPr>
          <w:sz w:val="22"/>
        </w:rPr>
      </w:pPr>
      <w:r w:rsidRPr="007552DD">
        <w:rPr>
          <w:sz w:val="22"/>
        </w:rPr>
        <w:t>P273- Avoid release to the environment</w:t>
      </w:r>
    </w:p>
    <w:p w:rsidR="00804F7E" w:rsidRPr="007552DD" w:rsidRDefault="00804F7E" w:rsidP="00804F7E">
      <w:pPr>
        <w:ind w:left="720" w:firstLine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 xml:space="preserve">Response: </w:t>
      </w:r>
    </w:p>
    <w:p w:rsidR="00804F7E" w:rsidRPr="007552DD" w:rsidRDefault="00804F7E" w:rsidP="00804F7E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>P305 + P354 + P338-</w:t>
      </w:r>
      <w:r w:rsidRPr="007552DD">
        <w:rPr>
          <w:rFonts w:ascii="Verdana" w:eastAsia="SimSun" w:hAnsi="Verdana" w:cs="Times New Roman"/>
          <w:sz w:val="22"/>
        </w:rPr>
        <w:t xml:space="preserve"> </w:t>
      </w:r>
      <w:r w:rsidRPr="007552DD">
        <w:rPr>
          <w:rFonts w:eastAsia="SimSun" w:cs="Times New Roman"/>
          <w:sz w:val="22"/>
        </w:rPr>
        <w:t>IF IN EYES: Immediately rinse with water for several minutes. Remove contact lenses, if present and easy to do.Continue rinsing.</w:t>
      </w:r>
    </w:p>
    <w:p w:rsidR="00804F7E" w:rsidRPr="007552DD" w:rsidRDefault="00804F7E" w:rsidP="00804F7E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>P317- Get medical help</w:t>
      </w:r>
    </w:p>
    <w:p w:rsidR="00804F7E" w:rsidRPr="007552DD" w:rsidRDefault="00804F7E" w:rsidP="00804F7E">
      <w:pPr>
        <w:ind w:left="2160" w:firstLine="72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 xml:space="preserve">P391- Collect spillage </w:t>
      </w:r>
    </w:p>
    <w:p w:rsidR="00804F7E" w:rsidRPr="007552DD" w:rsidRDefault="00804F7E" w:rsidP="00804F7E">
      <w:pPr>
        <w:ind w:left="2880"/>
        <w:contextualSpacing/>
        <w:rPr>
          <w:rFonts w:eastAsia="SimSun" w:cs="Times New Roman"/>
          <w:sz w:val="22"/>
        </w:rPr>
      </w:pPr>
    </w:p>
    <w:p w:rsidR="00804F7E" w:rsidRPr="007552DD" w:rsidRDefault="00804F7E" w:rsidP="00804F7E">
      <w:pPr>
        <w:ind w:left="720" w:firstLine="72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lastRenderedPageBreak/>
        <w:t>Storage:</w:t>
      </w:r>
    </w:p>
    <w:p w:rsidR="00804F7E" w:rsidRPr="007552DD" w:rsidRDefault="00804F7E" w:rsidP="00804F7E">
      <w:pPr>
        <w:ind w:left="2160" w:firstLine="720"/>
        <w:contextualSpacing/>
        <w:rPr>
          <w:rFonts w:eastAsia="SimSun" w:cs="Times New Roman"/>
          <w:sz w:val="22"/>
        </w:rPr>
      </w:pPr>
      <w:r w:rsidRPr="007552DD">
        <w:rPr>
          <w:rFonts w:eastAsia="Arial" w:cs="Times New Roman"/>
          <w:sz w:val="22"/>
        </w:rPr>
        <w:t xml:space="preserve">No special measures required. </w:t>
      </w:r>
    </w:p>
    <w:p w:rsidR="00804F7E" w:rsidRPr="007552DD" w:rsidRDefault="00804F7E" w:rsidP="00804F7E">
      <w:pPr>
        <w:ind w:left="144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 xml:space="preserve">Disposal: </w:t>
      </w:r>
    </w:p>
    <w:p w:rsidR="00804F7E" w:rsidRPr="007552DD" w:rsidRDefault="00804F7E" w:rsidP="00804F7E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>P501- Disposal of contents / container in accordance with national regulations.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2.3.</w:t>
      </w:r>
      <w:r w:rsidRPr="00D33117">
        <w:rPr>
          <w:rFonts w:eastAsia="Arial" w:cs="Times New Roman"/>
          <w:b/>
          <w:sz w:val="22"/>
          <w:lang w:val="en-US"/>
        </w:rPr>
        <w:tab/>
        <w:t>Other hazards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None known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7DA35" wp14:editId="4DCB05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7DA35" id="Rectangle 2" o:spid="_x0000_s1028" style="position:absolute;margin-left:0;margin-top:0;width:452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Ln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lmjUo0TeAxnStBOlH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23aMYBElC1O+YrTQpjFP4i2/lXj2jvnwyBxIBkIQZ3jAUimDnE27o2Rp&#10;3M9T8qiP2cctJRuQFgD5sWJOUKK+aLT7RW8wgNuQDoPhuI+DO75ZHN/oVXNtMBG9FF3aRv2gdtvK&#10;meYF/DqPr+KKaY63M/Tt4TpkMgVDczGfJzUwm2XhTj9ZvhvMCPjz9oU52455AEHcmx3Bsembac+6&#10;EXNt5qtgKpmo4IArpi0ewIp57jKDR9o9Pietw/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BjIEufsAgAArw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3.1.</w:t>
      </w:r>
      <w:r w:rsidRPr="00D33117">
        <w:rPr>
          <w:rFonts w:eastAsia="Arial" w:cs="Times New Roman"/>
          <w:b/>
          <w:sz w:val="22"/>
          <w:lang w:val="en-US"/>
        </w:rPr>
        <w:tab/>
        <w:t>Substance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-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3.2.</w:t>
      </w:r>
      <w:r w:rsidRPr="00D33117">
        <w:rPr>
          <w:rFonts w:eastAsia="Arial" w:cs="Times New Roman"/>
          <w:b/>
          <w:sz w:val="22"/>
          <w:lang w:val="en-US"/>
        </w:rPr>
        <w:tab/>
        <w:t>Mixture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494"/>
        <w:gridCol w:w="1806"/>
        <w:gridCol w:w="3144"/>
      </w:tblGrid>
      <w:tr w:rsidR="00804F7E" w:rsidRPr="00804F7E" w:rsidTr="00EB60E1">
        <w:trPr>
          <w:trHeight w:val="503"/>
        </w:trPr>
        <w:tc>
          <w:tcPr>
            <w:tcW w:w="2607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Chemical Name</w:t>
            </w:r>
          </w:p>
        </w:tc>
        <w:tc>
          <w:tcPr>
            <w:tcW w:w="1518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CAS-No</w:t>
            </w:r>
          </w:p>
        </w:tc>
        <w:tc>
          <w:tcPr>
            <w:tcW w:w="1834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Concentration (%)</w:t>
            </w:r>
          </w:p>
        </w:tc>
        <w:tc>
          <w:tcPr>
            <w:tcW w:w="3283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Classification GHS</w:t>
            </w:r>
          </w:p>
        </w:tc>
      </w:tr>
      <w:tr w:rsidR="00804F7E" w:rsidRPr="00804F7E" w:rsidTr="00EB60E1">
        <w:tc>
          <w:tcPr>
            <w:tcW w:w="2607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  <w:r w:rsidRPr="00804F7E">
              <w:rPr>
                <w:rFonts w:asciiTheme="majorHAnsi" w:hAnsiTheme="majorHAnsi" w:cstheme="majorHAnsi"/>
                <w:sz w:val="22"/>
                <w:shd w:val="clear" w:color="auto" w:fill="FFFFFF"/>
              </w:rPr>
              <w:t>Alcohols, C12-14, ethoxylated</w:t>
            </w:r>
          </w:p>
          <w:p w:rsidR="00804F7E" w:rsidRPr="00804F7E" w:rsidRDefault="00804F7E" w:rsidP="00401F69">
            <w:pPr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proprietary</w:t>
            </w:r>
          </w:p>
        </w:tc>
        <w:tc>
          <w:tcPr>
            <w:tcW w:w="1834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2.0-2.1</w:t>
            </w:r>
          </w:p>
        </w:tc>
        <w:tc>
          <w:tcPr>
            <w:tcW w:w="3283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Eye Dam.1, H318.</w:t>
            </w:r>
          </w:p>
          <w:p w:rsidR="00804F7E" w:rsidRPr="00804F7E" w:rsidRDefault="00804F7E" w:rsidP="00401F69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</w:tr>
      <w:tr w:rsidR="00804F7E" w:rsidRPr="00804F7E" w:rsidTr="00EB60E1">
        <w:tc>
          <w:tcPr>
            <w:tcW w:w="2607" w:type="dxa"/>
          </w:tcPr>
          <w:p w:rsidR="00804F7E" w:rsidRPr="00804F7E" w:rsidRDefault="00804F7E" w:rsidP="00EB60E1">
            <w:pPr>
              <w:spacing w:after="0" w:line="240" w:lineRule="auto"/>
              <w:ind w:left="720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contextualSpacing/>
              <w:jc w:val="center"/>
              <w:rPr>
                <w:rFonts w:asciiTheme="majorHAnsi" w:eastAsia="SimSun" w:hAnsiTheme="majorHAnsi" w:cstheme="majorHAnsi"/>
                <w:sz w:val="22"/>
              </w:rPr>
            </w:pPr>
            <w:r w:rsidRPr="00804F7E">
              <w:rPr>
                <w:rFonts w:asciiTheme="majorHAnsi" w:eastAsia="SimSun" w:hAnsiTheme="majorHAnsi" w:cstheme="majorHAnsi"/>
                <w:sz w:val="22"/>
              </w:rPr>
              <w:t>Alkyl alcohol ethoxylate</w:t>
            </w:r>
          </w:p>
          <w:p w:rsidR="00804F7E" w:rsidRPr="00804F7E" w:rsidRDefault="00804F7E" w:rsidP="00EB60E1">
            <w:pPr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proprietary</w:t>
            </w:r>
          </w:p>
        </w:tc>
        <w:tc>
          <w:tcPr>
            <w:tcW w:w="1834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8-8.4</w:t>
            </w:r>
          </w:p>
        </w:tc>
        <w:tc>
          <w:tcPr>
            <w:tcW w:w="3283" w:type="dxa"/>
          </w:tcPr>
          <w:p w:rsidR="00804F7E" w:rsidRPr="00804F7E" w:rsidRDefault="00804F7E" w:rsidP="00EB60E1">
            <w:pPr>
              <w:spacing w:after="0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Acute Toxicity-Oral.4, H302.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Eye Dam.1, H318.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</w:tc>
      </w:tr>
      <w:tr w:rsidR="00804F7E" w:rsidRPr="00804F7E" w:rsidTr="00EB60E1">
        <w:trPr>
          <w:trHeight w:val="440"/>
        </w:trPr>
        <w:tc>
          <w:tcPr>
            <w:tcW w:w="2607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Polyoxyethylene styrenated aryl sulfate ammonium salt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 xml:space="preserve">proprietary </w:t>
            </w:r>
          </w:p>
        </w:tc>
        <w:tc>
          <w:tcPr>
            <w:tcW w:w="1834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4.5-4.7</w:t>
            </w:r>
          </w:p>
        </w:tc>
        <w:tc>
          <w:tcPr>
            <w:tcW w:w="3283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Eye Irrit.2, H319.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Aquatic Chronic.1, H410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</w:tc>
      </w:tr>
      <w:tr w:rsidR="00804F7E" w:rsidRPr="00804F7E" w:rsidTr="00EB60E1">
        <w:trPr>
          <w:trHeight w:val="440"/>
        </w:trPr>
        <w:tc>
          <w:tcPr>
            <w:tcW w:w="2607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Tristyrylphenol ethoxylates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70559-25-0</w:t>
            </w:r>
          </w:p>
        </w:tc>
        <w:tc>
          <w:tcPr>
            <w:tcW w:w="1834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0.25-0.26</w:t>
            </w:r>
          </w:p>
        </w:tc>
        <w:tc>
          <w:tcPr>
            <w:tcW w:w="3283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Aquatic Chronic.3, H412</w:t>
            </w:r>
          </w:p>
          <w:p w:rsidR="00804F7E" w:rsidRPr="00804F7E" w:rsidRDefault="00804F7E" w:rsidP="00EB60E1">
            <w:pPr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</w:tr>
      <w:tr w:rsidR="00804F7E" w:rsidRPr="00804F7E" w:rsidTr="00EB60E1">
        <w:trPr>
          <w:trHeight w:val="440"/>
        </w:trPr>
        <w:tc>
          <w:tcPr>
            <w:tcW w:w="2607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Isopropyl alcohol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67-63-0</w:t>
            </w:r>
          </w:p>
        </w:tc>
        <w:tc>
          <w:tcPr>
            <w:tcW w:w="1834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0.15-0.16</w:t>
            </w:r>
          </w:p>
        </w:tc>
        <w:tc>
          <w:tcPr>
            <w:tcW w:w="3283" w:type="dxa"/>
            <w:vAlign w:val="center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Flam.Liq. 2, H225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Eye Irrit. 2, H319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STOT-SE 3, H336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</w:tr>
      <w:tr w:rsidR="00804F7E" w:rsidRPr="00804F7E" w:rsidTr="00EB60E1">
        <w:trPr>
          <w:trHeight w:val="440"/>
        </w:trPr>
        <w:tc>
          <w:tcPr>
            <w:tcW w:w="2607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hAnsiTheme="majorHAnsi" w:cstheme="majorHAnsi"/>
                <w:sz w:val="22"/>
                <w:shd w:val="clear" w:color="auto" w:fill="FFFFFF"/>
              </w:rPr>
              <w:t>2-(2-butoxyethoxy)ethanol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112-34-5</w:t>
            </w:r>
          </w:p>
        </w:tc>
        <w:tc>
          <w:tcPr>
            <w:tcW w:w="1834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25-26</w:t>
            </w:r>
          </w:p>
        </w:tc>
        <w:tc>
          <w:tcPr>
            <w:tcW w:w="3283" w:type="dxa"/>
          </w:tcPr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04F7E">
              <w:rPr>
                <w:rFonts w:asciiTheme="majorHAnsi" w:eastAsia="Arial" w:hAnsiTheme="majorHAnsi" w:cstheme="majorHAnsi"/>
                <w:sz w:val="22"/>
              </w:rPr>
              <w:t>Eye Irrit. 2, H319</w:t>
            </w:r>
          </w:p>
          <w:p w:rsidR="00804F7E" w:rsidRPr="00804F7E" w:rsidRDefault="00804F7E" w:rsidP="00EB60E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</w:tr>
    </w:tbl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bookmarkStart w:id="0" w:name="_GoBack"/>
      <w:bookmarkEnd w:id="0"/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8852B" wp14:editId="76397C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First aid measures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852B" id="Rectangle 3" o:spid="_x0000_s1029" style="position:absolute;margin-left:0;margin-top:-.05pt;width:452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gf6wIAAK8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First aid measures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4.1.</w:t>
      </w:r>
      <w:r w:rsidRPr="00D33117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General advice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804F7E" w:rsidRPr="00D33117" w:rsidRDefault="00804F7E" w:rsidP="00804F7E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Inhalation</w:t>
      </w:r>
      <w:r w:rsidRPr="00D33117">
        <w:rPr>
          <w:rFonts w:eastAsia="Arial" w:cs="Times New Roman"/>
          <w:sz w:val="22"/>
          <w:lang w:val="en-US"/>
        </w:rPr>
        <w:tab/>
        <w:t>: Remove the victim from exposure or move to well- ventilated area.       I</w:t>
      </w:r>
      <w:r w:rsidRPr="00D33117">
        <w:rPr>
          <w:rFonts w:eastAsia="Arial" w:cs="Times New Roman"/>
          <w:sz w:val="22"/>
        </w:rPr>
        <w:t>f there is difficulty in breathing, medical advice is required.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Skin contact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Pr="00D33117">
        <w:rPr>
          <w:rFonts w:eastAsia="Arial" w:cs="Times New Roman"/>
          <w:sz w:val="22"/>
        </w:rPr>
        <w:t xml:space="preserve">After contact with skin, wash with plenty of </w:t>
      </w:r>
      <w:r w:rsidRPr="00D33117">
        <w:rPr>
          <w:rFonts w:eastAsia="Arial" w:cs="Times New Roman"/>
          <w:sz w:val="22"/>
          <w:lang w:val="en-US"/>
        </w:rPr>
        <w:t xml:space="preserve">soap and </w:t>
      </w:r>
      <w:r w:rsidRPr="00D33117">
        <w:rPr>
          <w:rFonts w:eastAsia="Arial" w:cs="Times New Roman"/>
          <w:sz w:val="22"/>
        </w:rPr>
        <w:t>water.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804F7E" w:rsidRPr="00D33117" w:rsidRDefault="00804F7E" w:rsidP="00804F7E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Eye contact                     : </w:t>
      </w:r>
      <w:r w:rsidRPr="00D33117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 If eye irritation persist –Get medical advice/ attention.</w:t>
      </w:r>
    </w:p>
    <w:p w:rsidR="00804F7E" w:rsidRPr="00D33117" w:rsidRDefault="00804F7E" w:rsidP="00804F7E">
      <w:pPr>
        <w:spacing w:after="200" w:line="276" w:lineRule="auto"/>
        <w:ind w:left="2970" w:hanging="216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Ingestion</w:t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Pr="00D33117">
        <w:rPr>
          <w:rFonts w:eastAsia="Arial" w:cs="Times New Roman"/>
          <w:sz w:val="22"/>
        </w:rPr>
        <w:t>In case of swallowing</w:t>
      </w:r>
      <w:r w:rsidRPr="00D33117">
        <w:rPr>
          <w:rFonts w:eastAsia="Arial" w:cs="Times New Roman"/>
          <w:sz w:val="22"/>
          <w:lang w:val="en-US"/>
        </w:rPr>
        <w:t>, rinse mouth with water,</w:t>
      </w:r>
      <w:r w:rsidRPr="00D33117">
        <w:rPr>
          <w:rFonts w:eastAsia="Arial" w:cs="Times New Roman"/>
          <w:sz w:val="22"/>
        </w:rPr>
        <w:t xml:space="preserve"> drink plenty of water. If feel unwell, seek medical advice.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4.2.</w:t>
      </w:r>
      <w:r w:rsidRPr="00D33117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Symptoms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 no special hints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4.3.</w:t>
      </w:r>
      <w:r w:rsidRPr="00D33117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Treat symptomatically.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16361" wp14:editId="16FE2D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Fire-fighting measures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16361" id="Rectangle 5" o:spid="_x0000_s1030" style="position:absolute;margin-left:0;margin-top:0;width:452.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zt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k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Psazt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Fire-fighting measures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5.1.</w:t>
      </w:r>
      <w:r w:rsidRPr="00D33117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804F7E" w:rsidRPr="00D33117" w:rsidRDefault="00804F7E" w:rsidP="00804F7E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Suitable extinguishing media</w:t>
      </w:r>
      <w:r w:rsidRPr="00D33117">
        <w:rPr>
          <w:rFonts w:eastAsia="Arial" w:cs="Times New Roman"/>
          <w:sz w:val="22"/>
          <w:lang w:val="en-US"/>
        </w:rPr>
        <w:tab/>
        <w:t xml:space="preserve">: fine </w:t>
      </w:r>
      <w:r w:rsidRPr="00D33117">
        <w:rPr>
          <w:rFonts w:eastAsia="Arial" w:cs="Times New Roman"/>
          <w:sz w:val="22"/>
        </w:rPr>
        <w:t xml:space="preserve">water </w:t>
      </w:r>
      <w:r w:rsidRPr="00D33117">
        <w:rPr>
          <w:rFonts w:eastAsia="Arial" w:cs="Times New Roman"/>
          <w:sz w:val="22"/>
          <w:lang w:val="en-US"/>
        </w:rPr>
        <w:t>spray</w:t>
      </w:r>
      <w:r w:rsidRPr="00D33117">
        <w:rPr>
          <w:rFonts w:eastAsia="Arial" w:cs="Times New Roman"/>
          <w:sz w:val="22"/>
        </w:rPr>
        <w:t>, foam, dry powder, CO</w:t>
      </w:r>
      <w:r w:rsidRPr="00D33117">
        <w:rPr>
          <w:rFonts w:eastAsia="Arial" w:cs="Times New Roman"/>
          <w:sz w:val="22"/>
          <w:vertAlign w:val="subscript"/>
        </w:rPr>
        <w:t xml:space="preserve"> 2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Unsuitable extinguishing media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5.2. </w:t>
      </w:r>
      <w:r w:rsidRPr="00D33117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5.3.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804F7E" w:rsidRDefault="00804F7E" w:rsidP="00804F7E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On burning will emit toxic fumes, fire fighter should wear self-contained breathing apparatus and suitable protective clothing if risk of exposure to vapor or product of combustion.</w:t>
      </w:r>
    </w:p>
    <w:p w:rsidR="00804F7E" w:rsidRPr="00D33117" w:rsidRDefault="00804F7E" w:rsidP="00804F7E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15004" wp14:editId="090783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5004" id="Rectangle 6" o:spid="_x0000_s1031" style="position:absolute;margin-left:0;margin-top:-.05pt;width:452.8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P/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BElmjUo0TeAxnStBBlF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B5pDP/7AIAAK8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6.1.</w:t>
      </w:r>
      <w:r w:rsidRPr="00D33117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804F7E" w:rsidRPr="00D33117" w:rsidRDefault="00804F7E" w:rsidP="00804F7E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6.2.</w:t>
      </w:r>
      <w:r w:rsidRPr="00D33117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MingLiU" w:cs="Times New Roman"/>
          <w:sz w:val="22"/>
        </w:rPr>
        <w:t>Take up and fill into a closable container.</w:t>
      </w:r>
      <w:r w:rsidRPr="00D33117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6.3.</w:t>
      </w:r>
      <w:r w:rsidRPr="00D33117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material.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5E525" wp14:editId="7A447D1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5E525" id="Rectangle 7" o:spid="_x0000_s1032" style="position:absolute;margin-left:0;margin-top:-.05pt;width:452.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yjH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L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tcox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7.1.</w:t>
      </w:r>
      <w:r w:rsidRPr="00D33117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lastRenderedPageBreak/>
        <w:tab/>
        <w:t>Advice on safe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wear protective equipment, wear safety goggles when working.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handling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Hygiene measures</w:t>
      </w:r>
      <w:r w:rsidRPr="00D33117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General protective</w:t>
      </w:r>
      <w:r w:rsidRPr="00D33117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measures                          skin.</w:t>
      </w:r>
      <w:r w:rsidRPr="00D33117">
        <w:rPr>
          <w:rFonts w:eastAsia="Arial" w:cs="Times New Roman"/>
          <w:sz w:val="22"/>
          <w:lang w:val="en-US"/>
        </w:rPr>
        <w:tab/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7.2.</w:t>
      </w:r>
      <w:r w:rsidRPr="00D33117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Information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special measures required.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b/>
          <w:sz w:val="22"/>
          <w:lang w:val="en-US"/>
        </w:rPr>
        <w:t>Storage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Information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none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804F7E" w:rsidRDefault="00804F7E" w:rsidP="00804F7E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Keep container tightly closed and store in a cool, dry well-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 xml:space="preserve">ventilated 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>location.</w:t>
      </w:r>
      <w:r w:rsidRPr="00D33117">
        <w:rPr>
          <w:rFonts w:eastAsia="Arial" w:cs="Times New Roman"/>
          <w:sz w:val="22"/>
          <w:lang w:val="en-US"/>
        </w:rPr>
        <w:t xml:space="preserve"> Store  away from heat,  </w:t>
      </w:r>
      <w:r w:rsidRPr="00D33117">
        <w:rPr>
          <w:rFonts w:eastAsia="Arial" w:cs="Times New Roman"/>
          <w:sz w:val="22"/>
        </w:rPr>
        <w:t>flames, ignition sources and incompatibles</w:t>
      </w:r>
      <w:r w:rsidRPr="00D33117">
        <w:rPr>
          <w:rFonts w:eastAsia="Arial" w:cs="Times New Roman"/>
          <w:sz w:val="22"/>
          <w:lang w:val="en-US"/>
        </w:rPr>
        <w:t>.Avoid contact with strong acids, alkalis, oxidizing agents. Check regularly for leaks.</w:t>
      </w:r>
    </w:p>
    <w:p w:rsidR="00804F7E" w:rsidRPr="00D33117" w:rsidRDefault="00804F7E" w:rsidP="00804F7E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04549" wp14:editId="43EEC6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4549" id="Rectangle 8" o:spid="_x0000_s1033" style="position:absolute;margin-left:0;margin-top:0;width:452.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F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J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XF3nF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8.1.</w:t>
      </w:r>
      <w:r w:rsidRPr="00D33117">
        <w:rPr>
          <w:rFonts w:eastAsia="Arial" w:cs="Times New Roman"/>
          <w:b/>
          <w:sz w:val="22"/>
          <w:lang w:val="en-US"/>
        </w:rPr>
        <w:tab/>
        <w:t>Control parameters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Exposure limit(s)    :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804F7E" w:rsidRPr="00D33117" w:rsidTr="00EB60E1">
        <w:trPr>
          <w:trHeight w:val="508"/>
        </w:trPr>
        <w:tc>
          <w:tcPr>
            <w:tcW w:w="1496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804F7E" w:rsidRPr="00D33117" w:rsidRDefault="00804F7E" w:rsidP="00EB60E1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804F7E" w:rsidRPr="00D33117" w:rsidTr="00EB60E1">
        <w:trPr>
          <w:trHeight w:val="417"/>
        </w:trPr>
        <w:tc>
          <w:tcPr>
            <w:tcW w:w="1496" w:type="dxa"/>
            <w:vMerge w:val="restart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2-Propanol (Isopropanol)</w:t>
            </w:r>
          </w:p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2250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350 mg/m3</w:t>
            </w:r>
          </w:p>
        </w:tc>
      </w:tr>
      <w:tr w:rsidR="00804F7E" w:rsidRPr="00D33117" w:rsidTr="00EB60E1">
        <w:trPr>
          <w:trHeight w:val="917"/>
        </w:trPr>
        <w:tc>
          <w:tcPr>
            <w:tcW w:w="1496" w:type="dxa"/>
            <w:vMerge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4F7E" w:rsidRPr="00D33117" w:rsidRDefault="00804F7E" w:rsidP="00EB60E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600 mg/m3</w:t>
            </w:r>
          </w:p>
        </w:tc>
      </w:tr>
    </w:tbl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tabs>
          <w:tab w:val="left" w:pos="720"/>
          <w:tab w:val="left" w:pos="1440"/>
          <w:tab w:val="left" w:pos="216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8.2.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Exposure controls </w:t>
      </w:r>
      <w:r w:rsidRPr="00D33117">
        <w:rPr>
          <w:rFonts w:eastAsia="Arial" w:cs="Times New Roman"/>
          <w:b/>
          <w:sz w:val="22"/>
          <w:lang w:val="en-US"/>
        </w:rPr>
        <w:tab/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Appropriate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operate in well- ventilated area.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Personal protective equipment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Eye protection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wear safety goggles.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Hand protection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protective gloves.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Body protection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Respiratory protection   : wear respirator </w:t>
      </w:r>
    </w:p>
    <w:p w:rsidR="00804F7E" w:rsidRDefault="00804F7E" w:rsidP="00804F7E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804F7E" w:rsidRPr="00D33117" w:rsidRDefault="00804F7E" w:rsidP="00804F7E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30E0C" wp14:editId="397EB6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0E0C" id="Rectangle 9" o:spid="_x0000_s1034" style="position:absolute;margin-left:0;margin-top:0;width:452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US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Sw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h5rUS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9.1.</w:t>
      </w:r>
      <w:r w:rsidRPr="00D33117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Color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colorless.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Odor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characteristic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Odor Threshold  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pH of 1% liquid (25°c)</w:t>
      </w:r>
      <w:r w:rsidRPr="00D33117">
        <w:rPr>
          <w:rFonts w:eastAsia="Arial" w:cs="Times New Roman"/>
          <w:sz w:val="22"/>
          <w:lang w:val="en-US"/>
        </w:rPr>
        <w:tab/>
        <w:t>: 5.5 - 7.5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Melting point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Boiling point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Flash point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&gt; 95°c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Evaporation  rate   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Flammability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Upper Explosion/Ignition limit: 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Lower explosion limit</w:t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Vapour pressure</w:t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Relative vapour</w:t>
      </w:r>
      <w:r w:rsidRPr="00D33117">
        <w:rPr>
          <w:rFonts w:eastAsia="Arial" w:cs="Times New Roman"/>
          <w:sz w:val="22"/>
          <w:lang w:val="fr-FR"/>
        </w:rPr>
        <w:tab/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Relative density</w:t>
      </w:r>
      <w:r w:rsidRPr="00D33117">
        <w:rPr>
          <w:rFonts w:eastAsia="Arial" w:cs="Times New Roman"/>
          <w:sz w:val="22"/>
          <w:lang w:val="fr-FR"/>
        </w:rPr>
        <w:tab/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Solubility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soluble in water.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Partition coefficient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(n-octanol/water)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Autoignition</w:t>
      </w:r>
      <w:r w:rsidRPr="00D33117">
        <w:rPr>
          <w:rFonts w:eastAsia="Arial" w:cs="Times New Roman"/>
          <w:sz w:val="22"/>
          <w:lang w:val="fr-FR"/>
        </w:rPr>
        <w:tab/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temperature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Thermal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decomposition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Viscosity, kinematic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  <w:r w:rsidRPr="00D33117">
        <w:rPr>
          <w:rFonts w:eastAsia="Arial" w:cs="Times New Roman"/>
          <w:sz w:val="22"/>
          <w:lang w:val="en-US"/>
        </w:rPr>
        <w:tab/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Viscosity, Dynamic</w:t>
      </w:r>
      <w:r w:rsidRPr="00D33117">
        <w:rPr>
          <w:rFonts w:eastAsia="Arial" w:cs="Times New Roman"/>
          <w:sz w:val="22"/>
          <w:lang w:val="en-US"/>
        </w:rPr>
        <w:tab/>
        <w:t>:  25-45 mPa*s (25°c)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Oxidizing properties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9.2.</w:t>
      </w:r>
      <w:r w:rsidRPr="00D33117">
        <w:rPr>
          <w:rFonts w:eastAsia="Arial" w:cs="Times New Roman"/>
          <w:b/>
          <w:sz w:val="22"/>
          <w:lang w:val="en-US"/>
        </w:rPr>
        <w:tab/>
        <w:t>Other Information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Density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0.99- 1.0 g/cm3.(25°c)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Metal corrosion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C4C07" wp14:editId="376D883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C4C07" id="Rectangle 10" o:spid="_x0000_s1035" style="position:absolute;margin-left:0;margin-top:-.05pt;width:452.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JEb3M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10.1.</w:t>
      </w:r>
      <w:r w:rsidRPr="00D33117">
        <w:rPr>
          <w:rFonts w:eastAsia="Arial" w:cs="Times New Roman"/>
          <w:b/>
          <w:sz w:val="22"/>
          <w:lang w:val="en-US"/>
        </w:rPr>
        <w:tab/>
        <w:t>Reactivity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Stable in normal room temperature.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10.2. </w:t>
      </w:r>
      <w:r w:rsidRPr="00D33117">
        <w:rPr>
          <w:rFonts w:eastAsia="Arial" w:cs="Times New Roman"/>
          <w:b/>
          <w:sz w:val="22"/>
          <w:lang w:val="en-US"/>
        </w:rPr>
        <w:tab/>
        <w:t>Chemical stability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10.3.</w:t>
      </w:r>
      <w:r w:rsidRPr="00D33117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804F7E" w:rsidRPr="00D33117" w:rsidRDefault="00804F7E" w:rsidP="00804F7E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Contact with aluminum or alloys containing aluminum may result in alcoholate formation with subsequent evolution of hydrogen.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10.4</w:t>
      </w:r>
      <w:r w:rsidRPr="00D33117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sz w:val="22"/>
        </w:rPr>
        <w:t>Heat, flames, ignition sources and incompatibles</w:t>
      </w:r>
      <w:r w:rsidRPr="00D33117">
        <w:rPr>
          <w:rFonts w:eastAsia="Arial" w:cs="Times New Roman"/>
          <w:sz w:val="22"/>
          <w:lang w:val="en-US"/>
        </w:rPr>
        <w:t>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10.5.</w:t>
      </w:r>
      <w:r w:rsidRPr="00D33117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804F7E" w:rsidRPr="00D33117" w:rsidRDefault="00804F7E" w:rsidP="00804F7E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lastRenderedPageBreak/>
        <w:tab/>
        <w:t>Avoid contact with strong acids, alkalis and oxidizing agents, aluminum and alloys of aluminum.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10.6</w:t>
      </w:r>
      <w:r w:rsidRPr="00D33117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804F7E" w:rsidRDefault="00804F7E" w:rsidP="00804F7E">
      <w:pPr>
        <w:spacing w:after="200" w:line="276" w:lineRule="auto"/>
        <w:ind w:firstLine="720"/>
        <w:contextualSpacing/>
        <w:rPr>
          <w:rFonts w:eastAsia="MingLiU" w:cs="Times New Roman"/>
          <w:sz w:val="22"/>
        </w:rPr>
      </w:pPr>
      <w:r w:rsidRPr="00D33117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FF131" wp14:editId="7EA489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FF131" id="Rectangle 11" o:spid="_x0000_s1036" style="position:absolute;margin-left:0;margin-top:0;width:452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rJ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L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lHKKooUpXzFd6NOYKPGW30q8e8d8eGQOPAMhuDM8YKmUQdKm3VGy&#10;NO7nKXnUx/jjlpINeAuI/FgxJyhRXzT6/aLb78NtSIf+YNTDwR3fLI5v9Kq5NhgJzD6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5LOrJ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11.1.</w:t>
      </w:r>
      <w:r w:rsidRPr="00D33117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804F7E" w:rsidRPr="000F68C2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Acute toxicity (oral)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Acute toxicity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(inhalation)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Acute toxicity (dermal)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Irritation/corrosion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of the skin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Serious eye damage/      : </w:t>
      </w:r>
      <w:r w:rsidRPr="007552DD">
        <w:rPr>
          <w:rFonts w:eastAsia="SimSun" w:cs="Times New Roman"/>
          <w:sz w:val="22"/>
        </w:rPr>
        <w:t xml:space="preserve">Causes serious eye damage.       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             eye irritation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Repeated dose toxicity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b/>
          <w:sz w:val="22"/>
          <w:lang w:val="en-US"/>
        </w:rPr>
        <w:t>CMR assessment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Carcinogenicity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Mutagenicity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Teratogenicity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Toxicity to reproduction: not classified.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Specific Target Organ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Toxicity-single exposure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Specific Target Organ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Toxicity-Repeated exposure</w:t>
      </w:r>
    </w:p>
    <w:p w:rsidR="00804F7E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Aspiration hazard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3C756" wp14:editId="2272DB4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3C756" id="Rectangle 12" o:spid="_x0000_s1037" style="position:absolute;margin-left:0;margin-top:-.05pt;width:452.8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0x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H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2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8xzNM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12.1.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Toxic to aquatic life with long-lasting effects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12.2.</w:t>
      </w:r>
      <w:r w:rsidRPr="00D33117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Biodegradability : No data available.</w:t>
      </w:r>
      <w:r w:rsidRPr="00D33117">
        <w:rPr>
          <w:rFonts w:eastAsia="Arial" w:cs="Times New Roman"/>
          <w:sz w:val="22"/>
          <w:lang w:val="en-US"/>
        </w:rPr>
        <w:tab/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Biochemical oxygen demand (BOD5):  No data available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Chemical oxygen demand (COD):  No data available.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12.3.</w:t>
      </w:r>
      <w:r w:rsidRPr="00D33117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No data available.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12.4.</w:t>
      </w:r>
      <w:r w:rsidRPr="00D33117">
        <w:rPr>
          <w:rFonts w:eastAsia="Arial" w:cs="Times New Roman"/>
          <w:b/>
          <w:sz w:val="22"/>
          <w:lang w:val="en-US"/>
        </w:rPr>
        <w:tab/>
        <w:t>Mobility in soil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No data available.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12.5.</w:t>
      </w:r>
      <w:r w:rsidRPr="00D33117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No data available.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2ECA4" wp14:editId="274D0B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2ECA4" id="Rectangle 13" o:spid="_x0000_s1038" style="position:absolute;margin-left:0;margin-top:-.05pt;width:452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FQ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qRc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PIxBU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13.1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regulations and legislation.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872C1" wp14:editId="11E7443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872C1" id="Rectangle 14" o:spid="_x0000_s1039" style="position:absolute;margin-left:0;margin-top:-.05pt;width:452.8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Ia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vUp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c2DdB4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JnvyG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33117">
        <w:rPr>
          <w:rFonts w:eastAsia="Arial" w:cs="Times New Roman"/>
          <w:b/>
          <w:sz w:val="26"/>
          <w:szCs w:val="26"/>
          <w:lang w:val="en-US"/>
        </w:rPr>
        <w:tab/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D.O.T Road/Rail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number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Hazard label: </w:t>
      </w:r>
      <w:r w:rsidRPr="00D33117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702F9264" wp14:editId="6C1005EE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33117">
        <w:rPr>
          <w:rFonts w:eastAsia="Arial" w:cs="Times New Roman"/>
          <w:sz w:val="22"/>
          <w:lang w:val="en-US"/>
        </w:rPr>
        <w:t>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Transport hazard class (es): 9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Packing group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Transport in bulk            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b/>
          <w:sz w:val="22"/>
          <w:lang w:val="fr-FR"/>
        </w:rPr>
        <w:t>Air  transport ICAO-TI/IATA-DGR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number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Hazard label: </w:t>
      </w:r>
      <w:r w:rsidRPr="00D33117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3DC06230" wp14:editId="1883A67A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33117">
        <w:rPr>
          <w:rFonts w:eastAsia="Arial" w:cs="Times New Roman"/>
          <w:sz w:val="22"/>
          <w:lang w:val="en-US"/>
        </w:rPr>
        <w:t>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Transport hazard class (es): 9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Packing group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Transport in bulk            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Sea transport IMDG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number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Hazard label: </w:t>
      </w:r>
      <w:r w:rsidRPr="00D33117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0D966466" wp14:editId="5D965ADE">
            <wp:extent cx="542925" cy="542925"/>
            <wp:effectExtent l="0" t="0" r="9525" b="9525"/>
            <wp:docPr id="2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Transport hazard class(es): 9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Packing group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Environmental hazards (Marine pollutant): </w:t>
      </w:r>
      <w:r w:rsidRPr="00D33117">
        <w:rPr>
          <w:rFonts w:eastAsia="SimSun" w:cs="Times New Roman"/>
          <w:sz w:val="22"/>
          <w:lang w:val="en-US"/>
        </w:rPr>
        <w:t>yes.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Transport in bulk            : not applicable.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8F13B" wp14:editId="79BB449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8F13B" id="Rectangle 15" o:spid="_x0000_s1040" style="position:absolute;margin-left:0;margin-top:0;width:452.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wh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K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yaswh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804F7E" w:rsidRPr="00D33117" w:rsidRDefault="00804F7E" w:rsidP="00804F7E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Regulation on classification and labeling of chemicals  -</w:t>
      </w:r>
      <w:r w:rsidRPr="00D33117">
        <w:rPr>
          <w:rFonts w:eastAsia="Arial" w:cs="Times New Roman"/>
          <w:sz w:val="22"/>
          <w:lang w:val="en-US"/>
        </w:rPr>
        <w:t xml:space="preserve"> Circular </w:t>
      </w:r>
      <w:r w:rsidRPr="00D33117">
        <w:rPr>
          <w:rFonts w:eastAsia="Arial" w:cs="Times New Roman"/>
          <w:sz w:val="22"/>
        </w:rPr>
        <w:t xml:space="preserve">Number </w:t>
      </w:r>
      <w:r w:rsidRPr="00D33117">
        <w:rPr>
          <w:rFonts w:eastAsiaTheme="minorEastAsia" w:cs="Times New Roman"/>
          <w:sz w:val="22"/>
          <w:lang w:val="en-US" w:eastAsia="zh-CN"/>
        </w:rPr>
        <w:t>32/2017/TT-BCT.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 xml:space="preserve">Date issued </w:t>
      </w:r>
      <w:r w:rsidRPr="00D33117">
        <w:rPr>
          <w:rFonts w:eastAsia="Arial" w:cs="Times New Roman"/>
          <w:sz w:val="22"/>
          <w:lang w:val="en-US"/>
        </w:rPr>
        <w:t>: 28</w:t>
      </w:r>
      <w:r w:rsidRPr="00D33117">
        <w:rPr>
          <w:rFonts w:eastAsia="Arial" w:cs="Times New Roman"/>
          <w:sz w:val="22"/>
        </w:rPr>
        <w:t>/</w:t>
      </w:r>
      <w:r w:rsidRPr="00D33117">
        <w:rPr>
          <w:rFonts w:eastAsia="Arial" w:cs="Times New Roman"/>
          <w:sz w:val="22"/>
          <w:lang w:val="en-US"/>
        </w:rPr>
        <w:t>12</w:t>
      </w:r>
      <w:r w:rsidRPr="00D33117">
        <w:rPr>
          <w:rFonts w:eastAsia="Arial" w:cs="Times New Roman"/>
          <w:sz w:val="22"/>
        </w:rPr>
        <w:t>/201</w:t>
      </w:r>
      <w:r w:rsidRPr="00D33117">
        <w:rPr>
          <w:rFonts w:eastAsia="Arial" w:cs="Times New Roman"/>
          <w:sz w:val="22"/>
          <w:lang w:val="en-US"/>
        </w:rPr>
        <w:t>7.</w:t>
      </w:r>
    </w:p>
    <w:p w:rsidR="00804F7E" w:rsidRPr="00D33117" w:rsidRDefault="00804F7E" w:rsidP="00804F7E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04F7E" w:rsidRPr="00D33117" w:rsidRDefault="00804F7E" w:rsidP="00804F7E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National technical standard for ambient air quality  - QCVN05:2013/BTNMT</w:t>
      </w:r>
    </w:p>
    <w:p w:rsidR="00804F7E" w:rsidRPr="00D33117" w:rsidRDefault="00804F7E" w:rsidP="00804F7E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>QCVN06:2009/BTNMT</w:t>
      </w:r>
    </w:p>
    <w:p w:rsidR="00804F7E" w:rsidRPr="00D33117" w:rsidRDefault="00804F7E" w:rsidP="00804F7E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804F7E" w:rsidRPr="00D33117" w:rsidRDefault="00804F7E" w:rsidP="00804F7E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804F7E" w:rsidRPr="00D33117" w:rsidRDefault="00804F7E" w:rsidP="00804F7E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National technical regulations - permitted exposure limit value for 50 chemicals at working</w:t>
      </w:r>
      <w:r w:rsidRPr="00D33117">
        <w:rPr>
          <w:rFonts w:eastAsia="Arial" w:cs="Times New Roman"/>
          <w:sz w:val="22"/>
          <w:lang w:val="en-US"/>
        </w:rPr>
        <w:t>-Circular number 10/2019-TT-BYT</w:t>
      </w:r>
    </w:p>
    <w:p w:rsidR="00804F7E" w:rsidRDefault="00804F7E" w:rsidP="00804F7E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24A51" wp14:editId="2A29BE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D33117" w:rsidRDefault="00804F7E" w:rsidP="00804F7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  <w:p w:rsidR="00804F7E" w:rsidRPr="00634E62" w:rsidRDefault="00804F7E" w:rsidP="00804F7E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24A51" id="Rectangle 16" o:spid="_x0000_s1041" style="position:absolute;margin-left:0;margin-top:-.05pt;width:452.8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vZ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O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uFrr2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D33117" w:rsidRDefault="00804F7E" w:rsidP="00804F7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  <w:p w:rsidR="00804F7E" w:rsidRPr="00634E62" w:rsidRDefault="00804F7E" w:rsidP="00804F7E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804F7E" w:rsidRPr="00D33117" w:rsidRDefault="00804F7E" w:rsidP="00804F7E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804F7E" w:rsidRPr="00D33117" w:rsidRDefault="00804F7E" w:rsidP="00804F7E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currently available but without liability.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SDS prepared on:   July 24, 2018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Revision date       : Feb 14, 2022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Version 2.0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Legend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TWA: Time Weighted Average.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STEL: Short term exposure limit.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IATA: International Air Transport Association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ICAO: International Civil Aviation Organization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IMDG: International Maritime Dangerous Goods</w:t>
      </w:r>
    </w:p>
    <w:p w:rsidR="00804F7E" w:rsidRPr="00D33117" w:rsidRDefault="00804F7E" w:rsidP="00804F7E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Flam. Liq. 2: flammable liquid, hazard category 2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Acute Toxicity-Oral.4: Acute toxicity oral, hazard category 4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Eye Irrt.2: eye irritation, hazard category 2.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804F7E" w:rsidRPr="00D33117" w:rsidRDefault="00804F7E" w:rsidP="00804F7E">
      <w:pPr>
        <w:spacing w:after="200" w:line="276" w:lineRule="auto"/>
        <w:contextualSpacing/>
        <w:rPr>
          <w:rFonts w:cs="Times New Roman"/>
          <w:sz w:val="24"/>
          <w:lang w:val="en-US"/>
        </w:rPr>
      </w:pPr>
      <w:r w:rsidRPr="00D33117">
        <w:rPr>
          <w:rFonts w:cs="Times New Roman"/>
          <w:sz w:val="24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Aquatic Acute.1: Aquatic acute, hazard category 1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asciiTheme="minorHAnsi" w:eastAsiaTheme="minorEastAsia" w:hAnsiTheme="minorHAnsi"/>
          <w:sz w:val="22"/>
          <w:lang w:val="en-US" w:eastAsia="zh-CN"/>
        </w:rPr>
        <w:tab/>
      </w:r>
      <w:r w:rsidRPr="00D33117">
        <w:rPr>
          <w:rFonts w:eastAsia="Arial" w:cs="Times New Roman"/>
          <w:sz w:val="22"/>
          <w:lang w:val="en-US"/>
        </w:rPr>
        <w:t>Aquatic Chronic.2: Aquatic chronic, hazard category 2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Aquatic Chronic.3: Aquatic chronic, hazard category 3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H225-</w:t>
      </w:r>
      <w:r w:rsidRPr="00D33117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  <w:r w:rsidRPr="00D33117">
        <w:rPr>
          <w:rFonts w:eastAsia="Arial" w:cs="Times New Roman"/>
          <w:sz w:val="22"/>
          <w:lang w:val="en-US"/>
        </w:rPr>
        <w:t xml:space="preserve">Highly flammable liquid and vapor 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SimSun" w:cs="Times New Roman"/>
          <w:sz w:val="22"/>
          <w:lang w:val="en-US"/>
        </w:rPr>
        <w:t>H302- Harmful if swallowed.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SimSun" w:cs="Times New Roman"/>
          <w:sz w:val="22"/>
          <w:lang w:val="en-US"/>
        </w:rPr>
        <w:t>H303- May be harmful if swallowed.</w:t>
      </w:r>
    </w:p>
    <w:p w:rsidR="00804F7E" w:rsidRPr="00D33117" w:rsidRDefault="00804F7E" w:rsidP="00804F7E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H336-</w:t>
      </w:r>
      <w:r w:rsidRPr="00D33117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  <w:r w:rsidRPr="00D33117">
        <w:rPr>
          <w:rFonts w:eastAsia="Arial" w:cs="Times New Roman"/>
          <w:sz w:val="22"/>
          <w:lang w:val="en-US"/>
        </w:rPr>
        <w:t xml:space="preserve">May cause drowsiness or dizziness 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H400- Very toxic to aquatic life.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H401- Toxic to aquatic life.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lastRenderedPageBreak/>
        <w:t>H410- Very toxic to aquatic life with long-lasting effects.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H411- Toxic to aquatic life with long-lasting effects.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H412- Harmful to aquatic life with long-lasting effects.</w:t>
      </w: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</w:p>
    <w:p w:rsidR="00804F7E" w:rsidRPr="00D33117" w:rsidRDefault="00804F7E" w:rsidP="00804F7E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1BDC3" wp14:editId="7259B4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4F7E" w:rsidRPr="00CC4F39" w:rsidRDefault="00804F7E" w:rsidP="00804F7E">
                            <w:pPr>
                              <w:spacing w:after="200"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C4F39">
                              <w:rPr>
                                <w:rFonts w:eastAsia="Arial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  <w:p w:rsidR="00804F7E" w:rsidRPr="003F5D57" w:rsidRDefault="00804F7E" w:rsidP="00804F7E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1BDC3" id="Rectangle 17" o:spid="_x0000_s1042" style="position:absolute;left:0;text-align:left;margin-left:0;margin-top:0;width:452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e4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E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NIy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3yme4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04F7E" w:rsidRPr="00CC4F39" w:rsidRDefault="00804F7E" w:rsidP="00804F7E">
                      <w:pPr>
                        <w:spacing w:after="200" w:line="240" w:lineRule="auto"/>
                        <w:contextualSpacing/>
                        <w:jc w:val="center"/>
                        <w:rPr>
                          <w:rFonts w:eastAsia="Arial" w:cs="Times New Roman"/>
                          <w:i/>
                          <w:sz w:val="26"/>
                          <w:szCs w:val="26"/>
                          <w:lang w:val="en-US"/>
                        </w:rPr>
                      </w:pPr>
                      <w:r w:rsidRPr="00CC4F39">
                        <w:rPr>
                          <w:rFonts w:eastAsia="Arial" w:cs="Times New Roman"/>
                          <w:i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  <w:p w:rsidR="00804F7E" w:rsidRPr="003F5D57" w:rsidRDefault="00804F7E" w:rsidP="00804F7E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4F7E" w:rsidRPr="00D33117" w:rsidRDefault="00804F7E" w:rsidP="00804F7E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804F7E" w:rsidRPr="00D33117" w:rsidRDefault="00804F7E" w:rsidP="00804F7E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4F7E" w:rsidRPr="00D33117" w:rsidRDefault="00804F7E" w:rsidP="00804F7E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4F7E" w:rsidRPr="00D33117" w:rsidRDefault="00804F7E" w:rsidP="00804F7E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4F7E" w:rsidRDefault="00804F7E" w:rsidP="00804F7E"/>
    <w:p w:rsidR="006D6288" w:rsidRDefault="006D6288"/>
    <w:sectPr w:rsidR="006D6288" w:rsidSect="008A2901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901" w:rsidRDefault="00401F69">
        <w:pPr>
          <w:pStyle w:val="Footer"/>
          <w:jc w:val="center"/>
        </w:pPr>
        <w:r>
          <w:fldChar w:fldCharType="begin"/>
        </w:r>
        <w:r>
          <w:instrText xml:space="preserve"> PAGE   \* MERG</w:instrText>
        </w:r>
        <w:r>
          <w:instrText xml:space="preserve">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2901" w:rsidRDefault="00401F6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901" w:rsidRPr="003A2415" w:rsidRDefault="00401F69" w:rsidP="008A2901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3A2415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5919CCBE" wp14:editId="4DD074C8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eastAsia="Arial" w:cs="Times New Roman"/>
        <w:b/>
        <w:szCs w:val="28"/>
      </w:rPr>
      <w:t xml:space="preserve">                                         </w:t>
    </w:r>
    <w:r w:rsidRPr="003A2415">
      <w:rPr>
        <w:rFonts w:eastAsia="Arial" w:cs="Times New Roman"/>
        <w:b/>
        <w:sz w:val="32"/>
        <w:szCs w:val="32"/>
      </w:rPr>
      <w:t xml:space="preserve">SAFETY DATA SHEET            </w:t>
    </w:r>
    <w:r w:rsidRPr="003A2415">
      <w:rPr>
        <w:rFonts w:ascii="Arial" w:eastAsia="Arial" w:hAnsi="Arial" w:cs="Times New Roman"/>
        <w:noProof/>
      </w:rPr>
      <w:drawing>
        <wp:inline distT="0" distB="0" distL="0" distR="0" wp14:anchorId="511CFBBD" wp14:editId="5FF26EC1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eastAsia="Arial" w:cs="Times New Roman"/>
        <w:b/>
        <w:szCs w:val="28"/>
      </w:rPr>
      <w:t xml:space="preserve">                                            </w:t>
    </w:r>
  </w:p>
  <w:p w:rsidR="008A2901" w:rsidRPr="003A2415" w:rsidRDefault="00401F69" w:rsidP="008A2901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HUNTEX </w:t>
    </w:r>
    <w:r>
      <w:rPr>
        <w:rFonts w:eastAsia="Arial" w:cs="Times New Roman"/>
        <w:b/>
        <w:i/>
        <w:sz w:val="32"/>
        <w:szCs w:val="32"/>
      </w:rPr>
      <w:t>DMC-</w:t>
    </w:r>
    <w:r>
      <w:rPr>
        <w:rFonts w:eastAsia="Arial" w:cs="Times New Roman"/>
        <w:b/>
        <w:i/>
        <w:sz w:val="32"/>
        <w:szCs w:val="32"/>
        <w:lang w:val="en-US"/>
      </w:rPr>
      <w:t>07</w:t>
    </w:r>
    <w:r w:rsidRPr="003A2415">
      <w:rPr>
        <w:rFonts w:eastAsia="Arial" w:cs="Times New Roman"/>
        <w:b/>
        <w:i/>
        <w:sz w:val="32"/>
        <w:szCs w:val="32"/>
      </w:rPr>
      <w:t xml:space="preserve">                      </w:t>
    </w:r>
    <w:r>
      <w:rPr>
        <w:rFonts w:eastAsia="Arial" w:cs="Times New Roman"/>
        <w:b/>
        <w:i/>
        <w:sz w:val="32"/>
        <w:szCs w:val="32"/>
      </w:rPr>
      <w:t xml:space="preserve">  </w:t>
    </w:r>
    <w:r w:rsidRPr="003A2415">
      <w:rPr>
        <w:rFonts w:eastAsia="Arial" w:cs="Times New Roman"/>
        <w:b/>
        <w:i/>
        <w:sz w:val="32"/>
        <w:szCs w:val="32"/>
      </w:rPr>
      <w:t xml:space="preserve"> </w:t>
    </w:r>
    <w:r w:rsidRPr="003A2415">
      <w:rPr>
        <w:rFonts w:eastAsia="Arial" w:cs="Times New Roman"/>
        <w:sz w:val="20"/>
        <w:szCs w:val="20"/>
      </w:rPr>
      <w:t xml:space="preserve">Version 2.0   </w:t>
    </w:r>
  </w:p>
  <w:p w:rsidR="008A2901" w:rsidRPr="003A2415" w:rsidRDefault="00401F69" w:rsidP="008A2901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                                             </w:t>
    </w:r>
    <w:r w:rsidRPr="003A2415">
      <w:rPr>
        <w:rFonts w:eastAsia="Arial" w:cs="Times New Roman"/>
        <w:sz w:val="20"/>
        <w:szCs w:val="20"/>
      </w:rPr>
      <w:t>Revision date:1</w:t>
    </w:r>
    <w:r>
      <w:rPr>
        <w:rFonts w:eastAsia="Arial" w:cs="Times New Roman"/>
        <w:sz w:val="20"/>
        <w:szCs w:val="20"/>
      </w:rPr>
      <w:t>4</w:t>
    </w:r>
    <w:r w:rsidRPr="003A2415">
      <w:rPr>
        <w:rFonts w:eastAsia="Arial" w:cs="Times New Roman"/>
        <w:sz w:val="20"/>
        <w:szCs w:val="20"/>
      </w:rPr>
      <w:t>.02.2022.</w:t>
    </w:r>
    <w:r w:rsidRPr="003A2415">
      <w:rPr>
        <w:rFonts w:eastAsia="Arial" w:cs="Times New Roman"/>
        <w:sz w:val="20"/>
        <w:szCs w:val="20"/>
      </w:rPr>
      <w:tab/>
      <w:t xml:space="preserve">  </w:t>
    </w:r>
  </w:p>
  <w:p w:rsidR="008A2901" w:rsidRPr="003A2415" w:rsidRDefault="00401F69" w:rsidP="008A2901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3A2415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8A2901" w:rsidRPr="00CD7171" w:rsidRDefault="00401F69" w:rsidP="008A2901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</w:p>
  <w:p w:rsidR="008A2901" w:rsidRPr="001211AA" w:rsidRDefault="00401F69" w:rsidP="008A2901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8FCDEF" wp14:editId="11DC3247">
              <wp:simplePos x="0" y="0"/>
              <wp:positionH relativeFrom="column">
                <wp:posOffset>9525</wp:posOffset>
              </wp:positionH>
              <wp:positionV relativeFrom="paragraph">
                <wp:posOffset>53340</wp:posOffset>
              </wp:positionV>
              <wp:extent cx="573405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2F5D50"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2pt" to="452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" strokecolor="windowText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7E"/>
    <w:rsid w:val="00401F69"/>
    <w:rsid w:val="006D6288"/>
    <w:rsid w:val="00733604"/>
    <w:rsid w:val="0080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A0616"/>
  <w15:chartTrackingRefBased/>
  <w15:docId w15:val="{D919AE9D-D94A-434B-9B29-DA53CB52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F7E"/>
  </w:style>
  <w:style w:type="paragraph" w:styleId="Footer">
    <w:name w:val="footer"/>
    <w:basedOn w:val="Normal"/>
    <w:link w:val="FooterChar"/>
    <w:uiPriority w:val="99"/>
    <w:unhideWhenUsed/>
    <w:rsid w:val="00804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F7E"/>
  </w:style>
  <w:style w:type="character" w:styleId="Hyperlink">
    <w:name w:val="Hyperlink"/>
    <w:basedOn w:val="DefaultParagraphFont"/>
    <w:uiPriority w:val="99"/>
    <w:unhideWhenUsed/>
    <w:rsid w:val="00804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2022-04-16T07:01:00Z</dcterms:created>
  <dcterms:modified xsi:type="dcterms:W3CDTF">2022-04-16T07:05:00Z</dcterms:modified>
</cp:coreProperties>
</file>