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123E0" w:rsidRPr="002123E0" w:rsidRDefault="002123E0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Trade name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AD6A87">
        <w:rPr>
          <w:rFonts w:ascii="Times New Roman" w:eastAsia="Arial" w:hAnsi="Times New Roman" w:cs="Times New Roman"/>
          <w:lang w:eastAsia="en-US"/>
        </w:rPr>
        <w:t>SF-79</w:t>
      </w:r>
      <w:bookmarkStart w:id="0" w:name="_GoBack"/>
      <w:bookmarkEnd w:id="0"/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81148A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2123E0" w:rsidRPr="002123E0">
        <w:rPr>
          <w:rFonts w:ascii="Times New Roman" w:eastAsia="Arial" w:hAnsi="Times New Roman" w:cs="Times New Roman"/>
          <w:lang w:eastAsia="en-US"/>
        </w:rPr>
        <w:tab/>
        <w:t>: Polyvinyl acetate emulsion.</w:t>
      </w:r>
    </w:p>
    <w:p w:rsidR="002123E0" w:rsidRPr="002123E0" w:rsidRDefault="002123E0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123E0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123E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Company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Telephone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Telefax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E-mail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Emergency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C9B3" wp14:editId="298CB19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2.1.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hAnsi="Times New Roman" w:cs="Times New Roman"/>
          <w:b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123E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123E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123E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123E0">
        <w:rPr>
          <w:rFonts w:ascii="Times New Roman" w:hAnsi="Times New Roman" w:cs="Times New Roman"/>
          <w:b/>
        </w:rPr>
        <w:t xml:space="preserve">32/2017/TT-BCT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Carcinogenicity: Category 2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123E0">
        <w:rPr>
          <w:rFonts w:ascii="Times New Roman" w:eastAsia="Arial" w:hAnsi="Times New Roman" w:cs="Times New Roman"/>
          <w:lang w:eastAsia="en-US"/>
        </w:rPr>
        <w:t>Hazard pictograms</w:t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  <w:r w:rsidRPr="002123E0">
        <w:rPr>
          <w:noProof/>
        </w:rPr>
        <w:t xml:space="preserve"> </w:t>
      </w:r>
      <w:r w:rsidRPr="002123E0">
        <w:rPr>
          <w:noProof/>
        </w:rPr>
        <w:drawing>
          <wp:inline distT="0" distB="0" distL="0" distR="0" wp14:anchorId="1584E3D7" wp14:editId="2625729E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123E0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2123E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123E0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H351- Suspected of causing cancer.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P203-</w:t>
      </w:r>
      <w:r w:rsidR="00731688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2123E0" w:rsidRPr="002123E0" w:rsidRDefault="002123E0" w:rsidP="002123E0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P280- </w:t>
      </w:r>
      <w:r w:rsidRPr="002123E0">
        <w:rPr>
          <w:rFonts w:ascii="Times New Roman" w:eastAsia="SimSun" w:hAnsi="Times New Roman" w:cs="Times New Roman"/>
          <w:lang w:eastAsia="en-US"/>
        </w:rPr>
        <w:t>Wear protective gloves/protective clothing/eye protection/face protection</w:t>
      </w:r>
      <w:r w:rsidRPr="002123E0">
        <w:t xml:space="preserve"> </w:t>
      </w:r>
      <w:r w:rsidRPr="002123E0">
        <w:rPr>
          <w:rFonts w:ascii="Times New Roman" w:eastAsia="SimSun" w:hAnsi="Times New Roman" w:cs="Times New Roman"/>
          <w:lang w:eastAsia="en-US"/>
        </w:rPr>
        <w:t>/hearing protection</w:t>
      </w:r>
    </w:p>
    <w:p w:rsidR="002123E0" w:rsidRPr="002123E0" w:rsidRDefault="002123E0" w:rsidP="002123E0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Response: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P318- IF exposed or concerned, get medical advice.</w:t>
      </w:r>
    </w:p>
    <w:p w:rsidR="002123E0" w:rsidRPr="002123E0" w:rsidRDefault="002123E0" w:rsidP="002123E0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Storage: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 xml:space="preserve">P405 - Store locked up. </w:t>
      </w:r>
    </w:p>
    <w:p w:rsidR="002123E0" w:rsidRPr="002123E0" w:rsidRDefault="002123E0" w:rsidP="002123E0">
      <w:pPr>
        <w:spacing w:line="288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Disposal:</w:t>
      </w:r>
    </w:p>
    <w:p w:rsidR="002123E0" w:rsidRPr="002123E0" w:rsidRDefault="002123E0" w:rsidP="002123E0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AE421" wp14:editId="07FE797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3.1.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3.2.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2123E0" w:rsidRPr="002123E0" w:rsidTr="00EE326D">
        <w:trPr>
          <w:trHeight w:val="503"/>
        </w:trPr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123E0" w:rsidRPr="002123E0" w:rsidTr="00EE326D"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2123E0">
              <w:rPr>
                <w:rFonts w:ascii="Times New Roman" w:hAnsi="Times New Roman" w:cs="Times New Roman"/>
                <w:shd w:val="clear" w:color="auto" w:fill="F8F9FA"/>
              </w:rPr>
              <w:t>Vinyl acetate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0.1 - </w:t>
            </w:r>
            <w:r w:rsidRPr="002123E0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0.2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Acute Tox -Inhal.4, H332.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        Carc.2, H351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Aquatic Acute.3, H402.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123E0" w:rsidRPr="002123E0" w:rsidTr="00EE326D"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2123E0">
              <w:rPr>
                <w:rFonts w:ascii="Times New Roman" w:hAnsi="Times New Roman" w:cs="Times New Roman"/>
                <w:shd w:val="clear" w:color="auto" w:fill="F8F9FA"/>
              </w:rPr>
              <w:t>Polyvinyl acetate</w:t>
            </w: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E620F4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9003-20-7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4229A5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50B81" wp14:editId="0197493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Inhalation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123E0" w:rsidRPr="002123E0" w:rsidRDefault="002123E0" w:rsidP="002123E0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123E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Skin contact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123E0">
        <w:rPr>
          <w:rFonts w:ascii="Times New Roman" w:eastAsia="Arial" w:hAnsi="Times New Roman" w:cs="Times New Roman"/>
          <w:lang w:eastAsia="en-US"/>
        </w:rPr>
        <w:t xml:space="preserve">soap and </w:t>
      </w:r>
      <w:r w:rsidRPr="002123E0">
        <w:rPr>
          <w:rFonts w:ascii="Times New Roman" w:eastAsia="Arial" w:hAnsi="Times New Roman" w:cs="Times New Roman"/>
          <w:lang w:val="vi-VN" w:eastAsia="en-US"/>
        </w:rPr>
        <w:t>water.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123E0" w:rsidRPr="002123E0" w:rsidRDefault="002123E0" w:rsidP="002123E0">
      <w:pPr>
        <w:spacing w:line="288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123E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123E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123E0" w:rsidRPr="002123E0" w:rsidRDefault="002123E0" w:rsidP="002123E0">
      <w:pPr>
        <w:spacing w:line="288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123E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123E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123E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Symptoms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149A" wp14:editId="6683211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5.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5.1.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123E0" w:rsidRPr="002123E0" w:rsidRDefault="002123E0" w:rsidP="002123E0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123E0">
        <w:rPr>
          <w:rFonts w:ascii="Times New Roman" w:eastAsia="Arial" w:hAnsi="Times New Roman" w:cs="Times New Roman"/>
          <w:lang w:eastAsia="en-US"/>
        </w:rPr>
        <w:t>spray</w:t>
      </w:r>
      <w:r w:rsidRPr="002123E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123E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123E0" w:rsidRPr="002123E0" w:rsidRDefault="002123E0" w:rsidP="002123E0">
      <w:pPr>
        <w:spacing w:line="288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5.3.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8C608" wp14:editId="32F2074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123E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D4D77" wp14:editId="3B61839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7.1.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handling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7.2.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>location.</w:t>
      </w:r>
      <w:r w:rsidRPr="002123E0">
        <w:rPr>
          <w:rFonts w:ascii="Times New Roman" w:eastAsia="Arial" w:hAnsi="Times New Roman" w:cs="Times New Roman"/>
          <w:lang w:eastAsia="en-US"/>
        </w:rPr>
        <w:t>Store away from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2123E0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1AB32" wp14:editId="06115C4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8.1.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D2BD8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2BD8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2BD8" w:rsidRPr="002123E0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123E0" w:rsidRPr="002123E0" w:rsidTr="00EE326D">
        <w:trPr>
          <w:trHeight w:val="508"/>
        </w:trPr>
        <w:tc>
          <w:tcPr>
            <w:tcW w:w="1496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123E0" w:rsidRPr="002123E0" w:rsidRDefault="002123E0" w:rsidP="002123E0">
            <w:pPr>
              <w:tabs>
                <w:tab w:val="left" w:pos="2412"/>
              </w:tabs>
              <w:spacing w:after="0" w:line="288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123E0" w:rsidRPr="002123E0" w:rsidTr="00EE326D">
        <w:trPr>
          <w:trHeight w:val="417"/>
        </w:trPr>
        <w:tc>
          <w:tcPr>
            <w:tcW w:w="1496" w:type="dxa"/>
            <w:vMerge w:val="restart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line="288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Vinyl acetate</w:t>
            </w:r>
          </w:p>
        </w:tc>
        <w:tc>
          <w:tcPr>
            <w:tcW w:w="1132" w:type="dxa"/>
            <w:vMerge w:val="restart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 mg/m3</w:t>
            </w:r>
          </w:p>
        </w:tc>
      </w:tr>
      <w:tr w:rsidR="002123E0" w:rsidRPr="002123E0" w:rsidTr="00EE326D">
        <w:trPr>
          <w:trHeight w:val="701"/>
        </w:trPr>
        <w:tc>
          <w:tcPr>
            <w:tcW w:w="1496" w:type="dxa"/>
            <w:vMerge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30mg/m3</w:t>
            </w:r>
          </w:p>
        </w:tc>
      </w:tr>
    </w:tbl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8.2.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Appropriate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Respiratory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DBCED" wp14:editId="5115B76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9.1.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Physical state or appearance: paste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Color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off-white.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Odor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mild resinous odor.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pH of liquid (25°c)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4 </w:t>
      </w:r>
      <w:r w:rsidRPr="002123E0">
        <w:rPr>
          <w:rFonts w:ascii="Verdana" w:eastAsia="Arial" w:hAnsi="Verdana" w:cs="Times New Roman"/>
          <w:lang w:eastAsia="en-US"/>
        </w:rPr>
        <w:t>±</w:t>
      </w:r>
      <w:r w:rsidRPr="002123E0">
        <w:rPr>
          <w:rFonts w:ascii="Times New Roman" w:eastAsia="Arial" w:hAnsi="Times New Roman" w:cs="Times New Roman"/>
          <w:lang w:eastAsia="en-US"/>
        </w:rPr>
        <w:t xml:space="preserve"> 1.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Melting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Boiling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Flash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90"/>
        </w:tabs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Evaporation rate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Flammability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Vapor pressure</w:t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Relative vapor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Relative density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Solubility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Partition coefficient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(n-octanol/water)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Autoignition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temperature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decomposition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123E0">
        <w:rPr>
          <w:rFonts w:ascii="Times New Roman" w:eastAsia="Arial" w:hAnsi="Times New Roman" w:cs="Times New Roman"/>
          <w:lang w:eastAsia="en-US"/>
        </w:rPr>
        <w:t>Viscosity, kinematic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Viscosity, Dynamic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Oxidizing properties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9.2.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1148A" w:rsidRPr="002123E0" w:rsidRDefault="002123E0" w:rsidP="0081148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Density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81148A" w:rsidRPr="002123E0">
        <w:rPr>
          <w:rFonts w:ascii="Times New Roman" w:eastAsia="Arial" w:hAnsi="Times New Roman" w:cs="Times New Roman"/>
          <w:lang w:eastAsia="en-US"/>
        </w:rPr>
        <w:t>no data available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A9695" wp14:editId="01DF9EA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10.4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123E0">
        <w:rPr>
          <w:rFonts w:ascii="Times New Roman" w:eastAsia="Arial" w:hAnsi="Times New Roman" w:cs="Times New Roman"/>
          <w:lang w:eastAsia="en-US"/>
        </w:rPr>
        <w:t>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10.5.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10.6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MingLiU" w:hAnsi="Times New Roman" w:cs="Times New Roman"/>
          <w:lang w:val="vi-VN" w:eastAsia="en-US"/>
        </w:rPr>
        <w:t>Carbon dioxide</w:t>
      </w:r>
      <w:r w:rsidRPr="002123E0">
        <w:rPr>
          <w:rFonts w:ascii="Times New Roman" w:eastAsia="MingLiU" w:hAnsi="Times New Roman" w:cs="Times New Roman"/>
          <w:lang w:eastAsia="en-US"/>
        </w:rPr>
        <w:t xml:space="preserve">, </w:t>
      </w:r>
      <w:r w:rsidRPr="002123E0">
        <w:rPr>
          <w:rFonts w:ascii="Times New Roman" w:eastAsia="MingLiU" w:hAnsi="Times New Roman" w:cs="Times New Roman"/>
          <w:lang w:val="vi-VN" w:eastAsia="en-US"/>
        </w:rPr>
        <w:t>carbon monoxide</w:t>
      </w:r>
      <w:r w:rsidRPr="002123E0">
        <w:rPr>
          <w:rFonts w:ascii="Times New Roman" w:eastAsia="MingLiU" w:hAnsi="Times New Roman" w:cs="Times New Roman"/>
          <w:lang w:eastAsia="en-US"/>
        </w:rPr>
        <w:t xml:space="preserve"> </w:t>
      </w:r>
      <w:r w:rsidRPr="002123E0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571C8" wp14:editId="697B0A0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11.1.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(inhalation)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Carcinogenicity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SimSun" w:hAnsi="Times New Roman" w:cs="Times New Roman"/>
          <w:lang w:eastAsia="en-US"/>
        </w:rPr>
        <w:t>Suspected of causing cancer.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Mutagenicity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Specific Target Organ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Specific Target Organ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DAA5B" wp14:editId="48BD34C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123E0">
        <w:rPr>
          <w:rFonts w:ascii="Times New Roman" w:eastAsia="Arial" w:hAnsi="Times New Roman" w:cs="Times New Roman"/>
          <w:lang w:eastAsia="en-US"/>
        </w:rPr>
        <w:t>Aspiration hazard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12.5.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EC0B0" wp14:editId="6E52E6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123E0" w:rsidRPr="002123E0" w:rsidRDefault="002123E0" w:rsidP="002123E0">
      <w:pPr>
        <w:tabs>
          <w:tab w:val="left" w:pos="540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13.1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6DAB7" wp14:editId="08119FB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9AF83" wp14:editId="053F019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123E0" w:rsidRPr="002123E0" w:rsidRDefault="002123E0" w:rsidP="002123E0">
      <w:pPr>
        <w:spacing w:line="288" w:lineRule="auto"/>
        <w:ind w:left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123E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123E0">
        <w:rPr>
          <w:rFonts w:ascii="Times New Roman" w:hAnsi="Times New Roman" w:cs="Times New Roman"/>
        </w:rPr>
        <w:t>32/2017/TT-BCT.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123E0">
        <w:rPr>
          <w:rFonts w:ascii="Times New Roman" w:eastAsia="Arial" w:hAnsi="Times New Roman" w:cs="Times New Roman"/>
          <w:lang w:eastAsia="en-US"/>
        </w:rPr>
        <w:t>: 28</w:t>
      </w:r>
      <w:r w:rsidRPr="002123E0">
        <w:rPr>
          <w:rFonts w:ascii="Times New Roman" w:eastAsia="Arial" w:hAnsi="Times New Roman" w:cs="Times New Roman"/>
          <w:lang w:val="vi-VN" w:eastAsia="en-US"/>
        </w:rPr>
        <w:t>/</w:t>
      </w:r>
      <w:r w:rsidRPr="002123E0">
        <w:rPr>
          <w:rFonts w:ascii="Times New Roman" w:eastAsia="Arial" w:hAnsi="Times New Roman" w:cs="Times New Roman"/>
          <w:lang w:eastAsia="en-US"/>
        </w:rPr>
        <w:t>12</w:t>
      </w:r>
      <w:r w:rsidRPr="002123E0">
        <w:rPr>
          <w:rFonts w:ascii="Times New Roman" w:eastAsia="Arial" w:hAnsi="Times New Roman" w:cs="Times New Roman"/>
          <w:lang w:val="vi-VN" w:eastAsia="en-US"/>
        </w:rPr>
        <w:t>/201</w:t>
      </w:r>
      <w:r w:rsidRPr="002123E0">
        <w:rPr>
          <w:rFonts w:ascii="Times New Roman" w:eastAsia="Arial" w:hAnsi="Times New Roman" w:cs="Times New Roman"/>
          <w:lang w:eastAsia="en-US"/>
        </w:rPr>
        <w:t>7.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16.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May 10, 2021</w:t>
      </w:r>
    </w:p>
    <w:p w:rsidR="002123E0" w:rsidRDefault="002123E0" w:rsidP="002123E0">
      <w:pPr>
        <w:tabs>
          <w:tab w:val="left" w:pos="6195"/>
        </w:tabs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Legend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123E0" w:rsidRPr="002123E0" w:rsidRDefault="002123E0" w:rsidP="002123E0">
      <w:pPr>
        <w:spacing w:after="0"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Flam Liq.2: Flammable liquid, hazard category 2.</w:t>
      </w:r>
    </w:p>
    <w:p w:rsidR="002123E0" w:rsidRPr="002123E0" w:rsidRDefault="002123E0" w:rsidP="002123E0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2123E0" w:rsidRPr="002123E0" w:rsidRDefault="002123E0" w:rsidP="002123E0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Carc.2: Carcinogenicity, hazard category 2.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Aquatic Acute.3: Aquatic acute toxicity, hazard category 3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H225: Highly flammable liquid and vapor.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 w:rsidRPr="002123E0">
        <w:rPr>
          <w:rFonts w:ascii="Times New Roman" w:hAnsi="Times New Roman" w:cs="Times New Roman"/>
        </w:rPr>
        <w:t>H332: Harmful if inhaled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H351- Suspected of causing cancer.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>H335- May cause respiratory irritation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 w:rsidRPr="002123E0">
        <w:rPr>
          <w:rFonts w:ascii="Times New Roman" w:hAnsi="Times New Roman" w:cs="Times New Roman"/>
        </w:rPr>
        <w:t>H402:</w:t>
      </w:r>
      <w:r w:rsidRPr="002123E0">
        <w:t xml:space="preserve"> </w:t>
      </w:r>
      <w:r w:rsidRPr="002123E0">
        <w:rPr>
          <w:rFonts w:ascii="Times New Roman" w:hAnsi="Times New Roman" w:cs="Times New Roman"/>
        </w:rPr>
        <w:t>Harmful to aquatic life.</w:t>
      </w:r>
    </w:p>
    <w:p w:rsidR="002123E0" w:rsidRPr="002123E0" w:rsidRDefault="002123E0" w:rsidP="002123E0">
      <w:pPr>
        <w:spacing w:line="288" w:lineRule="auto"/>
        <w:contextualSpacing/>
      </w:pPr>
    </w:p>
    <w:p w:rsidR="002123E0" w:rsidRPr="002123E0" w:rsidRDefault="002123E0" w:rsidP="002123E0">
      <w:pPr>
        <w:spacing w:line="288" w:lineRule="auto"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1EF" w:rsidRDefault="005011EF" w:rsidP="002123E0">
      <w:pPr>
        <w:spacing w:after="0" w:line="240" w:lineRule="auto"/>
      </w:pPr>
      <w:r>
        <w:separator/>
      </w:r>
    </w:p>
  </w:endnote>
  <w:endnote w:type="continuationSeparator" w:id="0">
    <w:p w:rsidR="005011EF" w:rsidRDefault="005011EF" w:rsidP="0021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62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A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7BB" w:rsidRDefault="00501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1EF" w:rsidRDefault="005011EF" w:rsidP="002123E0">
      <w:pPr>
        <w:spacing w:after="0" w:line="240" w:lineRule="auto"/>
      </w:pPr>
      <w:r>
        <w:separator/>
      </w:r>
    </w:p>
  </w:footnote>
  <w:footnote w:type="continuationSeparator" w:id="0">
    <w:p w:rsidR="005011EF" w:rsidRDefault="005011EF" w:rsidP="0021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6238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7965E17" wp14:editId="2EA43B3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6238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D6A87">
      <w:rPr>
        <w:rFonts w:ascii="Times New Roman" w:hAnsi="Times New Roman"/>
        <w:sz w:val="32"/>
        <w:szCs w:val="32"/>
        <w:lang w:val="en-US"/>
      </w:rPr>
      <w:t>SF-79 (PVAC-79(3)</w:t>
    </w:r>
    <w:r w:rsidR="002123E0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2123E0">
      <w:rPr>
        <w:rFonts w:ascii="Times New Roman" w:hAnsi="Times New Roman"/>
        <w:sz w:val="20"/>
        <w:szCs w:val="20"/>
        <w:lang w:val="en-US"/>
      </w:rPr>
      <w:t>SDS prepared on: 10/5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2123E0">
      <w:rPr>
        <w:rFonts w:ascii="Times New Roman" w:hAnsi="Times New Roman"/>
        <w:sz w:val="20"/>
        <w:szCs w:val="20"/>
        <w:lang w:val="en-US"/>
      </w:rPr>
      <w:tab/>
      <w:t xml:space="preserve">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22E09" wp14:editId="575CE34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E0"/>
    <w:rsid w:val="002123E0"/>
    <w:rsid w:val="003E52BE"/>
    <w:rsid w:val="004229A5"/>
    <w:rsid w:val="004B3C57"/>
    <w:rsid w:val="005011EF"/>
    <w:rsid w:val="005D2BD8"/>
    <w:rsid w:val="006469A2"/>
    <w:rsid w:val="00731688"/>
    <w:rsid w:val="0081148A"/>
    <w:rsid w:val="0096238D"/>
    <w:rsid w:val="00AD6A87"/>
    <w:rsid w:val="00E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23E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E0"/>
  </w:style>
  <w:style w:type="paragraph" w:styleId="BalloonText">
    <w:name w:val="Balloon Text"/>
    <w:basedOn w:val="Normal"/>
    <w:link w:val="BalloonTextChar"/>
    <w:uiPriority w:val="99"/>
    <w:semiHidden/>
    <w:unhideWhenUsed/>
    <w:rsid w:val="0021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23E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E0"/>
  </w:style>
  <w:style w:type="paragraph" w:styleId="BalloonText">
    <w:name w:val="Balloon Text"/>
    <w:basedOn w:val="Normal"/>
    <w:link w:val="BalloonTextChar"/>
    <w:uiPriority w:val="99"/>
    <w:semiHidden/>
    <w:unhideWhenUsed/>
    <w:rsid w:val="0021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35</cp:revision>
  <dcterms:created xsi:type="dcterms:W3CDTF">2021-05-11T08:02:00Z</dcterms:created>
  <dcterms:modified xsi:type="dcterms:W3CDTF">2021-10-04T08:00:00Z</dcterms:modified>
</cp:coreProperties>
</file>