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B5E" w:rsidRPr="006C0047" w:rsidRDefault="00B85B5E" w:rsidP="00B85B5E">
      <w:pPr>
        <w:spacing w:after="0" w:line="240" w:lineRule="auto"/>
        <w:jc w:val="center"/>
        <w:rPr>
          <w:rFonts w:ascii="Times New Roman" w:eastAsia="Times New Roman" w:hAnsi="Times New Roman"/>
          <w:b/>
          <w:sz w:val="44"/>
          <w:szCs w:val="44"/>
          <w:lang w:eastAsia="zh-TW"/>
        </w:rPr>
      </w:pPr>
      <w:r w:rsidRPr="006C0047">
        <w:rPr>
          <w:rFonts w:ascii="Times New Roman" w:eastAsia="Times New Roman" w:hAnsi="Times New Roman"/>
          <w:b/>
          <w:sz w:val="44"/>
          <w:szCs w:val="44"/>
          <w:lang w:eastAsia="zh-TW"/>
        </w:rPr>
        <w:t xml:space="preserve">HUNTEX </w:t>
      </w:r>
      <w:r w:rsidR="003968EB">
        <w:rPr>
          <w:rFonts w:ascii="Times New Roman" w:eastAsia="Times New Roman" w:hAnsi="Times New Roman"/>
          <w:b/>
          <w:sz w:val="44"/>
          <w:szCs w:val="44"/>
          <w:lang w:eastAsia="zh-TW"/>
        </w:rPr>
        <w:t>RO-60</w:t>
      </w:r>
    </w:p>
    <w:p w:rsidR="001646EA" w:rsidRPr="00A95448" w:rsidRDefault="00B85B5E" w:rsidP="00A95448">
      <w:pPr>
        <w:spacing w:after="0"/>
        <w:jc w:val="center"/>
        <w:rPr>
          <w:rFonts w:ascii="Times New Roman" w:eastAsia="DFKai-SB" w:hAnsi="Times New Roman"/>
          <w:b/>
          <w:bCs/>
          <w:sz w:val="44"/>
          <w:szCs w:val="44"/>
          <w:lang w:eastAsia="zh-TW"/>
        </w:rPr>
      </w:pPr>
      <w:r w:rsidRPr="00A7729A">
        <w:rPr>
          <w:rFonts w:ascii="Times New Roman" w:eastAsia="DFKai-SB" w:hAnsi="Times New Roman"/>
          <w:b/>
          <w:bCs/>
          <w:sz w:val="44"/>
          <w:szCs w:val="44"/>
          <w:lang w:eastAsia="zh-TW"/>
        </w:rPr>
        <w:t>DISPERSING &amp; LEVELING AGENT</w:t>
      </w:r>
    </w:p>
    <w:p w:rsidR="00300BFA" w:rsidRDefault="00233E5C" w:rsidP="00300BFA">
      <w:pPr>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  In high temperature</w:t>
      </w:r>
      <w:r w:rsidR="00300BFA">
        <w:rPr>
          <w:rFonts w:ascii="Times New Roman" w:eastAsia="DFKai-SB" w:hAnsi="Times New Roman"/>
          <w:bCs/>
          <w:sz w:val="28"/>
          <w:szCs w:val="28"/>
          <w:lang w:eastAsia="zh-TW"/>
        </w:rPr>
        <w:t>, high speed dyeing co</w:t>
      </w:r>
      <w:r>
        <w:rPr>
          <w:rFonts w:ascii="Times New Roman" w:eastAsia="DFKai-SB" w:hAnsi="Times New Roman"/>
          <w:bCs/>
          <w:sz w:val="28"/>
          <w:szCs w:val="28"/>
          <w:lang w:eastAsia="zh-TW"/>
        </w:rPr>
        <w:t>nditions, dispersing and level</w:t>
      </w:r>
      <w:r w:rsidR="00300BFA">
        <w:rPr>
          <w:rFonts w:ascii="Times New Roman" w:eastAsia="DFKai-SB" w:hAnsi="Times New Roman"/>
          <w:bCs/>
          <w:sz w:val="28"/>
          <w:szCs w:val="28"/>
          <w:lang w:eastAsia="zh-TW"/>
        </w:rPr>
        <w:t>ing ag</w:t>
      </w:r>
      <w:r>
        <w:rPr>
          <w:rFonts w:ascii="Times New Roman" w:eastAsia="DFKai-SB" w:hAnsi="Times New Roman"/>
          <w:bCs/>
          <w:sz w:val="28"/>
          <w:szCs w:val="28"/>
          <w:lang w:eastAsia="zh-TW"/>
        </w:rPr>
        <w:t>ents must to have some required</w:t>
      </w:r>
      <w:r w:rsidR="00300BFA">
        <w:rPr>
          <w:rFonts w:ascii="Times New Roman" w:eastAsia="DFKai-SB" w:hAnsi="Times New Roman"/>
          <w:bCs/>
          <w:sz w:val="28"/>
          <w:szCs w:val="28"/>
          <w:lang w:eastAsia="zh-TW"/>
        </w:rPr>
        <w:t>: low-foami</w:t>
      </w:r>
      <w:r>
        <w:rPr>
          <w:rFonts w:ascii="Times New Roman" w:eastAsia="DFKai-SB" w:hAnsi="Times New Roman"/>
          <w:bCs/>
          <w:sz w:val="28"/>
          <w:szCs w:val="28"/>
          <w:lang w:eastAsia="zh-TW"/>
        </w:rPr>
        <w:t>ng, good dispersion, strong dif</w:t>
      </w:r>
      <w:r w:rsidR="00300BFA">
        <w:rPr>
          <w:rFonts w:ascii="Times New Roman" w:eastAsia="DFKai-SB" w:hAnsi="Times New Roman"/>
          <w:bCs/>
          <w:sz w:val="28"/>
          <w:szCs w:val="28"/>
          <w:lang w:eastAsia="zh-TW"/>
        </w:rPr>
        <w:t>fusion and retarding effect, etc</w:t>
      </w:r>
      <w:r>
        <w:rPr>
          <w:rFonts w:ascii="Times New Roman" w:eastAsia="DFKai-SB" w:hAnsi="Times New Roman"/>
          <w:bCs/>
          <w:sz w:val="28"/>
          <w:szCs w:val="28"/>
          <w:lang w:eastAsia="zh-TW"/>
        </w:rPr>
        <w:t>…</w:t>
      </w:r>
      <w:r w:rsidR="00300BFA">
        <w:rPr>
          <w:rFonts w:ascii="Times New Roman" w:eastAsia="DFKai-SB" w:hAnsi="Times New Roman"/>
          <w:bCs/>
          <w:sz w:val="28"/>
          <w:szCs w:val="28"/>
          <w:lang w:eastAsia="zh-TW"/>
        </w:rPr>
        <w:t xml:space="preserve"> </w:t>
      </w:r>
      <w:proofErr w:type="spellStart"/>
      <w:r w:rsidR="00300BFA">
        <w:rPr>
          <w:rFonts w:ascii="Times New Roman" w:eastAsia="DFKai-SB" w:hAnsi="Times New Roman"/>
          <w:bCs/>
          <w:sz w:val="28"/>
          <w:szCs w:val="28"/>
          <w:lang w:eastAsia="zh-TW"/>
        </w:rPr>
        <w:t>Huntex</w:t>
      </w:r>
      <w:proofErr w:type="spellEnd"/>
      <w:r w:rsidR="00300BFA">
        <w:rPr>
          <w:rFonts w:ascii="Times New Roman" w:eastAsia="DFKai-SB" w:hAnsi="Times New Roman"/>
          <w:bCs/>
          <w:sz w:val="28"/>
          <w:szCs w:val="28"/>
          <w:lang w:eastAsia="zh-TW"/>
        </w:rPr>
        <w:t xml:space="preserve"> </w:t>
      </w:r>
      <w:r w:rsidR="008C7C2B">
        <w:rPr>
          <w:rFonts w:ascii="Times New Roman" w:eastAsia="DFKai-SB" w:hAnsi="Times New Roman"/>
          <w:bCs/>
          <w:sz w:val="28"/>
          <w:szCs w:val="28"/>
          <w:lang w:val="vi-VN" w:eastAsia="zh-TW"/>
        </w:rPr>
        <w:t>RO</w:t>
      </w:r>
      <w:r w:rsidR="00300BFA">
        <w:rPr>
          <w:rFonts w:ascii="Times New Roman" w:eastAsia="DFKai-SB" w:hAnsi="Times New Roman"/>
          <w:bCs/>
          <w:sz w:val="28"/>
          <w:szCs w:val="28"/>
          <w:lang w:eastAsia="zh-TW"/>
        </w:rPr>
        <w:t xml:space="preserve">-60 is an </w:t>
      </w:r>
      <w:r>
        <w:rPr>
          <w:rFonts w:ascii="Times New Roman" w:eastAsia="DFKai-SB" w:hAnsi="Times New Roman"/>
          <w:bCs/>
          <w:sz w:val="28"/>
          <w:szCs w:val="28"/>
          <w:lang w:eastAsia="zh-TW"/>
        </w:rPr>
        <w:t>ideal dispersing leveling agent, suitable   in above condition</w:t>
      </w:r>
      <w:r w:rsidR="00300BFA">
        <w:rPr>
          <w:rFonts w:ascii="Times New Roman" w:eastAsia="DFKai-SB" w:hAnsi="Times New Roman"/>
          <w:bCs/>
          <w:sz w:val="28"/>
          <w:szCs w:val="28"/>
          <w:lang w:eastAsia="zh-TW"/>
        </w:rPr>
        <w:t>.</w:t>
      </w:r>
      <w:bookmarkStart w:id="0" w:name="_GoBack"/>
      <w:bookmarkEnd w:id="0"/>
    </w:p>
    <w:p w:rsidR="00B85B5E" w:rsidRPr="00E94F70" w:rsidRDefault="00B85B5E" w:rsidP="00A95448">
      <w:pPr>
        <w:spacing w:after="0"/>
        <w:jc w:val="both"/>
        <w:rPr>
          <w:rFonts w:ascii="Times New Roman" w:eastAsia="DFKai-SB" w:hAnsi="Times New Roman"/>
          <w:b/>
          <w:bCs/>
          <w:sz w:val="28"/>
          <w:szCs w:val="28"/>
          <w:lang w:eastAsia="zh-TW"/>
        </w:rPr>
      </w:pPr>
      <w:r w:rsidRPr="00E94F70">
        <w:rPr>
          <w:rFonts w:ascii="Times New Roman" w:eastAsia="DFKai-SB" w:hAnsi="Times New Roman"/>
          <w:b/>
          <w:bCs/>
          <w:sz w:val="28"/>
          <w:szCs w:val="28"/>
          <w:lang w:eastAsia="zh-TW"/>
        </w:rPr>
        <w:t>Properties:</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Appearance: </w:t>
      </w:r>
      <w:r>
        <w:rPr>
          <w:rFonts w:ascii="Times New Roman" w:eastAsia="DFKai-SB" w:hAnsi="Times New Roman"/>
          <w:bCs/>
          <w:sz w:val="28"/>
          <w:szCs w:val="28"/>
          <w:lang w:eastAsia="zh-TW"/>
        </w:rPr>
        <w:tab/>
        <w:t>yellow transparent liquid</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Component: </w:t>
      </w:r>
      <w:r>
        <w:rPr>
          <w:rFonts w:ascii="Times New Roman" w:eastAsia="DFKai-SB" w:hAnsi="Times New Roman"/>
          <w:bCs/>
          <w:sz w:val="28"/>
          <w:szCs w:val="28"/>
          <w:lang w:eastAsia="zh-TW"/>
        </w:rPr>
        <w:tab/>
        <w:t>Particular surfactants</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pH value:  </w:t>
      </w:r>
      <w:r>
        <w:rPr>
          <w:rFonts w:ascii="Times New Roman" w:eastAsia="DFKai-SB" w:hAnsi="Times New Roman"/>
          <w:bCs/>
          <w:sz w:val="28"/>
          <w:szCs w:val="28"/>
          <w:lang w:eastAsia="zh-TW"/>
        </w:rPr>
        <w:tab/>
      </w:r>
      <w:r>
        <w:rPr>
          <w:rFonts w:ascii="Times New Roman" w:eastAsia="DFKai-SB" w:hAnsi="Times New Roman"/>
          <w:bCs/>
          <w:sz w:val="28"/>
          <w:szCs w:val="28"/>
          <w:lang w:eastAsia="zh-TW"/>
        </w:rPr>
        <w:tab/>
      </w:r>
      <w:r w:rsidR="001646EA">
        <w:rPr>
          <w:rFonts w:ascii="Times New Roman" w:eastAsia="DFKai-SB" w:hAnsi="Times New Roman"/>
          <w:bCs/>
          <w:sz w:val="28"/>
          <w:szCs w:val="28"/>
          <w:lang w:eastAsia="zh-TW"/>
        </w:rPr>
        <w:t xml:space="preserve">7 </w:t>
      </w:r>
      <w:r w:rsidR="001646EA" w:rsidRPr="001646EA">
        <w:rPr>
          <w:rFonts w:ascii="Times New Roman" w:eastAsia="DFKai-SB" w:hAnsi="Times New Roman"/>
          <w:bCs/>
          <w:sz w:val="28"/>
          <w:szCs w:val="28"/>
          <w:u w:val="single"/>
          <w:lang w:eastAsia="zh-TW"/>
        </w:rPr>
        <w:t>+</w:t>
      </w:r>
      <w:r w:rsidR="001646EA">
        <w:rPr>
          <w:rFonts w:ascii="Times New Roman" w:eastAsia="DFKai-SB" w:hAnsi="Times New Roman"/>
          <w:bCs/>
          <w:sz w:val="28"/>
          <w:szCs w:val="28"/>
          <w:lang w:eastAsia="zh-TW"/>
        </w:rPr>
        <w:t xml:space="preserve"> 1</w:t>
      </w:r>
      <w:r>
        <w:rPr>
          <w:rFonts w:ascii="Times New Roman" w:eastAsia="DFKai-SB" w:hAnsi="Times New Roman"/>
          <w:bCs/>
          <w:sz w:val="28"/>
          <w:szCs w:val="28"/>
          <w:lang w:eastAsia="zh-TW"/>
        </w:rPr>
        <w:t>(1% aqueous solution)</w:t>
      </w:r>
    </w:p>
    <w:p w:rsidR="00B85B5E" w:rsidRDefault="00B85B5E" w:rsidP="00B85B5E">
      <w:pPr>
        <w:pStyle w:val="ListParagraph"/>
        <w:numPr>
          <w:ilvl w:val="0"/>
          <w:numId w:val="1"/>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Ionic nature: </w:t>
      </w:r>
      <w:r>
        <w:rPr>
          <w:rFonts w:ascii="Times New Roman" w:eastAsia="DFKai-SB" w:hAnsi="Times New Roman"/>
          <w:bCs/>
          <w:sz w:val="28"/>
          <w:szCs w:val="28"/>
          <w:lang w:eastAsia="zh-TW"/>
        </w:rPr>
        <w:tab/>
        <w:t>Anion/ Nonionic</w:t>
      </w:r>
    </w:p>
    <w:p w:rsidR="00B85B5E" w:rsidRDefault="00B85B5E" w:rsidP="00A95448">
      <w:pPr>
        <w:pStyle w:val="ListParagraph"/>
        <w:numPr>
          <w:ilvl w:val="0"/>
          <w:numId w:val="1"/>
        </w:numPr>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Solubility:  </w:t>
      </w:r>
      <w:r>
        <w:rPr>
          <w:rFonts w:ascii="Times New Roman" w:eastAsia="DFKai-SB" w:hAnsi="Times New Roman"/>
          <w:bCs/>
          <w:sz w:val="28"/>
          <w:szCs w:val="28"/>
          <w:lang w:eastAsia="zh-TW"/>
        </w:rPr>
        <w:tab/>
      </w:r>
      <w:r>
        <w:rPr>
          <w:rFonts w:ascii="Times New Roman" w:eastAsia="DFKai-SB" w:hAnsi="Times New Roman"/>
          <w:bCs/>
          <w:sz w:val="28"/>
          <w:szCs w:val="28"/>
          <w:lang w:eastAsia="zh-TW"/>
        </w:rPr>
        <w:tab/>
        <w:t>Soluble in cold or warm water.</w:t>
      </w:r>
    </w:p>
    <w:p w:rsidR="00B85B5E" w:rsidRDefault="00B85B5E" w:rsidP="00A95448">
      <w:pPr>
        <w:spacing w:after="0"/>
        <w:jc w:val="both"/>
        <w:rPr>
          <w:rFonts w:ascii="Times New Roman" w:eastAsia="DFKai-SB" w:hAnsi="Times New Roman"/>
          <w:b/>
          <w:bCs/>
          <w:sz w:val="28"/>
          <w:szCs w:val="28"/>
          <w:lang w:eastAsia="zh-TW"/>
        </w:rPr>
      </w:pPr>
      <w:r w:rsidRPr="00A25EA5">
        <w:rPr>
          <w:rFonts w:ascii="Times New Roman" w:eastAsia="DFKai-SB" w:hAnsi="Times New Roman"/>
          <w:b/>
          <w:bCs/>
          <w:sz w:val="28"/>
          <w:szCs w:val="28"/>
          <w:lang w:eastAsia="zh-TW"/>
        </w:rPr>
        <w:t>Features:</w:t>
      </w:r>
    </w:p>
    <w:p w:rsidR="00300BFA" w:rsidRDefault="00300BFA" w:rsidP="00300BFA">
      <w:pPr>
        <w:pStyle w:val="ListParagraph"/>
        <w:numPr>
          <w:ilvl w:val="0"/>
          <w:numId w:val="2"/>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HUNTEX </w:t>
      </w:r>
      <w:r w:rsidR="008C7C2B">
        <w:rPr>
          <w:rFonts w:ascii="Times New Roman" w:eastAsia="DFKai-SB" w:hAnsi="Times New Roman"/>
          <w:bCs/>
          <w:sz w:val="28"/>
          <w:szCs w:val="28"/>
          <w:lang w:val="vi-VN" w:eastAsia="zh-TW"/>
        </w:rPr>
        <w:t>RO</w:t>
      </w:r>
      <w:r>
        <w:rPr>
          <w:rFonts w:ascii="Times New Roman" w:eastAsia="DFKai-SB" w:hAnsi="Times New Roman"/>
          <w:bCs/>
          <w:sz w:val="28"/>
          <w:szCs w:val="28"/>
          <w:lang w:eastAsia="zh-TW"/>
        </w:rPr>
        <w:t>-60 is a low foam product, suitable to be used for the</w:t>
      </w:r>
      <w:r w:rsidR="00233E5C">
        <w:rPr>
          <w:rFonts w:ascii="Times New Roman" w:eastAsia="DFKai-SB" w:hAnsi="Times New Roman"/>
          <w:bCs/>
          <w:sz w:val="28"/>
          <w:szCs w:val="28"/>
          <w:lang w:eastAsia="zh-TW"/>
        </w:rPr>
        <w:t xml:space="preserve"> high-speed and high- pressure </w:t>
      </w:r>
      <w:r>
        <w:rPr>
          <w:rFonts w:ascii="Times New Roman" w:eastAsia="DFKai-SB" w:hAnsi="Times New Roman"/>
          <w:bCs/>
          <w:sz w:val="28"/>
          <w:szCs w:val="28"/>
          <w:lang w:eastAsia="zh-TW"/>
        </w:rPr>
        <w:t>dyeing machines.</w:t>
      </w:r>
    </w:p>
    <w:p w:rsidR="00300BFA" w:rsidRDefault="00300BFA" w:rsidP="00300BFA">
      <w:pPr>
        <w:pStyle w:val="ListParagraph"/>
        <w:numPr>
          <w:ilvl w:val="0"/>
          <w:numId w:val="2"/>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HUNTEX </w:t>
      </w:r>
      <w:r w:rsidR="008C7C2B">
        <w:rPr>
          <w:rFonts w:ascii="Times New Roman" w:eastAsia="DFKai-SB" w:hAnsi="Times New Roman"/>
          <w:bCs/>
          <w:sz w:val="28"/>
          <w:szCs w:val="28"/>
          <w:lang w:val="vi-VN" w:eastAsia="zh-TW"/>
        </w:rPr>
        <w:t>RO</w:t>
      </w:r>
      <w:r>
        <w:rPr>
          <w:rFonts w:ascii="Times New Roman" w:eastAsia="DFKai-SB" w:hAnsi="Times New Roman"/>
          <w:bCs/>
          <w:sz w:val="28"/>
          <w:szCs w:val="28"/>
          <w:lang w:eastAsia="zh-TW"/>
        </w:rPr>
        <w:t>-60 have strong</w:t>
      </w:r>
      <w:r w:rsidR="00233E5C">
        <w:rPr>
          <w:rFonts w:ascii="Times New Roman" w:eastAsia="DFKai-SB" w:hAnsi="Times New Roman"/>
          <w:bCs/>
          <w:sz w:val="28"/>
          <w:szCs w:val="28"/>
          <w:lang w:eastAsia="zh-TW"/>
        </w:rPr>
        <w:t xml:space="preserve"> diffusing and retarding effect</w:t>
      </w:r>
      <w:r>
        <w:rPr>
          <w:rFonts w:ascii="Times New Roman" w:eastAsia="DFKai-SB" w:hAnsi="Times New Roman"/>
          <w:bCs/>
          <w:sz w:val="28"/>
          <w:szCs w:val="28"/>
          <w:lang w:eastAsia="zh-TW"/>
        </w:rPr>
        <w:t>, so</w:t>
      </w:r>
      <w:r w:rsidR="00233E5C">
        <w:rPr>
          <w:rFonts w:ascii="Times New Roman" w:eastAsia="DFKai-SB" w:hAnsi="Times New Roman"/>
          <w:bCs/>
          <w:sz w:val="28"/>
          <w:szCs w:val="28"/>
          <w:lang w:eastAsia="zh-TW"/>
        </w:rPr>
        <w:t xml:space="preserve"> If used it in Filament fabric Dyeing batch</w:t>
      </w:r>
      <w:r>
        <w:rPr>
          <w:rFonts w:ascii="Times New Roman" w:eastAsia="DFKai-SB" w:hAnsi="Times New Roman"/>
          <w:bCs/>
          <w:sz w:val="28"/>
          <w:szCs w:val="28"/>
          <w:lang w:eastAsia="zh-TW"/>
        </w:rPr>
        <w:t>, we can achieve good leve</w:t>
      </w:r>
      <w:r w:rsidR="00233E5C">
        <w:rPr>
          <w:rFonts w:ascii="Times New Roman" w:eastAsia="DFKai-SB" w:hAnsi="Times New Roman"/>
          <w:bCs/>
          <w:sz w:val="28"/>
          <w:szCs w:val="28"/>
          <w:lang w:eastAsia="zh-TW"/>
        </w:rPr>
        <w:t>lness</w:t>
      </w:r>
      <w:r>
        <w:rPr>
          <w:rFonts w:ascii="Times New Roman" w:eastAsia="DFKai-SB" w:hAnsi="Times New Roman"/>
          <w:bCs/>
          <w:sz w:val="28"/>
          <w:szCs w:val="28"/>
          <w:lang w:eastAsia="zh-TW"/>
        </w:rPr>
        <w:t>.</w:t>
      </w:r>
    </w:p>
    <w:p w:rsidR="00300BFA" w:rsidRDefault="00300BFA" w:rsidP="00300BFA">
      <w:pPr>
        <w:pStyle w:val="ListParagraph"/>
        <w:numPr>
          <w:ilvl w:val="0"/>
          <w:numId w:val="2"/>
        </w:numPr>
        <w:jc w:val="both"/>
        <w:rPr>
          <w:rFonts w:ascii="Times New Roman" w:eastAsia="DFKai-SB" w:hAnsi="Times New Roman"/>
          <w:bCs/>
          <w:sz w:val="28"/>
          <w:szCs w:val="28"/>
          <w:lang w:eastAsia="zh-TW"/>
        </w:rPr>
      </w:pPr>
      <w:r w:rsidRPr="00F46543">
        <w:rPr>
          <w:rFonts w:ascii="Times New Roman" w:eastAsia="DFKai-SB" w:hAnsi="Times New Roman"/>
          <w:bCs/>
          <w:sz w:val="28"/>
          <w:szCs w:val="28"/>
          <w:lang w:eastAsia="zh-TW"/>
        </w:rPr>
        <w:t>This agent is very economical</w:t>
      </w:r>
      <w:r>
        <w:rPr>
          <w:rFonts w:ascii="Times New Roman" w:eastAsia="DFKai-SB" w:hAnsi="Times New Roman"/>
          <w:bCs/>
          <w:sz w:val="28"/>
          <w:szCs w:val="28"/>
          <w:lang w:eastAsia="zh-TW"/>
        </w:rPr>
        <w:t>.</w:t>
      </w:r>
      <w:r w:rsidRPr="00F46543">
        <w:rPr>
          <w:rFonts w:ascii="Times New Roman" w:eastAsia="DFKai-SB" w:hAnsi="Times New Roman"/>
          <w:bCs/>
          <w:sz w:val="28"/>
          <w:szCs w:val="28"/>
          <w:lang w:eastAsia="zh-TW"/>
        </w:rPr>
        <w:t xml:space="preserve"> </w:t>
      </w:r>
      <w:r>
        <w:rPr>
          <w:rFonts w:ascii="Times New Roman" w:eastAsia="DFKai-SB" w:hAnsi="Times New Roman"/>
          <w:bCs/>
          <w:sz w:val="28"/>
          <w:szCs w:val="28"/>
          <w:lang w:eastAsia="zh-TW"/>
        </w:rPr>
        <w:t>T</w:t>
      </w:r>
      <w:r w:rsidRPr="00F46543">
        <w:rPr>
          <w:rFonts w:ascii="Times New Roman" w:eastAsia="DFKai-SB" w:hAnsi="Times New Roman"/>
          <w:bCs/>
          <w:sz w:val="28"/>
          <w:szCs w:val="28"/>
          <w:lang w:eastAsia="zh-TW"/>
        </w:rPr>
        <w:t>h</w:t>
      </w:r>
      <w:r>
        <w:rPr>
          <w:rFonts w:ascii="Times New Roman" w:eastAsia="DFKai-SB" w:hAnsi="Times New Roman"/>
          <w:bCs/>
          <w:sz w:val="28"/>
          <w:szCs w:val="28"/>
          <w:lang w:eastAsia="zh-TW"/>
        </w:rPr>
        <w:t>e</w:t>
      </w:r>
      <w:r w:rsidRPr="00F46543">
        <w:rPr>
          <w:rFonts w:ascii="Times New Roman" w:eastAsia="DFKai-SB" w:hAnsi="Times New Roman"/>
          <w:bCs/>
          <w:sz w:val="28"/>
          <w:szCs w:val="28"/>
          <w:lang w:eastAsia="zh-TW"/>
        </w:rPr>
        <w:t xml:space="preserve"> </w:t>
      </w:r>
      <w:r>
        <w:rPr>
          <w:rFonts w:ascii="Times New Roman" w:eastAsia="DFKai-SB" w:hAnsi="Times New Roman"/>
          <w:bCs/>
          <w:sz w:val="28"/>
          <w:szCs w:val="28"/>
          <w:lang w:eastAsia="zh-TW"/>
        </w:rPr>
        <w:t xml:space="preserve">dosage is reduced, </w:t>
      </w:r>
      <w:r w:rsidRPr="00F46543">
        <w:rPr>
          <w:rFonts w:ascii="Times New Roman" w:eastAsia="DFKai-SB" w:hAnsi="Times New Roman"/>
          <w:bCs/>
          <w:sz w:val="28"/>
          <w:szCs w:val="28"/>
          <w:lang w:eastAsia="zh-TW"/>
        </w:rPr>
        <w:t>because of its high concentrations</w:t>
      </w:r>
      <w:r>
        <w:rPr>
          <w:rFonts w:ascii="Times New Roman" w:eastAsia="DFKai-SB" w:hAnsi="Times New Roman"/>
          <w:bCs/>
          <w:sz w:val="28"/>
          <w:szCs w:val="28"/>
          <w:lang w:eastAsia="zh-TW"/>
        </w:rPr>
        <w:t>.</w:t>
      </w:r>
    </w:p>
    <w:p w:rsidR="00300BFA" w:rsidRDefault="00300BFA" w:rsidP="00300BFA">
      <w:pPr>
        <w:pStyle w:val="ListParagraph"/>
        <w:numPr>
          <w:ilvl w:val="0"/>
          <w:numId w:val="2"/>
        </w:numPr>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The dispersion abili</w:t>
      </w:r>
      <w:r w:rsidR="00233E5C">
        <w:rPr>
          <w:rFonts w:ascii="Times New Roman" w:eastAsia="DFKai-SB" w:hAnsi="Times New Roman"/>
          <w:bCs/>
          <w:sz w:val="28"/>
          <w:szCs w:val="28"/>
          <w:lang w:eastAsia="zh-TW"/>
        </w:rPr>
        <w:t>ty of this product is very good</w:t>
      </w:r>
      <w:r>
        <w:rPr>
          <w:rFonts w:ascii="Times New Roman" w:eastAsia="DFKai-SB" w:hAnsi="Times New Roman"/>
          <w:bCs/>
          <w:sz w:val="28"/>
          <w:szCs w:val="28"/>
          <w:lang w:eastAsia="zh-TW"/>
        </w:rPr>
        <w:t>, to prevent p</w:t>
      </w:r>
      <w:r w:rsidRPr="00733B90">
        <w:rPr>
          <w:rFonts w:ascii="Times New Roman" w:eastAsia="DFKai-SB" w:hAnsi="Times New Roman"/>
          <w:bCs/>
          <w:sz w:val="28"/>
          <w:szCs w:val="28"/>
          <w:lang w:eastAsia="zh-TW"/>
        </w:rPr>
        <w:t>recipitatio</w:t>
      </w:r>
      <w:r>
        <w:rPr>
          <w:rFonts w:ascii="Times New Roman" w:eastAsia="DFKai-SB" w:hAnsi="Times New Roman"/>
          <w:bCs/>
          <w:sz w:val="28"/>
          <w:szCs w:val="28"/>
          <w:lang w:eastAsia="zh-TW"/>
        </w:rPr>
        <w:t>n o</w:t>
      </w:r>
      <w:r w:rsidR="00233E5C">
        <w:rPr>
          <w:rFonts w:ascii="Times New Roman" w:eastAsia="DFKai-SB" w:hAnsi="Times New Roman"/>
          <w:bCs/>
          <w:sz w:val="28"/>
          <w:szCs w:val="28"/>
          <w:lang w:eastAsia="zh-TW"/>
        </w:rPr>
        <w:t>f dyestuffs in high-temperature</w:t>
      </w:r>
      <w:r>
        <w:rPr>
          <w:rFonts w:ascii="Times New Roman" w:eastAsia="DFKai-SB" w:hAnsi="Times New Roman"/>
          <w:bCs/>
          <w:sz w:val="28"/>
          <w:szCs w:val="28"/>
          <w:lang w:eastAsia="zh-TW"/>
        </w:rPr>
        <w:t>.</w:t>
      </w:r>
    </w:p>
    <w:p w:rsidR="00300BFA" w:rsidRDefault="008C7C2B" w:rsidP="00300BFA">
      <w:pPr>
        <w:pStyle w:val="ListParagraph"/>
        <w:numPr>
          <w:ilvl w:val="0"/>
          <w:numId w:val="2"/>
        </w:numPr>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HUNTEX </w:t>
      </w:r>
      <w:r>
        <w:rPr>
          <w:rFonts w:ascii="Times New Roman" w:eastAsia="DFKai-SB" w:hAnsi="Times New Roman"/>
          <w:bCs/>
          <w:sz w:val="28"/>
          <w:szCs w:val="28"/>
          <w:lang w:val="vi-VN" w:eastAsia="zh-TW"/>
        </w:rPr>
        <w:t>RO</w:t>
      </w:r>
      <w:r w:rsidR="00233E5C">
        <w:rPr>
          <w:rFonts w:ascii="Times New Roman" w:eastAsia="DFKai-SB" w:hAnsi="Times New Roman"/>
          <w:bCs/>
          <w:sz w:val="28"/>
          <w:szCs w:val="28"/>
          <w:lang w:eastAsia="zh-TW"/>
        </w:rPr>
        <w:t xml:space="preserve">-60 </w:t>
      </w:r>
      <w:proofErr w:type="gramStart"/>
      <w:r w:rsidR="00233E5C">
        <w:rPr>
          <w:rFonts w:ascii="Times New Roman" w:eastAsia="DFKai-SB" w:hAnsi="Times New Roman"/>
          <w:bCs/>
          <w:sz w:val="28"/>
          <w:szCs w:val="28"/>
          <w:lang w:eastAsia="zh-TW"/>
        </w:rPr>
        <w:t>have</w:t>
      </w:r>
      <w:proofErr w:type="gramEnd"/>
      <w:r w:rsidR="00300BFA">
        <w:rPr>
          <w:rFonts w:ascii="Times New Roman" w:eastAsia="DFKai-SB" w:hAnsi="Times New Roman"/>
          <w:bCs/>
          <w:sz w:val="28"/>
          <w:szCs w:val="28"/>
          <w:lang w:eastAsia="zh-TW"/>
        </w:rPr>
        <w:t xml:space="preserve"> strong diffusing </w:t>
      </w:r>
      <w:r w:rsidR="00233E5C">
        <w:rPr>
          <w:rFonts w:ascii="Times New Roman" w:eastAsia="DFKai-SB" w:hAnsi="Times New Roman"/>
          <w:bCs/>
          <w:sz w:val="28"/>
          <w:szCs w:val="28"/>
          <w:lang w:eastAsia="zh-TW"/>
        </w:rPr>
        <w:t xml:space="preserve">and retarding effect, but no effect </w:t>
      </w:r>
      <w:r w:rsidR="00300BFA">
        <w:rPr>
          <w:rFonts w:ascii="Times New Roman" w:eastAsia="DFKai-SB" w:hAnsi="Times New Roman"/>
          <w:bCs/>
          <w:sz w:val="28"/>
          <w:szCs w:val="28"/>
          <w:lang w:eastAsia="zh-TW"/>
        </w:rPr>
        <w:t>r</w:t>
      </w:r>
      <w:r w:rsidR="00233E5C">
        <w:rPr>
          <w:rFonts w:ascii="Times New Roman" w:eastAsia="DFKai-SB" w:hAnsi="Times New Roman"/>
          <w:bCs/>
          <w:sz w:val="28"/>
          <w:szCs w:val="28"/>
          <w:lang w:eastAsia="zh-TW"/>
        </w:rPr>
        <w:t>eproducibility of shading color</w:t>
      </w:r>
      <w:r w:rsidR="00300BFA">
        <w:rPr>
          <w:rFonts w:ascii="Times New Roman" w:eastAsia="DFKai-SB" w:hAnsi="Times New Roman"/>
          <w:bCs/>
          <w:sz w:val="28"/>
          <w:szCs w:val="28"/>
          <w:lang w:eastAsia="zh-TW"/>
        </w:rPr>
        <w:t>.</w:t>
      </w:r>
    </w:p>
    <w:p w:rsidR="00300BFA" w:rsidRPr="00A25EA5" w:rsidRDefault="00300BFA" w:rsidP="00A95448">
      <w:pPr>
        <w:spacing w:after="0"/>
        <w:jc w:val="both"/>
        <w:rPr>
          <w:rFonts w:ascii="Times New Roman" w:eastAsia="DFKai-SB" w:hAnsi="Times New Roman"/>
          <w:b/>
          <w:bCs/>
          <w:sz w:val="28"/>
          <w:szCs w:val="28"/>
          <w:lang w:eastAsia="zh-TW"/>
        </w:rPr>
      </w:pPr>
    </w:p>
    <w:p w:rsidR="00B85B5E" w:rsidRPr="00A25EA5" w:rsidRDefault="00B85B5E" w:rsidP="00A95448">
      <w:pPr>
        <w:spacing w:after="0"/>
        <w:jc w:val="both"/>
        <w:rPr>
          <w:rFonts w:ascii="Times New Roman" w:eastAsia="DFKai-SB" w:hAnsi="Times New Roman"/>
          <w:b/>
          <w:bCs/>
          <w:sz w:val="28"/>
          <w:szCs w:val="28"/>
          <w:lang w:eastAsia="zh-TW"/>
        </w:rPr>
      </w:pPr>
      <w:r w:rsidRPr="00A25EA5">
        <w:rPr>
          <w:rFonts w:ascii="Times New Roman" w:eastAsia="DFKai-SB" w:hAnsi="Times New Roman"/>
          <w:b/>
          <w:bCs/>
          <w:sz w:val="28"/>
          <w:szCs w:val="28"/>
          <w:lang w:eastAsia="zh-TW"/>
        </w:rPr>
        <w:t>Usage:</w:t>
      </w:r>
    </w:p>
    <w:p w:rsidR="00B85B5E" w:rsidRDefault="00233E5C" w:rsidP="00A95448">
      <w:pPr>
        <w:pStyle w:val="ListParagraph"/>
        <w:spacing w:after="0"/>
        <w:jc w:val="both"/>
        <w:rPr>
          <w:rFonts w:ascii="Times New Roman" w:eastAsia="DFKai-SB" w:hAnsi="Times New Roman"/>
          <w:bCs/>
          <w:sz w:val="28"/>
          <w:szCs w:val="28"/>
          <w:lang w:eastAsia="zh-TW"/>
        </w:rPr>
      </w:pPr>
      <w:r>
        <w:rPr>
          <w:rFonts w:ascii="Times New Roman" w:eastAsia="DFKai-SB" w:hAnsi="Times New Roman"/>
          <w:bCs/>
          <w:sz w:val="28"/>
          <w:szCs w:val="28"/>
          <w:lang w:eastAsia="zh-TW"/>
        </w:rPr>
        <w:t xml:space="preserve">The amount of </w:t>
      </w:r>
      <w:r w:rsidR="001646EA" w:rsidRPr="001646EA">
        <w:rPr>
          <w:rFonts w:ascii="Times New Roman" w:eastAsia="DFKai-SB" w:hAnsi="Times New Roman"/>
          <w:bCs/>
          <w:sz w:val="28"/>
          <w:szCs w:val="28"/>
          <w:lang w:eastAsia="zh-TW"/>
        </w:rPr>
        <w:t xml:space="preserve">use </w:t>
      </w:r>
      <w:r>
        <w:rPr>
          <w:rFonts w:ascii="Times New Roman" w:eastAsia="DFKai-SB" w:hAnsi="Times New Roman"/>
          <w:bCs/>
          <w:sz w:val="28"/>
          <w:szCs w:val="28"/>
          <w:lang w:eastAsia="zh-TW"/>
        </w:rPr>
        <w:t>for exhaust process</w:t>
      </w:r>
      <w:r w:rsidR="001646EA" w:rsidRPr="001646EA">
        <w:rPr>
          <w:rFonts w:ascii="Times New Roman" w:eastAsia="DFKai-SB" w:hAnsi="Times New Roman"/>
          <w:bCs/>
          <w:sz w:val="28"/>
          <w:szCs w:val="28"/>
          <w:lang w:eastAsia="zh-TW"/>
        </w:rPr>
        <w:t xml:space="preserve">: </w:t>
      </w:r>
      <w:r w:rsidR="001646EA" w:rsidRPr="001646EA">
        <w:rPr>
          <w:rFonts w:ascii="Times New Roman" w:hAnsi="Times New Roman"/>
          <w:sz w:val="28"/>
          <w:szCs w:val="28"/>
        </w:rPr>
        <w:t>0.</w:t>
      </w:r>
      <w:r w:rsidR="001646EA" w:rsidRPr="001646EA">
        <w:rPr>
          <w:rFonts w:ascii="Times New Roman" w:hAnsi="Times New Roman"/>
          <w:sz w:val="28"/>
          <w:szCs w:val="28"/>
          <w:lang w:val="vi-VN"/>
        </w:rPr>
        <w:t xml:space="preserve">2 </w:t>
      </w:r>
      <w:r w:rsidR="001646EA" w:rsidRPr="001646EA">
        <w:rPr>
          <w:rFonts w:ascii="Times New Roman" w:hAnsi="Times New Roman"/>
          <w:sz w:val="28"/>
          <w:szCs w:val="28"/>
          <w:lang w:val="vi-VN"/>
        </w:rPr>
        <w:sym w:font="Wingdings" w:char="F0E0"/>
      </w:r>
      <w:r w:rsidR="00B004B4">
        <w:rPr>
          <w:rFonts w:ascii="Times New Roman" w:hAnsi="Times New Roman"/>
          <w:sz w:val="28"/>
          <w:szCs w:val="28"/>
          <w:lang w:val="vi-VN"/>
        </w:rPr>
        <w:t xml:space="preserve"> 1</w:t>
      </w:r>
      <w:r w:rsidR="001646EA" w:rsidRPr="001646EA">
        <w:rPr>
          <w:rFonts w:ascii="Times New Roman" w:hAnsi="Times New Roman"/>
          <w:sz w:val="28"/>
          <w:szCs w:val="28"/>
          <w:lang w:val="vi-VN"/>
        </w:rPr>
        <w:t>.0</w:t>
      </w:r>
      <w:r w:rsidR="001646EA" w:rsidRPr="001646EA">
        <w:rPr>
          <w:rFonts w:ascii="Times New Roman" w:hAnsi="Times New Roman"/>
          <w:sz w:val="28"/>
          <w:szCs w:val="28"/>
        </w:rPr>
        <w:t>g/l</w:t>
      </w:r>
    </w:p>
    <w:p w:rsidR="00B85B5E" w:rsidRPr="00A25EA5" w:rsidRDefault="00B85B5E" w:rsidP="00A95448">
      <w:pPr>
        <w:spacing w:after="0"/>
        <w:jc w:val="both"/>
        <w:rPr>
          <w:rFonts w:ascii="Times New Roman" w:eastAsia="DFKai-SB" w:hAnsi="Times New Roman"/>
          <w:b/>
          <w:bCs/>
          <w:sz w:val="28"/>
          <w:szCs w:val="28"/>
          <w:lang w:eastAsia="zh-TW"/>
        </w:rPr>
      </w:pPr>
      <w:r w:rsidRPr="00A25EA5">
        <w:rPr>
          <w:rFonts w:ascii="Times New Roman" w:eastAsia="DFKai-SB" w:hAnsi="Times New Roman"/>
          <w:b/>
          <w:bCs/>
          <w:sz w:val="28"/>
          <w:szCs w:val="28"/>
          <w:lang w:eastAsia="zh-TW"/>
        </w:rPr>
        <w:t xml:space="preserve">Packaging: </w:t>
      </w:r>
    </w:p>
    <w:p w:rsidR="00B85B5E" w:rsidRPr="001646EA" w:rsidRDefault="00B85B5E" w:rsidP="00A95448">
      <w:pPr>
        <w:spacing w:after="0"/>
        <w:ind w:firstLine="720"/>
        <w:jc w:val="both"/>
        <w:rPr>
          <w:rFonts w:ascii="Times New Roman" w:eastAsia="DFKai-SB" w:hAnsi="Times New Roman"/>
          <w:bCs/>
          <w:sz w:val="28"/>
          <w:szCs w:val="28"/>
          <w:lang w:eastAsia="zh-TW"/>
        </w:rPr>
      </w:pPr>
      <w:r w:rsidRPr="001646EA">
        <w:rPr>
          <w:rFonts w:ascii="Times New Roman" w:eastAsia="DFKai-SB" w:hAnsi="Times New Roman"/>
          <w:bCs/>
          <w:sz w:val="28"/>
          <w:szCs w:val="28"/>
          <w:lang w:eastAsia="zh-TW"/>
        </w:rPr>
        <w:t>120kg/ plastic barrel</w:t>
      </w:r>
    </w:p>
    <w:p w:rsidR="001646EA" w:rsidRDefault="009913F8" w:rsidP="00A95448">
      <w:pPr>
        <w:spacing w:after="0"/>
        <w:ind w:firstLine="720"/>
        <w:rPr>
          <w:rFonts w:ascii="Times New Roman" w:hAnsi="Times New Roman"/>
          <w:sz w:val="28"/>
          <w:szCs w:val="28"/>
        </w:rPr>
      </w:pPr>
      <w:r>
        <w:rPr>
          <w:rFonts w:ascii="Times New Roman" w:hAnsi="Times New Roman"/>
          <w:sz w:val="28"/>
          <w:szCs w:val="28"/>
        </w:rPr>
        <w:t>Expiry date: 3</w:t>
      </w:r>
      <w:r w:rsidR="001646EA" w:rsidRPr="001646EA">
        <w:rPr>
          <w:rFonts w:ascii="Times New Roman" w:hAnsi="Times New Roman"/>
          <w:sz w:val="28"/>
          <w:szCs w:val="28"/>
        </w:rPr>
        <w:t xml:space="preserve"> months.</w:t>
      </w:r>
    </w:p>
    <w:p w:rsidR="006B5BD5" w:rsidRPr="001646EA" w:rsidRDefault="001646EA" w:rsidP="001646EA">
      <w:pPr>
        <w:ind w:firstLine="720"/>
        <w:rPr>
          <w:rFonts w:ascii="Times New Roman" w:hAnsi="Times New Roman"/>
          <w:sz w:val="28"/>
          <w:szCs w:val="28"/>
        </w:rPr>
      </w:pPr>
      <w:r w:rsidRPr="001646EA">
        <w:rPr>
          <w:rFonts w:ascii="Times New Roman" w:hAnsi="Times New Roman"/>
          <w:sz w:val="28"/>
          <w:szCs w:val="28"/>
        </w:rPr>
        <w:t>Note environmental preservation in cool and dry</w:t>
      </w:r>
      <w:r>
        <w:rPr>
          <w:rFonts w:ascii="Times New Roman" w:hAnsi="Times New Roman"/>
          <w:sz w:val="28"/>
          <w:szCs w:val="28"/>
        </w:rPr>
        <w:t xml:space="preserve"> place</w:t>
      </w:r>
      <w:r w:rsidRPr="001646EA">
        <w:rPr>
          <w:rFonts w:ascii="Times New Roman" w:hAnsi="Times New Roman"/>
          <w:sz w:val="28"/>
          <w:szCs w:val="28"/>
        </w:rPr>
        <w:t>.</w:t>
      </w:r>
    </w:p>
    <w:sectPr w:rsidR="006B5BD5" w:rsidRPr="001646EA" w:rsidSect="00C422AF">
      <w:headerReference w:type="default" r:id="rId8"/>
      <w:footerReference w:type="default" r:id="rId9"/>
      <w:pgSz w:w="12240" w:h="15840"/>
      <w:pgMar w:top="1440" w:right="144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AA7" w:rsidRDefault="00737AA7" w:rsidP="00A95448">
      <w:pPr>
        <w:spacing w:after="0" w:line="240" w:lineRule="auto"/>
      </w:pPr>
      <w:r>
        <w:separator/>
      </w:r>
    </w:p>
  </w:endnote>
  <w:endnote w:type="continuationSeparator" w:id="0">
    <w:p w:rsidR="00737AA7" w:rsidRDefault="00737AA7" w:rsidP="00A9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448" w:rsidRPr="00A95448" w:rsidRDefault="00A95448" w:rsidP="00A95448">
    <w:pPr>
      <w:ind w:left="319"/>
      <w:rPr>
        <w:rFonts w:ascii="Times New Roman" w:hAnsi="Times New Roman"/>
        <w:sz w:val="16"/>
        <w:szCs w:val="16"/>
      </w:rPr>
    </w:pPr>
    <w:r w:rsidRPr="00A95448">
      <w:rPr>
        <w:rFonts w:ascii="Times New Roman" w:hAnsi="Times New Roman"/>
        <w:sz w:val="16"/>
        <w:szCs w:val="16"/>
      </w:rPr>
      <w:t>Attention:</w:t>
    </w:r>
  </w:p>
  <w:p w:rsidR="00A95448" w:rsidRPr="00A95448" w:rsidRDefault="00A95448" w:rsidP="00A95448">
    <w:pPr>
      <w:pStyle w:val="ListParagraph"/>
      <w:widowControl w:val="0"/>
      <w:numPr>
        <w:ilvl w:val="0"/>
        <w:numId w:val="5"/>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A95448" w:rsidRPr="00A95448" w:rsidRDefault="00A95448" w:rsidP="00A95448">
    <w:pPr>
      <w:pStyle w:val="ListParagraph"/>
      <w:widowControl w:val="0"/>
      <w:numPr>
        <w:ilvl w:val="0"/>
        <w:numId w:val="5"/>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A95448" w:rsidRPr="00A95448" w:rsidRDefault="00A95448" w:rsidP="00A95448">
    <w:pPr>
      <w:pStyle w:val="ListParagraph"/>
      <w:widowControl w:val="0"/>
      <w:numPr>
        <w:ilvl w:val="0"/>
        <w:numId w:val="5"/>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AA7" w:rsidRDefault="00737AA7" w:rsidP="00A95448">
      <w:pPr>
        <w:spacing w:after="0" w:line="240" w:lineRule="auto"/>
      </w:pPr>
      <w:r>
        <w:separator/>
      </w:r>
    </w:p>
  </w:footnote>
  <w:footnote w:type="continuationSeparator" w:id="0">
    <w:p w:rsidR="00737AA7" w:rsidRDefault="00737AA7" w:rsidP="00A95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AF" w:rsidRPr="009F3952" w:rsidRDefault="00C422AF" w:rsidP="00C422AF">
    <w:pPr>
      <w:pStyle w:val="BodyText"/>
      <w:spacing w:before="10"/>
      <w:rPr>
        <w:rFonts w:asciiTheme="majorHAnsi" w:hAnsiTheme="majorHAnsi" w:cstheme="majorHAnsi"/>
        <w:sz w:val="14"/>
      </w:rPr>
    </w:pPr>
    <w:r>
      <w:rPr>
        <w:rFonts w:asciiTheme="majorHAnsi" w:hAnsiTheme="majorHAnsi" w:cstheme="majorHAnsi"/>
        <w:noProof/>
        <w:lang w:eastAsia="zh-CN" w:bidi="ar-SA"/>
      </w:rPr>
      <mc:AlternateContent>
        <mc:Choice Requires="wps">
          <w:drawing>
            <wp:anchor distT="0" distB="0" distL="114300" distR="114300" simplePos="0" relativeHeight="251660288" behindDoc="0" locked="0" layoutInCell="1" allowOverlap="1" wp14:anchorId="13A5387E" wp14:editId="4474FBDC">
              <wp:simplePos x="0" y="0"/>
              <wp:positionH relativeFrom="page">
                <wp:posOffset>1601470</wp:posOffset>
              </wp:positionH>
              <wp:positionV relativeFrom="page">
                <wp:posOffset>1002665</wp:posOffset>
              </wp:positionV>
              <wp:extent cx="5680710" cy="0"/>
              <wp:effectExtent l="10795" t="12065" r="13970"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1pt,78.95pt" to="573.4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xc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">
              <w10:wrap anchorx="page" anchory="page"/>
            </v:line>
          </w:pict>
        </mc:Fallback>
      </mc:AlternateContent>
    </w:r>
  </w:p>
  <w:p w:rsidR="00C422AF" w:rsidRPr="0033790A" w:rsidRDefault="00C422AF" w:rsidP="00C422AF">
    <w:pPr>
      <w:spacing w:before="105" w:line="244" w:lineRule="exact"/>
      <w:ind w:left="1760"/>
      <w:rPr>
        <w:rFonts w:ascii="Times New Roman" w:hAnsi="Times New Roman"/>
        <w:sz w:val="28"/>
        <w:szCs w:val="28"/>
      </w:rPr>
    </w:pPr>
    <w:r w:rsidRPr="0033790A">
      <w:rPr>
        <w:rFonts w:ascii="Times New Roman" w:hAnsi="Times New Roman"/>
        <w:noProof/>
        <w:sz w:val="28"/>
        <w:szCs w:val="28"/>
      </w:rPr>
      <w:drawing>
        <wp:anchor distT="0" distB="0" distL="0" distR="0" simplePos="0" relativeHeight="251659264" behindDoc="0" locked="0" layoutInCell="1" allowOverlap="1" wp14:anchorId="18567672" wp14:editId="480ABB32">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33790A">
      <w:rPr>
        <w:rFonts w:ascii="Times New Roman" w:hAnsi="Times New Roman"/>
        <w:sz w:val="28"/>
        <w:szCs w:val="28"/>
      </w:rPr>
      <w:t>CÔNG TY TNHH HÓA CHẤT HÙNG XƯƠNG</w:t>
    </w:r>
  </w:p>
  <w:p w:rsidR="00C422AF" w:rsidRPr="0033790A" w:rsidRDefault="00C422AF" w:rsidP="00D76AA1">
    <w:pPr>
      <w:tabs>
        <w:tab w:val="left" w:pos="7502"/>
      </w:tabs>
      <w:spacing w:before="2" w:line="235" w:lineRule="auto"/>
      <w:ind w:left="1440" w:right="90"/>
      <w:rPr>
        <w:rFonts w:ascii="Times New Roman" w:hAnsi="Times New Roman"/>
        <w:sz w:val="21"/>
      </w:rPr>
    </w:pPr>
    <w:r w:rsidRPr="0033790A">
      <w:rPr>
        <w:rFonts w:ascii="Times New Roman" w:hAnsi="Times New Roman"/>
        <w:sz w:val="21"/>
      </w:rPr>
      <w:t xml:space="preserve">KCN </w:t>
    </w:r>
    <w:proofErr w:type="spellStart"/>
    <w:r w:rsidRPr="0033790A">
      <w:rPr>
        <w:rFonts w:ascii="Times New Roman" w:hAnsi="Times New Roman"/>
        <w:sz w:val="21"/>
      </w:rPr>
      <w:t>Hải</w:t>
    </w:r>
    <w:proofErr w:type="spellEnd"/>
    <w:r w:rsidRPr="0033790A">
      <w:rPr>
        <w:rFonts w:ascii="Times New Roman" w:hAnsi="Times New Roman"/>
        <w:sz w:val="21"/>
      </w:rPr>
      <w:t xml:space="preserve"> </w:t>
    </w:r>
    <w:proofErr w:type="spellStart"/>
    <w:r w:rsidRPr="0033790A">
      <w:rPr>
        <w:rFonts w:ascii="Times New Roman" w:hAnsi="Times New Roman"/>
        <w:sz w:val="21"/>
      </w:rPr>
      <w:t>Sơn</w:t>
    </w:r>
    <w:proofErr w:type="spellEnd"/>
    <w:r w:rsidRPr="0033790A">
      <w:rPr>
        <w:rFonts w:ascii="Times New Roman" w:hAnsi="Times New Roman"/>
        <w:sz w:val="21"/>
      </w:rPr>
      <w:t xml:space="preserve">, </w:t>
    </w:r>
    <w:proofErr w:type="spellStart"/>
    <w:r w:rsidRPr="0033790A">
      <w:rPr>
        <w:rFonts w:ascii="Times New Roman" w:hAnsi="Times New Roman"/>
        <w:sz w:val="21"/>
      </w:rPr>
      <w:t>ấp</w:t>
    </w:r>
    <w:proofErr w:type="spellEnd"/>
    <w:r w:rsidRPr="0033790A">
      <w:rPr>
        <w:rFonts w:ascii="Times New Roman" w:hAnsi="Times New Roman"/>
        <w:sz w:val="21"/>
      </w:rPr>
      <w:t xml:space="preserve"> </w:t>
    </w:r>
    <w:proofErr w:type="spellStart"/>
    <w:r w:rsidRPr="0033790A">
      <w:rPr>
        <w:rFonts w:ascii="Times New Roman" w:hAnsi="Times New Roman"/>
        <w:sz w:val="21"/>
      </w:rPr>
      <w:t>Bình</w:t>
    </w:r>
    <w:proofErr w:type="spellEnd"/>
    <w:r w:rsidRPr="0033790A">
      <w:rPr>
        <w:rFonts w:ascii="Times New Roman" w:hAnsi="Times New Roman"/>
        <w:sz w:val="21"/>
      </w:rPr>
      <w:t xml:space="preserve"> </w:t>
    </w:r>
    <w:proofErr w:type="spellStart"/>
    <w:r w:rsidRPr="0033790A">
      <w:rPr>
        <w:rFonts w:ascii="Times New Roman" w:hAnsi="Times New Roman"/>
        <w:sz w:val="21"/>
      </w:rPr>
      <w:t>Tiền</w:t>
    </w:r>
    <w:proofErr w:type="spellEnd"/>
    <w:r w:rsidRPr="0033790A">
      <w:rPr>
        <w:rFonts w:ascii="Times New Roman" w:hAnsi="Times New Roman"/>
        <w:sz w:val="21"/>
      </w:rPr>
      <w:t xml:space="preserve"> 2, </w:t>
    </w:r>
    <w:proofErr w:type="spellStart"/>
    <w:r w:rsidRPr="0033790A">
      <w:rPr>
        <w:rFonts w:ascii="Times New Roman" w:hAnsi="Times New Roman"/>
        <w:sz w:val="21"/>
      </w:rPr>
      <w:t>Xã</w:t>
    </w:r>
    <w:proofErr w:type="spellEnd"/>
    <w:r w:rsidRPr="0033790A">
      <w:rPr>
        <w:rFonts w:ascii="Times New Roman" w:hAnsi="Times New Roman"/>
        <w:sz w:val="21"/>
      </w:rPr>
      <w:t xml:space="preserve"> </w:t>
    </w:r>
    <w:proofErr w:type="spellStart"/>
    <w:r w:rsidRPr="0033790A">
      <w:rPr>
        <w:rFonts w:ascii="Times New Roman" w:hAnsi="Times New Roman"/>
        <w:sz w:val="21"/>
      </w:rPr>
      <w:t>Đức</w:t>
    </w:r>
    <w:proofErr w:type="spellEnd"/>
    <w:r w:rsidRPr="0033790A">
      <w:rPr>
        <w:rFonts w:ascii="Times New Roman" w:hAnsi="Times New Roman"/>
        <w:sz w:val="21"/>
      </w:rPr>
      <w:t xml:space="preserve"> </w:t>
    </w:r>
    <w:proofErr w:type="spellStart"/>
    <w:r w:rsidRPr="0033790A">
      <w:rPr>
        <w:rFonts w:ascii="Times New Roman" w:hAnsi="Times New Roman"/>
        <w:sz w:val="21"/>
      </w:rPr>
      <w:t>Hoà</w:t>
    </w:r>
    <w:proofErr w:type="spellEnd"/>
    <w:r w:rsidRPr="0033790A">
      <w:rPr>
        <w:rFonts w:ascii="Times New Roman" w:hAnsi="Times New Roman"/>
        <w:sz w:val="21"/>
      </w:rPr>
      <w:t xml:space="preserve"> </w:t>
    </w:r>
    <w:proofErr w:type="spellStart"/>
    <w:r w:rsidRPr="0033790A">
      <w:rPr>
        <w:rFonts w:ascii="Times New Roman" w:hAnsi="Times New Roman"/>
        <w:sz w:val="21"/>
      </w:rPr>
      <w:t>Hạ</w:t>
    </w:r>
    <w:proofErr w:type="spellEnd"/>
    <w:r w:rsidRPr="0033790A">
      <w:rPr>
        <w:rFonts w:ascii="Times New Roman" w:hAnsi="Times New Roman"/>
        <w:sz w:val="21"/>
      </w:rPr>
      <w:t xml:space="preserve">, </w:t>
    </w:r>
    <w:proofErr w:type="spellStart"/>
    <w:r w:rsidRPr="0033790A">
      <w:rPr>
        <w:rFonts w:ascii="Times New Roman" w:hAnsi="Times New Roman"/>
        <w:sz w:val="21"/>
      </w:rPr>
      <w:t>Huyện</w:t>
    </w:r>
    <w:proofErr w:type="spellEnd"/>
    <w:r w:rsidRPr="0033790A">
      <w:rPr>
        <w:rFonts w:ascii="Times New Roman" w:hAnsi="Times New Roman"/>
        <w:sz w:val="21"/>
      </w:rPr>
      <w:t xml:space="preserve"> </w:t>
    </w:r>
    <w:proofErr w:type="spellStart"/>
    <w:r w:rsidRPr="0033790A">
      <w:rPr>
        <w:rFonts w:ascii="Times New Roman" w:hAnsi="Times New Roman"/>
        <w:sz w:val="21"/>
      </w:rPr>
      <w:t>Đức</w:t>
    </w:r>
    <w:proofErr w:type="spellEnd"/>
    <w:r w:rsidRPr="0033790A">
      <w:rPr>
        <w:rFonts w:ascii="Times New Roman" w:hAnsi="Times New Roman"/>
        <w:sz w:val="21"/>
      </w:rPr>
      <w:t xml:space="preserve"> </w:t>
    </w:r>
    <w:proofErr w:type="spellStart"/>
    <w:r w:rsidRPr="0033790A">
      <w:rPr>
        <w:rFonts w:ascii="Times New Roman" w:hAnsi="Times New Roman"/>
        <w:sz w:val="21"/>
      </w:rPr>
      <w:t>Hoà</w:t>
    </w:r>
    <w:proofErr w:type="spellEnd"/>
    <w:r w:rsidRPr="0033790A">
      <w:rPr>
        <w:rFonts w:ascii="Times New Roman" w:hAnsi="Times New Roman"/>
        <w:sz w:val="21"/>
      </w:rPr>
      <w:t xml:space="preserve">, </w:t>
    </w:r>
    <w:proofErr w:type="spellStart"/>
    <w:r w:rsidRPr="0033790A">
      <w:rPr>
        <w:rFonts w:ascii="Times New Roman" w:hAnsi="Times New Roman"/>
        <w:sz w:val="21"/>
      </w:rPr>
      <w:t>Tỉnh</w:t>
    </w:r>
    <w:proofErr w:type="spellEnd"/>
    <w:r w:rsidRPr="0033790A">
      <w:rPr>
        <w:rFonts w:ascii="Times New Roman" w:hAnsi="Times New Roman"/>
        <w:sz w:val="21"/>
      </w:rPr>
      <w:t xml:space="preserve"> Long An, </w:t>
    </w:r>
    <w:proofErr w:type="spellStart"/>
    <w:r w:rsidRPr="0033790A">
      <w:rPr>
        <w:rFonts w:ascii="Times New Roman" w:hAnsi="Times New Roman"/>
        <w:sz w:val="21"/>
      </w:rPr>
      <w:t>Việt</w:t>
    </w:r>
    <w:proofErr w:type="spellEnd"/>
    <w:r w:rsidRPr="0033790A">
      <w:rPr>
        <w:rFonts w:ascii="Times New Roman" w:hAnsi="Times New Roman"/>
        <w:sz w:val="21"/>
      </w:rPr>
      <w:t xml:space="preserve"> Nam. ĐT: (072) 377 8055 / 377 8056 / 377 8057 /</w:t>
    </w:r>
    <w:r w:rsidRPr="0033790A">
      <w:rPr>
        <w:rFonts w:ascii="Times New Roman" w:hAnsi="Times New Roman"/>
        <w:spacing w:val="-9"/>
        <w:sz w:val="21"/>
      </w:rPr>
      <w:t xml:space="preserve"> </w:t>
    </w:r>
    <w:r w:rsidR="00D76AA1" w:rsidRPr="0033790A">
      <w:rPr>
        <w:rFonts w:ascii="Times New Roman" w:hAnsi="Times New Roman"/>
        <w:sz w:val="21"/>
      </w:rPr>
      <w:t xml:space="preserve">377 5058, </w:t>
    </w:r>
    <w:proofErr w:type="gramStart"/>
    <w:r w:rsidRPr="0033790A">
      <w:rPr>
        <w:rFonts w:ascii="Times New Roman" w:hAnsi="Times New Roman"/>
        <w:sz w:val="21"/>
      </w:rPr>
      <w:t>Fax :</w:t>
    </w:r>
    <w:proofErr w:type="gramEnd"/>
    <w:r w:rsidRPr="0033790A">
      <w:rPr>
        <w:rFonts w:ascii="Times New Roman" w:hAnsi="Times New Roman"/>
        <w:sz w:val="21"/>
      </w:rPr>
      <w:t xml:space="preserve"> (072) 377</w:t>
    </w:r>
    <w:r w:rsidRPr="0033790A">
      <w:rPr>
        <w:rFonts w:ascii="Times New Roman" w:hAnsi="Times New Roman"/>
        <w:spacing w:val="-1"/>
        <w:sz w:val="21"/>
      </w:rPr>
      <w:t xml:space="preserve"> </w:t>
    </w:r>
    <w:r w:rsidRPr="0033790A">
      <w:rPr>
        <w:rFonts w:ascii="Times New Roman" w:hAnsi="Times New Roman"/>
        <w:sz w:val="21"/>
      </w:rPr>
      <w:t>8060</w:t>
    </w:r>
  </w:p>
  <w:p w:rsidR="00C422AF" w:rsidRPr="009F3952" w:rsidRDefault="00C422AF" w:rsidP="00C422AF">
    <w:pPr>
      <w:pStyle w:val="BodyText"/>
      <w:rPr>
        <w:rFonts w:asciiTheme="majorHAnsi" w:hAnsiTheme="majorHAnsi" w:cstheme="majorHAnsi"/>
        <w:sz w:val="20"/>
      </w:rPr>
    </w:pPr>
  </w:p>
  <w:p w:rsidR="00C422AF" w:rsidRDefault="00C42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E20"/>
    <w:multiLevelType w:val="hybridMultilevel"/>
    <w:tmpl w:val="F65A9A80"/>
    <w:lvl w:ilvl="0" w:tplc="82AA31E2">
      <w:start w:val="1"/>
      <w:numFmt w:val="bullet"/>
      <w:lvlText w:val=""/>
      <w:lvlJc w:val="left"/>
      <w:pPr>
        <w:ind w:left="1080" w:hanging="360"/>
      </w:pPr>
      <w:rPr>
        <w:rFonts w:ascii="Symbol" w:eastAsia="DFKai-SB"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84A73"/>
    <w:multiLevelType w:val="hybridMultilevel"/>
    <w:tmpl w:val="9E1E7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3">
    <w:nsid w:val="726A22D1"/>
    <w:multiLevelType w:val="hybridMultilevel"/>
    <w:tmpl w:val="C1BC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A0975"/>
    <w:multiLevelType w:val="hybridMultilevel"/>
    <w:tmpl w:val="3056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5E"/>
    <w:rsid w:val="00017A33"/>
    <w:rsid w:val="00027A27"/>
    <w:rsid w:val="001646EA"/>
    <w:rsid w:val="001E43FA"/>
    <w:rsid w:val="00233E5C"/>
    <w:rsid w:val="00255883"/>
    <w:rsid w:val="002914C7"/>
    <w:rsid w:val="002A5741"/>
    <w:rsid w:val="002D14B0"/>
    <w:rsid w:val="00300BFA"/>
    <w:rsid w:val="0033790A"/>
    <w:rsid w:val="00390856"/>
    <w:rsid w:val="003912C3"/>
    <w:rsid w:val="003968EB"/>
    <w:rsid w:val="0045480A"/>
    <w:rsid w:val="006B1C2B"/>
    <w:rsid w:val="006B5BD5"/>
    <w:rsid w:val="006F1F7C"/>
    <w:rsid w:val="006F320A"/>
    <w:rsid w:val="00737AA7"/>
    <w:rsid w:val="00820B4E"/>
    <w:rsid w:val="008C7C2B"/>
    <w:rsid w:val="0091181D"/>
    <w:rsid w:val="009913F8"/>
    <w:rsid w:val="00A53023"/>
    <w:rsid w:val="00A95448"/>
    <w:rsid w:val="00B004B4"/>
    <w:rsid w:val="00B85B5E"/>
    <w:rsid w:val="00C422AF"/>
    <w:rsid w:val="00C65C4A"/>
    <w:rsid w:val="00D76AA1"/>
    <w:rsid w:val="00E4648E"/>
    <w:rsid w:val="00E7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5E"/>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5B5E"/>
    <w:pPr>
      <w:ind w:left="720"/>
      <w:contextualSpacing/>
    </w:pPr>
  </w:style>
  <w:style w:type="paragraph" w:styleId="Header">
    <w:name w:val="header"/>
    <w:basedOn w:val="Normal"/>
    <w:link w:val="HeaderChar"/>
    <w:uiPriority w:val="99"/>
    <w:unhideWhenUsed/>
    <w:rsid w:val="00A9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448"/>
    <w:rPr>
      <w:rFonts w:ascii="Calibri" w:eastAsia="SimSun" w:hAnsi="Calibri" w:cs="Times New Roman"/>
    </w:rPr>
  </w:style>
  <w:style w:type="paragraph" w:styleId="Footer">
    <w:name w:val="footer"/>
    <w:basedOn w:val="Normal"/>
    <w:link w:val="FooterChar"/>
    <w:uiPriority w:val="99"/>
    <w:unhideWhenUsed/>
    <w:rsid w:val="00A9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448"/>
    <w:rPr>
      <w:rFonts w:ascii="Calibri" w:eastAsia="SimSun" w:hAnsi="Calibri" w:cs="Times New Roman"/>
    </w:rPr>
  </w:style>
  <w:style w:type="paragraph" w:styleId="BodyText">
    <w:name w:val="Body Text"/>
    <w:basedOn w:val="Normal"/>
    <w:link w:val="BodyTextChar"/>
    <w:uiPriority w:val="1"/>
    <w:qFormat/>
    <w:rsid w:val="00C422AF"/>
    <w:pPr>
      <w:widowControl w:val="0"/>
      <w:autoSpaceDE w:val="0"/>
      <w:autoSpaceDN w:val="0"/>
      <w:spacing w:after="0" w:line="240" w:lineRule="auto"/>
    </w:pPr>
    <w:rPr>
      <w:rFonts w:ascii="Times New Roman" w:eastAsia="Times New Roman" w:hAnsi="Times New Roman"/>
      <w:sz w:val="26"/>
      <w:szCs w:val="26"/>
      <w:lang w:eastAsia="en-US" w:bidi="en-US"/>
    </w:rPr>
  </w:style>
  <w:style w:type="character" w:customStyle="1" w:styleId="BodyTextChar">
    <w:name w:val="Body Text Char"/>
    <w:basedOn w:val="DefaultParagraphFont"/>
    <w:link w:val="BodyText"/>
    <w:uiPriority w:val="1"/>
    <w:rsid w:val="00C422AF"/>
    <w:rPr>
      <w:rFonts w:ascii="Times New Roman" w:eastAsia="Times New Roman" w:hAnsi="Times New Roman" w:cs="Times New Roman"/>
      <w:sz w:val="26"/>
      <w:szCs w:val="26"/>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5E"/>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5B5E"/>
    <w:pPr>
      <w:ind w:left="720"/>
      <w:contextualSpacing/>
    </w:pPr>
  </w:style>
  <w:style w:type="paragraph" w:styleId="Header">
    <w:name w:val="header"/>
    <w:basedOn w:val="Normal"/>
    <w:link w:val="HeaderChar"/>
    <w:uiPriority w:val="99"/>
    <w:unhideWhenUsed/>
    <w:rsid w:val="00A9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448"/>
    <w:rPr>
      <w:rFonts w:ascii="Calibri" w:eastAsia="SimSun" w:hAnsi="Calibri" w:cs="Times New Roman"/>
    </w:rPr>
  </w:style>
  <w:style w:type="paragraph" w:styleId="Footer">
    <w:name w:val="footer"/>
    <w:basedOn w:val="Normal"/>
    <w:link w:val="FooterChar"/>
    <w:uiPriority w:val="99"/>
    <w:unhideWhenUsed/>
    <w:rsid w:val="00A9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448"/>
    <w:rPr>
      <w:rFonts w:ascii="Calibri" w:eastAsia="SimSun" w:hAnsi="Calibri" w:cs="Times New Roman"/>
    </w:rPr>
  </w:style>
  <w:style w:type="paragraph" w:styleId="BodyText">
    <w:name w:val="Body Text"/>
    <w:basedOn w:val="Normal"/>
    <w:link w:val="BodyTextChar"/>
    <w:uiPriority w:val="1"/>
    <w:qFormat/>
    <w:rsid w:val="00C422AF"/>
    <w:pPr>
      <w:widowControl w:val="0"/>
      <w:autoSpaceDE w:val="0"/>
      <w:autoSpaceDN w:val="0"/>
      <w:spacing w:after="0" w:line="240" w:lineRule="auto"/>
    </w:pPr>
    <w:rPr>
      <w:rFonts w:ascii="Times New Roman" w:eastAsia="Times New Roman" w:hAnsi="Times New Roman"/>
      <w:sz w:val="26"/>
      <w:szCs w:val="26"/>
      <w:lang w:eastAsia="en-US" w:bidi="en-US"/>
    </w:rPr>
  </w:style>
  <w:style w:type="character" w:customStyle="1" w:styleId="BodyTextChar">
    <w:name w:val="Body Text Char"/>
    <w:basedOn w:val="DefaultParagraphFont"/>
    <w:link w:val="BodyText"/>
    <w:uiPriority w:val="1"/>
    <w:rsid w:val="00C422AF"/>
    <w:rPr>
      <w:rFonts w:ascii="Times New Roman" w:eastAsia="Times New Roman" w:hAnsi="Times New Roman" w:cs="Times New Roman"/>
      <w:sz w:val="26"/>
      <w:szCs w:val="2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user001</cp:lastModifiedBy>
  <cp:revision>17</cp:revision>
  <cp:lastPrinted>2019-03-05T07:12:00Z</cp:lastPrinted>
  <dcterms:created xsi:type="dcterms:W3CDTF">2019-02-25T07:54:00Z</dcterms:created>
  <dcterms:modified xsi:type="dcterms:W3CDTF">2019-03-05T07:15:00Z</dcterms:modified>
</cp:coreProperties>
</file>