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90" w:rsidRDefault="00AE0490" w:rsidP="00AE0490">
      <w:pPr>
        <w:spacing w:after="0"/>
        <w:jc w:val="center"/>
        <w:rPr>
          <w:rFonts w:ascii="Times New Roman" w:hAnsi="Times New Roman"/>
          <w:b/>
          <w:sz w:val="40"/>
          <w:szCs w:val="40"/>
        </w:rPr>
      </w:pPr>
      <w:bookmarkStart w:id="0" w:name="_GoBack"/>
      <w:bookmarkEnd w:id="0"/>
      <w:r>
        <w:rPr>
          <w:rFonts w:ascii="Times New Roman" w:hAnsi="Times New Roman"/>
          <w:b/>
          <w:sz w:val="40"/>
          <w:szCs w:val="40"/>
        </w:rPr>
        <w:t>HUNTEX CD-08</w:t>
      </w:r>
    </w:p>
    <w:p w:rsidR="00AE0490" w:rsidRDefault="00AE0490" w:rsidP="00AE0490">
      <w:pPr>
        <w:jc w:val="center"/>
        <w:rPr>
          <w:rFonts w:ascii="Times New Roman" w:hAnsi="Times New Roman"/>
          <w:b/>
          <w:sz w:val="40"/>
          <w:szCs w:val="40"/>
        </w:rPr>
      </w:pPr>
      <w:r>
        <w:rPr>
          <w:rFonts w:ascii="Times New Roman" w:hAnsi="Times New Roman"/>
          <w:b/>
          <w:sz w:val="40"/>
          <w:szCs w:val="40"/>
        </w:rPr>
        <w:t>CHELATING DISPERSING AGENT</w:t>
      </w:r>
    </w:p>
    <w:p w:rsidR="00AE0490" w:rsidRDefault="00AE0490" w:rsidP="00AE0490">
      <w:pPr>
        <w:spacing w:after="0"/>
        <w:ind w:firstLine="720"/>
        <w:jc w:val="both"/>
        <w:rPr>
          <w:rFonts w:ascii="Times New Roman" w:hAnsi="Times New Roman"/>
          <w:sz w:val="24"/>
          <w:szCs w:val="24"/>
        </w:rPr>
      </w:pPr>
      <w:r>
        <w:rPr>
          <w:rFonts w:ascii="Times New Roman" w:hAnsi="Times New Roman"/>
          <w:sz w:val="24"/>
          <w:szCs w:val="24"/>
        </w:rPr>
        <w:t xml:space="preserve">The main component of the chelating dispersant Huntex </w:t>
      </w:r>
      <w:r>
        <w:rPr>
          <w:rFonts w:ascii="Times New Roman" w:hAnsi="Times New Roman"/>
          <w:sz w:val="24"/>
          <w:szCs w:val="24"/>
          <w:lang w:val="en-US"/>
        </w:rPr>
        <w:t>CD-08</w:t>
      </w:r>
      <w:r>
        <w:rPr>
          <w:rFonts w:ascii="Times New Roman" w:hAnsi="Times New Roman"/>
          <w:sz w:val="24"/>
          <w:szCs w:val="24"/>
        </w:rPr>
        <w:t xml:space="preserve"> is the compound of particular polymeric carboxylates. This product is suitable to be used in the </w:t>
      </w:r>
      <w:r>
        <w:rPr>
          <w:rFonts w:ascii="Times New Roman" w:hAnsi="Times New Roman"/>
          <w:sz w:val="24"/>
          <w:szCs w:val="24"/>
          <w:lang w:val="en-US"/>
        </w:rPr>
        <w:t>synthetic</w:t>
      </w:r>
      <w:r>
        <w:rPr>
          <w:rFonts w:ascii="Times New Roman" w:hAnsi="Times New Roman"/>
          <w:sz w:val="24"/>
          <w:szCs w:val="24"/>
        </w:rPr>
        <w:t xml:space="preserve"> fiber textiles dyeing process, such as: Nylon and Polyester. In addition, the product is able to prevent some problems caused by the metal ions (Mg, Fe, Ca) in the acidic dyebath.</w:t>
      </w:r>
    </w:p>
    <w:p w:rsidR="00AE0490" w:rsidRDefault="00AE0490" w:rsidP="00AE0490">
      <w:pPr>
        <w:spacing w:before="240"/>
        <w:rPr>
          <w:rFonts w:ascii="Times New Roman" w:hAnsi="Times New Roman"/>
          <w:b/>
          <w:sz w:val="24"/>
          <w:szCs w:val="24"/>
        </w:rPr>
      </w:pPr>
      <w:r>
        <w:rPr>
          <w:rFonts w:ascii="Times New Roman" w:hAnsi="Times New Roman"/>
          <w:b/>
          <w:sz w:val="24"/>
          <w:szCs w:val="24"/>
        </w:rPr>
        <w:t>General trait</w:t>
      </w:r>
    </w:p>
    <w:p w:rsidR="00AE0490" w:rsidRDefault="00AE0490" w:rsidP="00AE0490">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Appearance</w:t>
      </w:r>
      <w:r>
        <w:rPr>
          <w:rFonts w:ascii="Times New Roman" w:hAnsi="Times New Roman"/>
          <w:sz w:val="24"/>
          <w:szCs w:val="24"/>
          <w:lang w:val="en-US"/>
        </w:rPr>
        <w:tab/>
      </w:r>
      <w:r>
        <w:rPr>
          <w:rFonts w:ascii="Times New Roman" w:hAnsi="Times New Roman"/>
          <w:sz w:val="24"/>
          <w:szCs w:val="24"/>
        </w:rPr>
        <w:t>: Colorless to pale yellow transparent liquid</w:t>
      </w:r>
    </w:p>
    <w:p w:rsidR="00AE0490" w:rsidRDefault="00AE0490" w:rsidP="00AE0490">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Ionic nature</w:t>
      </w:r>
      <w:r>
        <w:rPr>
          <w:rFonts w:ascii="Times New Roman" w:hAnsi="Times New Roman"/>
          <w:sz w:val="24"/>
          <w:szCs w:val="24"/>
          <w:lang w:val="en-US"/>
        </w:rPr>
        <w:tab/>
      </w:r>
      <w:r>
        <w:rPr>
          <w:rFonts w:ascii="Times New Roman" w:hAnsi="Times New Roman"/>
          <w:sz w:val="24"/>
          <w:szCs w:val="24"/>
        </w:rPr>
        <w:t>: Anion</w:t>
      </w:r>
    </w:p>
    <w:p w:rsidR="00AE0490" w:rsidRDefault="00AE0490" w:rsidP="00AE0490">
      <w:pPr>
        <w:pStyle w:val="ListParagraph"/>
        <w:numPr>
          <w:ilvl w:val="0"/>
          <w:numId w:val="4"/>
        </w:numPr>
        <w:tabs>
          <w:tab w:val="left" w:pos="1414"/>
        </w:tabs>
        <w:spacing w:after="0" w:line="0" w:lineRule="atLeast"/>
        <w:jc w:val="both"/>
        <w:rPr>
          <w:rFonts w:ascii="Times New Roman" w:eastAsia="DFKai-SB" w:hAnsi="Times New Roman"/>
          <w:sz w:val="24"/>
          <w:szCs w:val="24"/>
          <w:lang w:eastAsia="zh-TW"/>
        </w:rPr>
      </w:pPr>
      <w:r>
        <w:rPr>
          <w:rFonts w:ascii="Times New Roman" w:hAnsi="Times New Roman"/>
          <w:sz w:val="24"/>
          <w:szCs w:val="24"/>
        </w:rPr>
        <w:t>pH value</w:t>
      </w:r>
      <w:r>
        <w:rPr>
          <w:rFonts w:ascii="Times New Roman" w:hAnsi="Times New Roman"/>
          <w:sz w:val="24"/>
          <w:szCs w:val="24"/>
          <w:lang w:val="en-US"/>
        </w:rPr>
        <w:tab/>
      </w:r>
      <w:r>
        <w:rPr>
          <w:rFonts w:ascii="Times New Roman" w:hAnsi="Times New Roman"/>
          <w:sz w:val="24"/>
          <w:szCs w:val="24"/>
        </w:rPr>
        <w:t>:</w:t>
      </w:r>
      <w:r>
        <w:rPr>
          <w:rFonts w:ascii="Times New Roman" w:hAnsi="Times New Roman"/>
          <w:sz w:val="24"/>
          <w:szCs w:val="24"/>
          <w:lang w:val="en-US"/>
        </w:rPr>
        <w:t xml:space="preserve"> 7</w:t>
      </w:r>
      <w:r>
        <w:rPr>
          <w:rFonts w:ascii="Times New Roman" w:hAnsi="Times New Roman"/>
          <w:sz w:val="24"/>
          <w:szCs w:val="24"/>
        </w:rPr>
        <w:t>.0</w:t>
      </w:r>
      <w:r>
        <w:rPr>
          <w:sz w:val="24"/>
          <w:szCs w:val="24"/>
        </w:rPr>
        <w:t xml:space="preserve"> </w:t>
      </w:r>
      <w:r>
        <w:rPr>
          <w:rFonts w:ascii="Times New Roman" w:hAnsi="Times New Roman"/>
          <w:sz w:val="24"/>
          <w:szCs w:val="24"/>
        </w:rPr>
        <w:t>±1.0 (</w:t>
      </w:r>
      <w:r>
        <w:rPr>
          <w:rFonts w:ascii="Times New Roman" w:eastAsia="DFKai-SB" w:hAnsi="Times New Roman"/>
          <w:sz w:val="24"/>
          <w:szCs w:val="24"/>
          <w:lang w:eastAsia="zh-TW"/>
        </w:rPr>
        <w:t>25</w:t>
      </w:r>
      <w:r>
        <w:rPr>
          <w:rFonts w:ascii="Times New Roman" w:eastAsia="DFKai-SB" w:hAnsi="Times New Roman"/>
          <w:sz w:val="24"/>
          <w:szCs w:val="24"/>
          <w:vertAlign w:val="superscript"/>
          <w:lang w:eastAsia="zh-TW"/>
        </w:rPr>
        <w:t>o</w:t>
      </w:r>
      <w:r>
        <w:rPr>
          <w:rFonts w:ascii="Times New Roman" w:eastAsia="DFKai-SB" w:hAnsi="Times New Roman"/>
          <w:sz w:val="24"/>
          <w:szCs w:val="24"/>
          <w:lang w:eastAsia="zh-TW"/>
        </w:rPr>
        <w:t>C,1%  solution)</w:t>
      </w:r>
    </w:p>
    <w:p w:rsidR="00AE0490" w:rsidRDefault="00AE0490" w:rsidP="00AE0490">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Solubility</w:t>
      </w:r>
      <w:r>
        <w:rPr>
          <w:rFonts w:ascii="Times New Roman" w:hAnsi="Times New Roman"/>
          <w:sz w:val="24"/>
          <w:szCs w:val="24"/>
          <w:lang w:val="en-US"/>
        </w:rPr>
        <w:tab/>
      </w:r>
      <w:r>
        <w:rPr>
          <w:rFonts w:ascii="Times New Roman" w:hAnsi="Times New Roman"/>
          <w:sz w:val="24"/>
          <w:szCs w:val="24"/>
        </w:rPr>
        <w:t>: Soluble in cold or warm water</w:t>
      </w:r>
    </w:p>
    <w:p w:rsidR="00AE0490" w:rsidRDefault="00AE0490" w:rsidP="00AE0490">
      <w:pPr>
        <w:spacing w:before="240"/>
        <w:rPr>
          <w:rFonts w:ascii="Times New Roman" w:hAnsi="Times New Roman"/>
          <w:b/>
          <w:sz w:val="24"/>
          <w:szCs w:val="24"/>
          <w:lang w:val="en-US"/>
        </w:rPr>
      </w:pPr>
      <w:r>
        <w:rPr>
          <w:rFonts w:ascii="Times New Roman" w:hAnsi="Times New Roman"/>
          <w:b/>
          <w:sz w:val="24"/>
          <w:szCs w:val="24"/>
        </w:rPr>
        <w:t>Characteristic</w:t>
      </w:r>
    </w:p>
    <w:p w:rsidR="00AE0490" w:rsidRDefault="00AE0490" w:rsidP="00AE0490">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When added to the oxidative desizing and continuous desizing, this product can prevent the negative effects of insufficient desizing or scouring, so that the dyeing ability of the next process is increased.</w:t>
      </w:r>
    </w:p>
    <w:p w:rsidR="00AE0490" w:rsidRDefault="00AE0490" w:rsidP="00AE0490">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The product has the excellent organic and inorganic dispersion. Therefore, the oil agents and paste materials can be removed easily.</w:t>
      </w:r>
    </w:p>
    <w:p w:rsidR="00AE0490" w:rsidRDefault="00AE0490" w:rsidP="00AE0490">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Huntex CD-08 has a considerable effect on the solubility and dispersibility of dyes. The levelness of dyes can be improved, the dye-spots are avoided and the dyed fabrics have bright colors and high reproducibility.</w:t>
      </w:r>
    </w:p>
    <w:p w:rsidR="00AE0490" w:rsidRDefault="00AE0490" w:rsidP="00AE0490">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Suitable pH range from 3 to 10</w:t>
      </w:r>
    </w:p>
    <w:p w:rsidR="00AE0490" w:rsidRDefault="00AE0490" w:rsidP="00AE0490">
      <w:pPr>
        <w:spacing w:before="240"/>
        <w:rPr>
          <w:rFonts w:ascii="Times New Roman" w:hAnsi="Times New Roman"/>
          <w:b/>
          <w:sz w:val="24"/>
          <w:szCs w:val="24"/>
        </w:rPr>
      </w:pPr>
      <w:r>
        <w:rPr>
          <w:rFonts w:ascii="Times New Roman" w:hAnsi="Times New Roman"/>
          <w:b/>
          <w:sz w:val="24"/>
          <w:szCs w:val="24"/>
        </w:rPr>
        <w:t>Instructions</w:t>
      </w:r>
    </w:p>
    <w:p w:rsidR="00AE0490" w:rsidRDefault="00AE0490" w:rsidP="00AE0490">
      <w:pPr>
        <w:tabs>
          <w:tab w:val="left" w:pos="7455"/>
        </w:tabs>
        <w:spacing w:after="0"/>
        <w:ind w:left="360"/>
        <w:jc w:val="both"/>
        <w:rPr>
          <w:rFonts w:ascii="Times New Roman" w:hAnsi="Times New Roman"/>
          <w:sz w:val="24"/>
          <w:szCs w:val="24"/>
        </w:rPr>
      </w:pPr>
      <w:r>
        <w:rPr>
          <w:rFonts w:ascii="Times New Roman" w:hAnsi="Times New Roman"/>
          <w:sz w:val="24"/>
          <w:szCs w:val="24"/>
        </w:rPr>
        <w:t>The standard dosage of Huntex CD-08 is as follow:</w:t>
      </w:r>
      <w:r>
        <w:rPr>
          <w:rFonts w:ascii="Times New Roman" w:hAnsi="Times New Roman"/>
          <w:sz w:val="24"/>
          <w:szCs w:val="24"/>
        </w:rPr>
        <w:tab/>
      </w:r>
    </w:p>
    <w:p w:rsidR="00AE0490" w:rsidRDefault="00AE0490" w:rsidP="00AE0490">
      <w:pPr>
        <w:spacing w:after="0"/>
        <w:ind w:left="360"/>
        <w:jc w:val="both"/>
        <w:rPr>
          <w:rFonts w:ascii="Times New Roman" w:hAnsi="Times New Roman"/>
          <w:sz w:val="24"/>
          <w:szCs w:val="24"/>
        </w:rPr>
      </w:pPr>
      <w:r>
        <w:rPr>
          <w:rFonts w:ascii="Times New Roman" w:hAnsi="Times New Roman"/>
          <w:sz w:val="24"/>
          <w:szCs w:val="24"/>
        </w:rPr>
        <w:t>Desizing scouring</w:t>
      </w:r>
      <w:r>
        <w:rPr>
          <w:rFonts w:ascii="Times New Roman" w:hAnsi="Times New Roman"/>
          <w:sz w:val="24"/>
          <w:szCs w:val="24"/>
        </w:rPr>
        <w:tab/>
        <w:t xml:space="preserve"> </w:t>
      </w:r>
      <w:r>
        <w:rPr>
          <w:rFonts w:ascii="Times New Roman" w:hAnsi="Times New Roman"/>
          <w:sz w:val="24"/>
          <w:szCs w:val="24"/>
          <w:lang w:val="en-US"/>
        </w:rPr>
        <w:tab/>
      </w:r>
      <w:r>
        <w:rPr>
          <w:rFonts w:ascii="Times New Roman" w:hAnsi="Times New Roman"/>
          <w:sz w:val="24"/>
          <w:szCs w:val="24"/>
        </w:rPr>
        <w:t xml:space="preserve">0.3 </w:t>
      </w:r>
      <w:r>
        <w:rPr>
          <w:rFonts w:ascii="Times New Roman" w:hAnsi="Times New Roman"/>
          <w:sz w:val="24"/>
          <w:szCs w:val="24"/>
        </w:rPr>
        <w:sym w:font="Wingdings" w:char="F0E0"/>
      </w:r>
      <w:r>
        <w:rPr>
          <w:rFonts w:ascii="Times New Roman" w:hAnsi="Times New Roman"/>
          <w:sz w:val="24"/>
          <w:szCs w:val="24"/>
        </w:rPr>
        <w:t>1.0g/L</w:t>
      </w:r>
    </w:p>
    <w:p w:rsidR="00AE0490" w:rsidRDefault="00AE0490" w:rsidP="00AE0490">
      <w:pPr>
        <w:spacing w:after="0"/>
        <w:ind w:left="360"/>
        <w:jc w:val="both"/>
        <w:rPr>
          <w:rFonts w:ascii="Times New Roman" w:hAnsi="Times New Roman"/>
          <w:sz w:val="24"/>
          <w:szCs w:val="24"/>
        </w:rPr>
      </w:pPr>
      <w:r>
        <w:rPr>
          <w:rFonts w:ascii="Times New Roman" w:hAnsi="Times New Roman"/>
          <w:sz w:val="24"/>
          <w:szCs w:val="24"/>
        </w:rPr>
        <w:t>Bleachedprocess</w:t>
      </w:r>
      <w:r>
        <w:rPr>
          <w:rFonts w:ascii="Times New Roman" w:hAnsi="Times New Roman"/>
          <w:sz w:val="24"/>
          <w:szCs w:val="24"/>
        </w:rPr>
        <w:tab/>
      </w:r>
      <w:r>
        <w:rPr>
          <w:rFonts w:ascii="Times New Roman" w:hAnsi="Times New Roman"/>
          <w:sz w:val="24"/>
          <w:szCs w:val="24"/>
          <w:lang w:val="en-US"/>
        </w:rPr>
        <w:tab/>
      </w:r>
      <w:r>
        <w:rPr>
          <w:rFonts w:ascii="Times New Roman" w:hAnsi="Times New Roman"/>
          <w:sz w:val="24"/>
          <w:szCs w:val="24"/>
        </w:rPr>
        <w:t>0.5</w:t>
      </w:r>
      <w:r>
        <w:rPr>
          <w:rFonts w:ascii="Times New Roman" w:hAnsi="Times New Roman"/>
          <w:sz w:val="24"/>
          <w:szCs w:val="24"/>
          <w:lang w:val="en-US"/>
        </w:rPr>
        <w:t xml:space="preserve"> </w:t>
      </w:r>
      <w:r>
        <w:rPr>
          <w:rFonts w:ascii="Times New Roman" w:hAnsi="Times New Roman"/>
          <w:sz w:val="24"/>
          <w:szCs w:val="24"/>
          <w:lang w:val="en-US"/>
        </w:rPr>
        <w:sym w:font="Wingdings" w:char="F0E0"/>
      </w:r>
      <w:r>
        <w:rPr>
          <w:rFonts w:ascii="Times New Roman" w:hAnsi="Times New Roman"/>
          <w:sz w:val="24"/>
          <w:szCs w:val="24"/>
        </w:rPr>
        <w:t>1.0g/L</w:t>
      </w:r>
    </w:p>
    <w:p w:rsidR="00AE0490" w:rsidRDefault="00AE0490" w:rsidP="00AE0490">
      <w:pPr>
        <w:spacing w:after="0"/>
        <w:ind w:left="360"/>
        <w:jc w:val="both"/>
        <w:rPr>
          <w:rFonts w:ascii="Times New Roman" w:hAnsi="Times New Roman"/>
          <w:sz w:val="24"/>
          <w:szCs w:val="24"/>
        </w:rPr>
      </w:pPr>
      <w:r>
        <w:rPr>
          <w:rFonts w:ascii="Times New Roman" w:hAnsi="Times New Roman"/>
          <w:sz w:val="24"/>
          <w:szCs w:val="24"/>
        </w:rPr>
        <w:t>Dyeing process</w:t>
      </w:r>
      <w:r>
        <w:rPr>
          <w:rFonts w:ascii="Times New Roman" w:hAnsi="Times New Roman"/>
          <w:sz w:val="24"/>
          <w:szCs w:val="24"/>
        </w:rPr>
        <w:tab/>
      </w:r>
      <w:r>
        <w:rPr>
          <w:rFonts w:ascii="Times New Roman" w:hAnsi="Times New Roman"/>
          <w:sz w:val="24"/>
          <w:szCs w:val="24"/>
        </w:rPr>
        <w:tab/>
        <w:t>0.5</w:t>
      </w:r>
      <w:r>
        <w:rPr>
          <w:rFonts w:ascii="Times New Roman" w:hAnsi="Times New Roman"/>
          <w:sz w:val="24"/>
          <w:szCs w:val="24"/>
          <w:lang w:val="en-US"/>
        </w:rPr>
        <w:t xml:space="preserve"> </w:t>
      </w:r>
      <w:r>
        <w:rPr>
          <w:rFonts w:ascii="Times New Roman" w:hAnsi="Times New Roman"/>
          <w:sz w:val="24"/>
          <w:szCs w:val="24"/>
          <w:lang w:val="en-US"/>
        </w:rPr>
        <w:sym w:font="Wingdings" w:char="F0E0"/>
      </w:r>
      <w:r>
        <w:rPr>
          <w:rFonts w:ascii="Times New Roman" w:hAnsi="Times New Roman"/>
          <w:sz w:val="24"/>
          <w:szCs w:val="24"/>
        </w:rPr>
        <w:t>1.0g/L</w:t>
      </w:r>
    </w:p>
    <w:p w:rsidR="00AE0490" w:rsidRDefault="00AE0490" w:rsidP="00AE0490">
      <w:pPr>
        <w:spacing w:after="0"/>
        <w:ind w:left="360"/>
        <w:jc w:val="both"/>
        <w:rPr>
          <w:rFonts w:ascii="Times New Roman" w:hAnsi="Times New Roman"/>
          <w:sz w:val="24"/>
          <w:szCs w:val="24"/>
        </w:rPr>
      </w:pPr>
      <w:r>
        <w:rPr>
          <w:rFonts w:ascii="Times New Roman" w:hAnsi="Times New Roman"/>
          <w:sz w:val="24"/>
          <w:szCs w:val="24"/>
        </w:rPr>
        <w:t>Scale prevention</w:t>
      </w:r>
      <w:r>
        <w:rPr>
          <w:rFonts w:ascii="Times New Roman" w:hAnsi="Times New Roman"/>
          <w:sz w:val="24"/>
          <w:szCs w:val="24"/>
        </w:rPr>
        <w:tab/>
      </w:r>
      <w:r>
        <w:rPr>
          <w:rFonts w:ascii="Times New Roman" w:hAnsi="Times New Roman"/>
          <w:sz w:val="24"/>
          <w:szCs w:val="24"/>
          <w:lang w:val="en-US"/>
        </w:rPr>
        <w:tab/>
      </w:r>
      <w:r>
        <w:rPr>
          <w:rFonts w:ascii="Times New Roman" w:hAnsi="Times New Roman"/>
          <w:sz w:val="24"/>
          <w:szCs w:val="24"/>
        </w:rPr>
        <w:t>0.5</w:t>
      </w:r>
      <w:r>
        <w:rPr>
          <w:rFonts w:ascii="Times New Roman" w:hAnsi="Times New Roman"/>
          <w:sz w:val="24"/>
          <w:szCs w:val="24"/>
          <w:lang w:val="en-US"/>
        </w:rPr>
        <w:t xml:space="preserve"> </w:t>
      </w:r>
      <w:r>
        <w:rPr>
          <w:rFonts w:ascii="Times New Roman" w:hAnsi="Times New Roman"/>
          <w:sz w:val="24"/>
          <w:szCs w:val="24"/>
          <w:lang w:val="en-US"/>
        </w:rPr>
        <w:sym w:font="Wingdings" w:char="F0E0"/>
      </w:r>
      <w:r>
        <w:rPr>
          <w:rFonts w:ascii="Times New Roman" w:hAnsi="Times New Roman"/>
          <w:sz w:val="24"/>
          <w:szCs w:val="24"/>
        </w:rPr>
        <w:t xml:space="preserve"> 1.0g/L (Polyester)</w:t>
      </w:r>
    </w:p>
    <w:p w:rsidR="00AE0490" w:rsidRDefault="00AE0490" w:rsidP="00AE0490">
      <w:pPr>
        <w:jc w:val="both"/>
        <w:rPr>
          <w:rFonts w:ascii="Times New Roman" w:hAnsi="Times New Roman"/>
          <w:sz w:val="24"/>
          <w:szCs w:val="24"/>
        </w:rPr>
      </w:pPr>
      <w:r>
        <w:rPr>
          <w:rFonts w:ascii="Times New Roman" w:hAnsi="Times New Roman"/>
          <w:b/>
          <w:sz w:val="24"/>
          <w:szCs w:val="24"/>
        </w:rPr>
        <w:t>Package</w:t>
      </w:r>
      <w:r>
        <w:rPr>
          <w:rFonts w:ascii="Times New Roman" w:hAnsi="Times New Roman"/>
          <w:b/>
          <w:sz w:val="24"/>
          <w:szCs w:val="24"/>
          <w:lang w:val="en-US"/>
        </w:rPr>
        <w:t xml:space="preserve"> :   </w:t>
      </w:r>
      <w:r>
        <w:rPr>
          <w:rFonts w:ascii="Times New Roman" w:hAnsi="Times New Roman"/>
          <w:sz w:val="24"/>
          <w:szCs w:val="24"/>
        </w:rPr>
        <w:t>120kg/ barrel</w:t>
      </w:r>
    </w:p>
    <w:p w:rsidR="00AE0490" w:rsidRPr="00AE0490" w:rsidRDefault="00AE0490" w:rsidP="00AE0490">
      <w:pPr>
        <w:spacing w:before="240"/>
        <w:rPr>
          <w:rFonts w:ascii="Times New Roman" w:hAnsi="Times New Roman"/>
          <w:b/>
          <w:sz w:val="24"/>
          <w:szCs w:val="24"/>
          <w:lang w:val="en-US"/>
        </w:rPr>
      </w:pPr>
      <w:r>
        <w:rPr>
          <w:rFonts w:ascii="Times New Roman" w:hAnsi="Times New Roman"/>
          <w:b/>
          <w:sz w:val="24"/>
          <w:szCs w:val="24"/>
          <w:lang w:val="en-US"/>
        </w:rPr>
        <w:t xml:space="preserve"> </w:t>
      </w:r>
    </w:p>
    <w:p w:rsidR="006469A2" w:rsidRDefault="006469A2"/>
    <w:sectPr w:rsidR="006469A2" w:rsidSect="00CE650B">
      <w:headerReference w:type="default" r:id="rId8"/>
      <w:footerReference w:type="default" r:id="rId9"/>
      <w:pgSz w:w="12240" w:h="15840"/>
      <w:pgMar w:top="171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0BC" w:rsidRDefault="004E10BC">
      <w:pPr>
        <w:spacing w:after="0" w:line="240" w:lineRule="auto"/>
      </w:pPr>
      <w:r>
        <w:separator/>
      </w:r>
    </w:p>
  </w:endnote>
  <w:endnote w:type="continuationSeparator" w:id="0">
    <w:p w:rsidR="004E10BC" w:rsidRDefault="004E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AE0490"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AE0490" w:rsidP="00AE0490">
    <w:pPr>
      <w:pStyle w:val="ListParagraph"/>
      <w:widowControl w:val="0"/>
      <w:numPr>
        <w:ilvl w:val="0"/>
        <w:numId w:val="1"/>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AE0490" w:rsidP="00AE0490">
    <w:pPr>
      <w:pStyle w:val="ListParagraph"/>
      <w:widowControl w:val="0"/>
      <w:numPr>
        <w:ilvl w:val="0"/>
        <w:numId w:val="1"/>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AE0490" w:rsidP="00AE0490">
    <w:pPr>
      <w:pStyle w:val="ListParagraph"/>
      <w:widowControl w:val="0"/>
      <w:numPr>
        <w:ilvl w:val="0"/>
        <w:numId w:val="1"/>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0BC" w:rsidRDefault="004E10BC">
      <w:pPr>
        <w:spacing w:after="0" w:line="240" w:lineRule="auto"/>
      </w:pPr>
      <w:r>
        <w:separator/>
      </w:r>
    </w:p>
  </w:footnote>
  <w:footnote w:type="continuationSeparator" w:id="0">
    <w:p w:rsidR="004E10BC" w:rsidRDefault="004E1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AF" w:rsidRPr="009F3952" w:rsidRDefault="004E10BC" w:rsidP="00C422AF">
    <w:pPr>
      <w:pStyle w:val="BodyText"/>
      <w:spacing w:before="10"/>
      <w:rPr>
        <w:rFonts w:asciiTheme="majorHAnsi" w:hAnsiTheme="majorHAnsi" w:cstheme="majorHAnsi"/>
        <w:sz w:val="14"/>
      </w:rPr>
    </w:pPr>
  </w:p>
  <w:p w:rsidR="00C422AF" w:rsidRPr="00AE0490" w:rsidRDefault="00AE0490" w:rsidP="00C422AF">
    <w:pPr>
      <w:spacing w:before="105" w:line="244" w:lineRule="exact"/>
      <w:ind w:left="1760"/>
      <w:rPr>
        <w:rFonts w:ascii="Times New Roman" w:hAnsi="Times New Roman"/>
        <w:sz w:val="28"/>
        <w:szCs w:val="28"/>
      </w:rPr>
    </w:pPr>
    <w:r w:rsidRPr="0033790A">
      <w:rPr>
        <w:rFonts w:ascii="Times New Roman" w:hAnsi="Times New Roman"/>
        <w:noProof/>
        <w:sz w:val="28"/>
        <w:szCs w:val="28"/>
        <w:lang w:val="en-US"/>
      </w:rPr>
      <w:drawing>
        <wp:anchor distT="0" distB="0" distL="0" distR="0" simplePos="0" relativeHeight="251659264" behindDoc="0" locked="0" layoutInCell="1" allowOverlap="1" wp14:anchorId="6C06B14A" wp14:editId="57CC679B">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AE0490">
      <w:rPr>
        <w:rFonts w:ascii="Times New Roman" w:hAnsi="Times New Roman"/>
        <w:sz w:val="28"/>
        <w:szCs w:val="28"/>
      </w:rPr>
      <w:t>CÔNG TY TNHH HÓA CHẤT HÙNG XƯƠNG</w:t>
    </w:r>
  </w:p>
  <w:p w:rsidR="00C422AF" w:rsidRPr="0033790A" w:rsidRDefault="00AE0490" w:rsidP="00D76AA1">
    <w:pPr>
      <w:tabs>
        <w:tab w:val="left" w:pos="7502"/>
      </w:tabs>
      <w:spacing w:before="2" w:line="235" w:lineRule="auto"/>
      <w:ind w:left="1440" w:right="90"/>
      <w:rPr>
        <w:rFonts w:ascii="Times New Roman" w:hAnsi="Times New Roman"/>
        <w:sz w:val="21"/>
      </w:rPr>
    </w:pPr>
    <w:r w:rsidRPr="00AE0490">
      <w:rPr>
        <w:rFonts w:ascii="Times New Roman" w:hAnsi="Times New Roman"/>
        <w:sz w:val="21"/>
      </w:rPr>
      <w:t xml:space="preserve">KCN Hải Sơn, ấp Bình Tiền 2, Xã Đức Hoà Hạ, Huyện Đức Hoà, Tỉnh Long An, Việt Nam. </w:t>
    </w:r>
    <w:r w:rsidRPr="0033790A">
      <w:rPr>
        <w:rFonts w:ascii="Times New Roman" w:hAnsi="Times New Roman"/>
        <w:sz w:val="21"/>
      </w:rPr>
      <w:t>ĐT: (072) 377 8055 / 377 8056 / 377 8057 /</w:t>
    </w:r>
    <w:r w:rsidRPr="0033790A">
      <w:rPr>
        <w:rFonts w:ascii="Times New Roman" w:hAnsi="Times New Roman"/>
        <w:spacing w:val="-9"/>
        <w:sz w:val="21"/>
      </w:rPr>
      <w:t xml:space="preserve"> </w:t>
    </w:r>
    <w:r w:rsidRPr="0033790A">
      <w:rPr>
        <w:rFonts w:ascii="Times New Roman" w:hAnsi="Times New Roman"/>
        <w:sz w:val="21"/>
      </w:rPr>
      <w:t>377 5058, Fax : (072) 377</w:t>
    </w:r>
    <w:r w:rsidRPr="0033790A">
      <w:rPr>
        <w:rFonts w:ascii="Times New Roman" w:hAnsi="Times New Roman"/>
        <w:spacing w:val="-1"/>
        <w:sz w:val="21"/>
      </w:rPr>
      <w:t xml:space="preserve"> </w:t>
    </w:r>
    <w:r w:rsidRPr="0033790A">
      <w:rPr>
        <w:rFonts w:ascii="Times New Roman" w:hAnsi="Times New Roman"/>
        <w:sz w:val="21"/>
      </w:rPr>
      <w:t>8060</w:t>
    </w:r>
  </w:p>
  <w:p w:rsidR="00C422AF" w:rsidRPr="009F3952" w:rsidRDefault="004E10BC" w:rsidP="00CE650B">
    <w:pPr>
      <w:pStyle w:val="BodyText"/>
      <w:jc w:val="center"/>
      <w:rPr>
        <w:rFonts w:asciiTheme="majorHAnsi" w:hAnsiTheme="majorHAnsi" w:cstheme="majorHAnsi"/>
        <w:sz w:val="20"/>
      </w:rPr>
    </w:pPr>
  </w:p>
  <w:p w:rsidR="00CE650B" w:rsidRDefault="004E10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2E20"/>
    <w:multiLevelType w:val="hybridMultilevel"/>
    <w:tmpl w:val="86A86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944F66"/>
    <w:multiLevelType w:val="hybridMultilevel"/>
    <w:tmpl w:val="6EC28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3">
    <w:nsid w:val="5A6C1D5A"/>
    <w:multiLevelType w:val="hybridMultilevel"/>
    <w:tmpl w:val="ED70838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6E592632"/>
    <w:multiLevelType w:val="hybridMultilevel"/>
    <w:tmpl w:val="02748928"/>
    <w:lvl w:ilvl="0" w:tplc="042A000F">
      <w:start w:val="1"/>
      <w:numFmt w:val="decimal"/>
      <w:lvlText w:val="%1."/>
      <w:lvlJc w:val="left"/>
      <w:pPr>
        <w:ind w:left="720" w:hanging="360"/>
      </w:pPr>
    </w:lvl>
    <w:lvl w:ilvl="1" w:tplc="3B22D9B4">
      <w:start w:val="1"/>
      <w:numFmt w:val="decimal"/>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90"/>
    <w:rsid w:val="004E10BC"/>
    <w:rsid w:val="006469A2"/>
    <w:rsid w:val="00AE0490"/>
    <w:rsid w:val="00B9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90"/>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E0490"/>
    <w:pPr>
      <w:spacing w:after="120"/>
    </w:pPr>
  </w:style>
  <w:style w:type="character" w:customStyle="1" w:styleId="BodyTextChar">
    <w:name w:val="Body Text Char"/>
    <w:basedOn w:val="DefaultParagraphFont"/>
    <w:link w:val="BodyText"/>
    <w:uiPriority w:val="99"/>
    <w:semiHidden/>
    <w:rsid w:val="00AE0490"/>
    <w:rPr>
      <w:rFonts w:ascii="Arial" w:eastAsia="SimSun" w:hAnsi="Arial" w:cs="Times New Roman"/>
      <w:lang w:val="vi-VN"/>
    </w:rPr>
  </w:style>
  <w:style w:type="paragraph" w:styleId="ListParagraph">
    <w:name w:val="List Paragraph"/>
    <w:basedOn w:val="Normal"/>
    <w:uiPriority w:val="1"/>
    <w:qFormat/>
    <w:rsid w:val="00AE0490"/>
    <w:pPr>
      <w:ind w:left="720"/>
      <w:contextualSpacing/>
    </w:pPr>
    <w:rPr>
      <w:rFonts w:ascii="Calibri" w:hAnsi="Calibri"/>
    </w:rPr>
  </w:style>
  <w:style w:type="paragraph" w:styleId="Header">
    <w:name w:val="header"/>
    <w:basedOn w:val="Normal"/>
    <w:link w:val="HeaderChar"/>
    <w:uiPriority w:val="99"/>
    <w:unhideWhenUsed/>
    <w:rsid w:val="00AE0490"/>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AE0490"/>
    <w:rPr>
      <w:rFonts w:ascii="Calibri" w:eastAsia="SimSun" w:hAnsi="Calibri"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90"/>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E0490"/>
    <w:pPr>
      <w:spacing w:after="120"/>
    </w:pPr>
  </w:style>
  <w:style w:type="character" w:customStyle="1" w:styleId="BodyTextChar">
    <w:name w:val="Body Text Char"/>
    <w:basedOn w:val="DefaultParagraphFont"/>
    <w:link w:val="BodyText"/>
    <w:uiPriority w:val="99"/>
    <w:semiHidden/>
    <w:rsid w:val="00AE0490"/>
    <w:rPr>
      <w:rFonts w:ascii="Arial" w:eastAsia="SimSun" w:hAnsi="Arial" w:cs="Times New Roman"/>
      <w:lang w:val="vi-VN"/>
    </w:rPr>
  </w:style>
  <w:style w:type="paragraph" w:styleId="ListParagraph">
    <w:name w:val="List Paragraph"/>
    <w:basedOn w:val="Normal"/>
    <w:uiPriority w:val="1"/>
    <w:qFormat/>
    <w:rsid w:val="00AE0490"/>
    <w:pPr>
      <w:ind w:left="720"/>
      <w:contextualSpacing/>
    </w:pPr>
    <w:rPr>
      <w:rFonts w:ascii="Calibri" w:hAnsi="Calibri"/>
    </w:rPr>
  </w:style>
  <w:style w:type="paragraph" w:styleId="Header">
    <w:name w:val="header"/>
    <w:basedOn w:val="Normal"/>
    <w:link w:val="HeaderChar"/>
    <w:uiPriority w:val="99"/>
    <w:unhideWhenUsed/>
    <w:rsid w:val="00AE0490"/>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AE0490"/>
    <w:rPr>
      <w:rFonts w:ascii="Calibri" w:eastAsia="SimSun" w:hAnsi="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7445">
      <w:bodyDiv w:val="1"/>
      <w:marLeft w:val="0"/>
      <w:marRight w:val="0"/>
      <w:marTop w:val="0"/>
      <w:marBottom w:val="0"/>
      <w:divBdr>
        <w:top w:val="none" w:sz="0" w:space="0" w:color="auto"/>
        <w:left w:val="none" w:sz="0" w:space="0" w:color="auto"/>
        <w:bottom w:val="none" w:sz="0" w:space="0" w:color="auto"/>
        <w:right w:val="none" w:sz="0" w:space="0" w:color="auto"/>
      </w:divBdr>
    </w:div>
    <w:div w:id="186504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user001</cp:lastModifiedBy>
  <cp:revision>3</cp:revision>
  <cp:lastPrinted>2019-03-25T09:07:00Z</cp:lastPrinted>
  <dcterms:created xsi:type="dcterms:W3CDTF">2019-03-25T08:51:00Z</dcterms:created>
  <dcterms:modified xsi:type="dcterms:W3CDTF">2019-03-25T09:07:00Z</dcterms:modified>
</cp:coreProperties>
</file>