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2867F8A2" w:rsidR="000361A5" w:rsidRPr="000361A5" w:rsidRDefault="000361A5" w:rsidP="00224B08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224B0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5A786F">
        <w:rPr>
          <w:rFonts w:eastAsia="Arial" w:cs="Times New Roman"/>
          <w:sz w:val="22"/>
          <w:lang w:val="en-US"/>
        </w:rPr>
        <w:t>HUNTEX</w:t>
      </w:r>
      <w:r w:rsidR="00B92B93">
        <w:rPr>
          <w:rFonts w:eastAsia="Arial" w:cs="Times New Roman"/>
          <w:sz w:val="22"/>
          <w:lang w:val="en-US"/>
        </w:rPr>
        <w:t xml:space="preserve"> CGMTK-2</w:t>
      </w:r>
      <w:r w:rsidR="00D624FF">
        <w:rPr>
          <w:rFonts w:eastAsia="Arial" w:cs="Times New Roman"/>
          <w:sz w:val="22"/>
          <w:lang w:val="en-US"/>
        </w:rPr>
        <w:t>55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7D8276F4" w:rsidR="000361A5" w:rsidRPr="000361A5" w:rsidRDefault="000361A5" w:rsidP="00224B08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bookmarkStart w:id="0" w:name="_GoBack"/>
      <w:bookmarkEnd w:id="0"/>
      <w:r w:rsidRPr="000361A5">
        <w:rPr>
          <w:rFonts w:eastAsia="Arial" w:cs="Times New Roman"/>
          <w:sz w:val="22"/>
          <w:lang w:val="en-US"/>
        </w:rPr>
        <w:t>Chemical Name</w:t>
      </w:r>
      <w:r w:rsidR="00224B0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D3296E" w:rsidRPr="00056A59">
        <w:rPr>
          <w:rFonts w:eastAsia="Arial" w:cs="Times New Roman"/>
          <w:sz w:val="22"/>
          <w:lang w:val="en-US"/>
        </w:rPr>
        <w:t>Alkaline laundry detergent</w:t>
      </w:r>
      <w:r w:rsidRPr="00056A59">
        <w:rPr>
          <w:rFonts w:eastAsia="Arial" w:cs="Times New Roman"/>
          <w:sz w:val="22"/>
          <w:lang w:val="en-US"/>
        </w:rPr>
        <w:t>.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410A3F" w14:paraId="460AB875" w14:textId="77777777" w:rsidTr="00AB2E66">
        <w:tc>
          <w:tcPr>
            <w:tcW w:w="3528" w:type="dxa"/>
            <w:vAlign w:val="center"/>
          </w:tcPr>
          <w:p w14:paraId="182C3261" w14:textId="001C48BA" w:rsidR="00410A3F" w:rsidRPr="00397672" w:rsidRDefault="00713166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13166">
              <w:rPr>
                <w:rFonts w:eastAsia="Arial" w:cs="Times New Roman"/>
                <w:sz w:val="22"/>
                <w:lang w:val="en-US"/>
              </w:rPr>
              <w:t>Corrosive to metals</w:t>
            </w:r>
          </w:p>
        </w:tc>
        <w:tc>
          <w:tcPr>
            <w:tcW w:w="1134" w:type="dxa"/>
            <w:vAlign w:val="center"/>
          </w:tcPr>
          <w:p w14:paraId="729573C0" w14:textId="66359111" w:rsidR="00410A3F" w:rsidRPr="00CB4B12" w:rsidRDefault="00713166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6A8675A6" w14:textId="4A49E861" w:rsidR="00410A3F" w:rsidRPr="00913EC5" w:rsidRDefault="00A40A3C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913EC5">
              <w:rPr>
                <w:sz w:val="22"/>
              </w:rPr>
              <w:t>Met. Corr.</w:t>
            </w:r>
            <w:r w:rsidRPr="00913EC5">
              <w:rPr>
                <w:sz w:val="22"/>
                <w:lang w:val="en-US"/>
              </w:rPr>
              <w:t xml:space="preserve"> 1</w:t>
            </w:r>
          </w:p>
        </w:tc>
        <w:tc>
          <w:tcPr>
            <w:tcW w:w="1060" w:type="dxa"/>
            <w:vAlign w:val="center"/>
          </w:tcPr>
          <w:p w14:paraId="435C4688" w14:textId="11206664" w:rsidR="00410A3F" w:rsidRPr="00CB4B12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H2</w:t>
            </w:r>
            <w:r w:rsidR="00DF58AD">
              <w:rPr>
                <w:rFonts w:asciiTheme="majorHAnsi" w:hAnsiTheme="majorHAnsi" w:cstheme="majorHAnsi"/>
                <w:sz w:val="22"/>
                <w:lang w:val="en-US"/>
              </w:rPr>
              <w:t>90</w:t>
            </w:r>
          </w:p>
        </w:tc>
      </w:tr>
      <w:tr w:rsidR="008509DF" w14:paraId="2A154C0E" w14:textId="77777777" w:rsidTr="00AB2E66">
        <w:tc>
          <w:tcPr>
            <w:tcW w:w="3528" w:type="dxa"/>
            <w:vAlign w:val="center"/>
          </w:tcPr>
          <w:p w14:paraId="71F530AD" w14:textId="24F4B15A" w:rsidR="008509DF" w:rsidRPr="00713166" w:rsidRDefault="008509DF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13166">
              <w:rPr>
                <w:rFonts w:eastAsia="Arial" w:cs="Times New Roman"/>
                <w:sz w:val="22"/>
                <w:lang w:val="en-US"/>
              </w:rPr>
              <w:t>Acute toxicity, Oral</w:t>
            </w:r>
          </w:p>
        </w:tc>
        <w:tc>
          <w:tcPr>
            <w:tcW w:w="1134" w:type="dxa"/>
            <w:vAlign w:val="center"/>
          </w:tcPr>
          <w:p w14:paraId="66594A51" w14:textId="5A44832A" w:rsidR="008509DF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0A84EDCE" w14:textId="1168C850" w:rsidR="008509DF" w:rsidRPr="00913EC5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913EC5">
              <w:rPr>
                <w:rFonts w:asciiTheme="majorHAnsi" w:hAnsiTheme="majorHAnsi" w:cstheme="majorHAnsi"/>
                <w:sz w:val="22"/>
                <w:lang w:val="en-US"/>
              </w:rPr>
              <w:t>Acute Tox</w:t>
            </w:r>
            <w:r w:rsidRPr="00913EC5">
              <w:rPr>
                <w:rFonts w:asciiTheme="majorHAnsi" w:hAnsiTheme="majorHAnsi" w:cstheme="majorHAnsi"/>
                <w:sz w:val="22"/>
              </w:rPr>
              <w:t xml:space="preserve">. </w:t>
            </w:r>
            <w:r w:rsidRPr="00913EC5">
              <w:rPr>
                <w:rFonts w:asciiTheme="majorHAnsi" w:hAnsiTheme="majorHAnsi" w:cstheme="majorHAnsi"/>
                <w:sz w:val="22"/>
                <w:lang w:val="en-US"/>
              </w:rPr>
              <w:t>4 (Oral)</w:t>
            </w:r>
          </w:p>
        </w:tc>
        <w:tc>
          <w:tcPr>
            <w:tcW w:w="1060" w:type="dxa"/>
            <w:vAlign w:val="center"/>
          </w:tcPr>
          <w:p w14:paraId="28A3AC4A" w14:textId="7BD967AC" w:rsidR="008509DF" w:rsidRPr="00CB4B12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02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62B2867A" w:rsidR="007F4A70" w:rsidRPr="00AB2E66" w:rsidRDefault="00DF58AD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713166">
              <w:rPr>
                <w:rFonts w:eastAsia="Arial" w:cs="Times New Roman"/>
                <w:sz w:val="22"/>
                <w:lang w:val="en-US"/>
              </w:rPr>
              <w:t>Skin corrosion</w:t>
            </w:r>
            <w:r w:rsidRPr="00AB2E66">
              <w:rPr>
                <w:rStyle w:val="Strong"/>
                <w:b w:val="0"/>
                <w:color w:val="000000"/>
                <w:sz w:val="22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7D68E1E" w14:textId="3AE7B61D" w:rsidR="007F4A70" w:rsidRPr="00AB2E66" w:rsidRDefault="00DF58AD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1B</w:t>
            </w:r>
          </w:p>
        </w:tc>
        <w:tc>
          <w:tcPr>
            <w:tcW w:w="2618" w:type="dxa"/>
            <w:vAlign w:val="center"/>
          </w:tcPr>
          <w:p w14:paraId="1D16CDD9" w14:textId="2ECAA1FB" w:rsidR="007F4A70" w:rsidRPr="00913EC5" w:rsidRDefault="00A66468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913EC5">
              <w:rPr>
                <w:rFonts w:asciiTheme="majorHAnsi" w:hAnsiTheme="majorHAnsi" w:cstheme="majorHAnsi"/>
                <w:sz w:val="22"/>
                <w:lang w:val="en-US"/>
              </w:rPr>
              <w:t>Skin corr</w:t>
            </w:r>
            <w:r w:rsidR="00A40A3C" w:rsidRPr="00913EC5">
              <w:rPr>
                <w:rFonts w:asciiTheme="majorHAnsi" w:hAnsiTheme="majorHAnsi" w:cstheme="majorHAnsi"/>
                <w:sz w:val="22"/>
                <w:lang w:val="en-US"/>
              </w:rPr>
              <w:t>. 1B</w:t>
            </w:r>
          </w:p>
        </w:tc>
        <w:tc>
          <w:tcPr>
            <w:tcW w:w="1060" w:type="dxa"/>
            <w:vAlign w:val="center"/>
          </w:tcPr>
          <w:p w14:paraId="0EE3B31C" w14:textId="3CF1815A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944C3E">
              <w:rPr>
                <w:rFonts w:asciiTheme="majorHAnsi" w:hAnsiTheme="majorHAnsi" w:cstheme="majorHAnsi"/>
                <w:sz w:val="22"/>
                <w:lang w:val="en-US"/>
              </w:rPr>
              <w:t>14</w:t>
            </w:r>
          </w:p>
        </w:tc>
      </w:tr>
      <w:tr w:rsidR="008509DF" w14:paraId="5CF721DA" w14:textId="77777777" w:rsidTr="00AB2E66">
        <w:tc>
          <w:tcPr>
            <w:tcW w:w="3528" w:type="dxa"/>
            <w:vAlign w:val="center"/>
          </w:tcPr>
          <w:p w14:paraId="7B150FDC" w14:textId="6C7695B0" w:rsidR="008509DF" w:rsidRPr="00713166" w:rsidRDefault="008509DF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713166">
              <w:rPr>
                <w:rFonts w:eastAsia="Arial" w:cs="Times New Roman"/>
                <w:sz w:val="22"/>
                <w:lang w:val="en-US"/>
              </w:rPr>
              <w:t>Skin irritation</w:t>
            </w:r>
          </w:p>
        </w:tc>
        <w:tc>
          <w:tcPr>
            <w:tcW w:w="1134" w:type="dxa"/>
            <w:vAlign w:val="center"/>
          </w:tcPr>
          <w:p w14:paraId="720E6CEB" w14:textId="1C597FF2" w:rsidR="008509DF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2E757945" w14:textId="28042056" w:rsidR="008509DF" w:rsidRPr="00913EC5" w:rsidRDefault="00913EC5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913EC5">
              <w:rPr>
                <w:sz w:val="22"/>
              </w:rPr>
              <w:t>Skin Irrit. 2</w:t>
            </w:r>
          </w:p>
        </w:tc>
        <w:tc>
          <w:tcPr>
            <w:tcW w:w="1060" w:type="dxa"/>
            <w:vAlign w:val="center"/>
          </w:tcPr>
          <w:p w14:paraId="6BBA1651" w14:textId="308E15E5" w:rsidR="008509DF" w:rsidRPr="00CB4B12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15</w:t>
            </w:r>
          </w:p>
        </w:tc>
      </w:tr>
      <w:tr w:rsidR="00E74F1D" w14:paraId="3C1C8CAB" w14:textId="77777777" w:rsidTr="00AB2E66">
        <w:tc>
          <w:tcPr>
            <w:tcW w:w="3528" w:type="dxa"/>
            <w:vAlign w:val="center"/>
          </w:tcPr>
          <w:p w14:paraId="4C0D0447" w14:textId="18C3D7C3" w:rsidR="007F4A70" w:rsidRPr="00AB2E66" w:rsidRDefault="00944C3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713166">
              <w:rPr>
                <w:rFonts w:eastAsia="Arial" w:cs="Times New Roman"/>
                <w:sz w:val="22"/>
                <w:lang w:val="en-US"/>
              </w:rPr>
              <w:t>Serious eye damage</w:t>
            </w:r>
          </w:p>
        </w:tc>
        <w:tc>
          <w:tcPr>
            <w:tcW w:w="1134" w:type="dxa"/>
            <w:vAlign w:val="center"/>
          </w:tcPr>
          <w:p w14:paraId="2A69EF03" w14:textId="22CF009E" w:rsidR="007F4A70" w:rsidRPr="00AB2E66" w:rsidRDefault="00944C3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3D030A0D" w14:textId="77AA8FC9" w:rsidR="007F4A70" w:rsidRPr="00913EC5" w:rsidRDefault="00944C3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913EC5">
              <w:rPr>
                <w:rFonts w:asciiTheme="majorHAnsi" w:hAnsiTheme="majorHAnsi" w:cstheme="majorHAnsi"/>
                <w:sz w:val="22"/>
                <w:lang w:val="en-US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38A564E6" w14:textId="40188E8A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H31</w:t>
            </w:r>
            <w:r w:rsidR="00944C3E">
              <w:rPr>
                <w:rFonts w:asciiTheme="majorHAnsi" w:hAnsiTheme="majorHAnsi" w:cstheme="majorHAnsi"/>
                <w:sz w:val="22"/>
                <w:lang w:val="en-US"/>
              </w:rPr>
              <w:t>8</w:t>
            </w:r>
          </w:p>
        </w:tc>
      </w:tr>
      <w:tr w:rsidR="008509DF" w14:paraId="64FC8FF3" w14:textId="77777777" w:rsidTr="00AB2E66">
        <w:tc>
          <w:tcPr>
            <w:tcW w:w="3528" w:type="dxa"/>
            <w:vAlign w:val="center"/>
          </w:tcPr>
          <w:p w14:paraId="53BF86EB" w14:textId="6FB34466" w:rsidR="008509DF" w:rsidRPr="00AB2E66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713166">
              <w:rPr>
                <w:rFonts w:eastAsia="Arial" w:cs="Times New Roman"/>
                <w:sz w:val="22"/>
                <w:lang w:val="en-US"/>
              </w:rPr>
              <w:t>Eye irritation</w:t>
            </w:r>
          </w:p>
        </w:tc>
        <w:tc>
          <w:tcPr>
            <w:tcW w:w="1134" w:type="dxa"/>
            <w:vAlign w:val="center"/>
          </w:tcPr>
          <w:p w14:paraId="75A7CE31" w14:textId="4B53EDE5" w:rsidR="008509DF" w:rsidRPr="00AB2E66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419E326D" w14:textId="3F27E729" w:rsidR="008509DF" w:rsidRPr="00913EC5" w:rsidRDefault="00913EC5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913EC5">
              <w:rPr>
                <w:sz w:val="22"/>
              </w:rPr>
              <w:t>Eye Irrit. 2</w:t>
            </w:r>
          </w:p>
        </w:tc>
        <w:tc>
          <w:tcPr>
            <w:tcW w:w="1060" w:type="dxa"/>
            <w:vAlign w:val="center"/>
          </w:tcPr>
          <w:p w14:paraId="6D01468D" w14:textId="6DDA594F" w:rsidR="008509DF" w:rsidRPr="00CB4B12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H319</w:t>
            </w:r>
          </w:p>
        </w:tc>
      </w:tr>
      <w:tr w:rsidR="008509DF" w14:paraId="326EF501" w14:textId="77777777" w:rsidTr="00AB2E66">
        <w:tc>
          <w:tcPr>
            <w:tcW w:w="3528" w:type="dxa"/>
            <w:vAlign w:val="center"/>
          </w:tcPr>
          <w:p w14:paraId="4F3F6178" w14:textId="48B11574" w:rsidR="008509DF" w:rsidRPr="00AB2E66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</w:rPr>
              <w:t>Specific target organ toxicity - single exposure, Respiratory system</w:t>
            </w:r>
          </w:p>
        </w:tc>
        <w:tc>
          <w:tcPr>
            <w:tcW w:w="1134" w:type="dxa"/>
            <w:vAlign w:val="center"/>
          </w:tcPr>
          <w:p w14:paraId="4D8B088B" w14:textId="4C90DC74" w:rsidR="008509DF" w:rsidRPr="00AB2E66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69D38F11" w14:textId="6C663BC2" w:rsidR="008509DF" w:rsidRPr="00913EC5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913EC5">
              <w:rPr>
                <w:rFonts w:asciiTheme="majorHAnsi" w:hAnsiTheme="majorHAnsi" w:cstheme="majorHAnsi"/>
                <w:sz w:val="22"/>
                <w:lang w:val="en-US"/>
              </w:rPr>
              <w:t>STOT SE 3</w:t>
            </w:r>
          </w:p>
        </w:tc>
        <w:tc>
          <w:tcPr>
            <w:tcW w:w="1060" w:type="dxa"/>
            <w:vAlign w:val="center"/>
          </w:tcPr>
          <w:p w14:paraId="74245F75" w14:textId="290F77B7" w:rsidR="008509DF" w:rsidRPr="00CB4B12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H335</w:t>
            </w:r>
          </w:p>
        </w:tc>
      </w:tr>
    </w:tbl>
    <w:p w14:paraId="5725BB99" w14:textId="65101CC2" w:rsidR="000E0FA0" w:rsidRPr="00713166" w:rsidRDefault="000E0FA0" w:rsidP="009D3ED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36685F85" w14:textId="4C2DB5B3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5D254323" w14:textId="362C3AEF" w:rsidR="000361A5" w:rsidRPr="00072302" w:rsidRDefault="00D42060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rFonts w:asciiTheme="majorHAnsi" w:hAnsiTheme="majorHAnsi" w:cstheme="majorHAnsi"/>
          <w:noProof/>
          <w:sz w:val="22"/>
          <w:lang w:val="en-US"/>
        </w:rPr>
        <w:drawing>
          <wp:anchor distT="0" distB="0" distL="114300" distR="114300" simplePos="0" relativeHeight="251708416" behindDoc="1" locked="0" layoutInCell="1" allowOverlap="1" wp14:anchorId="5796C8C8" wp14:editId="442CD7BC">
            <wp:simplePos x="0" y="0"/>
            <wp:positionH relativeFrom="column">
              <wp:posOffset>3185767</wp:posOffset>
            </wp:positionH>
            <wp:positionV relativeFrom="paragraph">
              <wp:posOffset>48812</wp:posOffset>
            </wp:positionV>
            <wp:extent cx="581025" cy="581025"/>
            <wp:effectExtent l="0" t="0" r="9525" b="9525"/>
            <wp:wrapTight wrapText="bothSides">
              <wp:wrapPolygon edited="0">
                <wp:start x="9207" y="0"/>
                <wp:lineTo x="0" y="9915"/>
                <wp:lineTo x="0" y="12039"/>
                <wp:lineTo x="9207" y="21246"/>
                <wp:lineTo x="12039" y="21246"/>
                <wp:lineTo x="21246" y="12039"/>
                <wp:lineTo x="21246" y="9915"/>
                <wp:lineTo x="12039" y="0"/>
                <wp:lineTo x="92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HS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1A5"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4B97555" w14:textId="77777777" w:rsidR="00D42060" w:rsidRDefault="00D42060" w:rsidP="009A6463">
      <w:pPr>
        <w:tabs>
          <w:tab w:val="left" w:pos="709"/>
          <w:tab w:val="left" w:pos="2835"/>
          <w:tab w:val="left" w:pos="2977"/>
        </w:tabs>
        <w:spacing w:after="0" w:line="276" w:lineRule="auto"/>
        <w:ind w:left="709"/>
        <w:jc w:val="both"/>
        <w:rPr>
          <w:rFonts w:eastAsia="Arial" w:cs="Times New Roman"/>
          <w:sz w:val="22"/>
          <w:lang w:val="en-US"/>
        </w:rPr>
      </w:pPr>
    </w:p>
    <w:p w14:paraId="7B654322" w14:textId="77777777" w:rsidR="00D42060" w:rsidRDefault="00D42060" w:rsidP="009A6463">
      <w:pPr>
        <w:tabs>
          <w:tab w:val="left" w:pos="709"/>
          <w:tab w:val="left" w:pos="2835"/>
          <w:tab w:val="left" w:pos="2977"/>
        </w:tabs>
        <w:spacing w:after="0" w:line="276" w:lineRule="auto"/>
        <w:ind w:left="709"/>
        <w:jc w:val="both"/>
        <w:rPr>
          <w:rFonts w:eastAsia="Arial" w:cs="Times New Roman"/>
          <w:sz w:val="22"/>
          <w:lang w:val="en-US"/>
        </w:rPr>
      </w:pPr>
    </w:p>
    <w:p w14:paraId="59F9D1E8" w14:textId="7043A147" w:rsidR="005C7DCD" w:rsidRPr="00D42060" w:rsidRDefault="000361A5" w:rsidP="00D42060">
      <w:pPr>
        <w:tabs>
          <w:tab w:val="left" w:pos="709"/>
          <w:tab w:val="left" w:pos="2835"/>
          <w:tab w:val="left" w:pos="2977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r w:rsidR="001D049A">
        <w:rPr>
          <w:rFonts w:eastAsia="Arial" w:cs="Times New Roman"/>
          <w:sz w:val="22"/>
          <w:lang w:val="en-US"/>
        </w:rPr>
        <w:t>GHS0</w:t>
      </w:r>
      <w:r w:rsidR="00D42060">
        <w:rPr>
          <w:rFonts w:eastAsia="Arial" w:cs="Times New Roman"/>
          <w:sz w:val="22"/>
          <w:lang w:val="en-US"/>
        </w:rPr>
        <w:t>5</w:t>
      </w:r>
    </w:p>
    <w:p w14:paraId="4402D4FB" w14:textId="00ECDCE0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A66BAF" w:rsidRPr="006F1F06">
        <w:rPr>
          <w:rFonts w:asciiTheme="majorHAnsi" w:hAnsiTheme="majorHAnsi" w:cstheme="majorHAnsi"/>
          <w:sz w:val="22"/>
        </w:rPr>
        <w:t>Danger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3D58B74B" w14:textId="225D28F7" w:rsidR="00FC0381" w:rsidRPr="009E5EBC" w:rsidRDefault="000361A5" w:rsidP="006F1F06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1" w:name="_Hlk115510694"/>
      <w:r w:rsidR="00FC0381" w:rsidRPr="006F1F06">
        <w:rPr>
          <w:rFonts w:asciiTheme="majorHAnsi" w:hAnsiTheme="majorHAnsi" w:cstheme="majorHAnsi"/>
          <w:sz w:val="22"/>
        </w:rPr>
        <w:t>H</w:t>
      </w:r>
      <w:r w:rsidR="00462A76" w:rsidRPr="006F1F06">
        <w:rPr>
          <w:rFonts w:asciiTheme="majorHAnsi" w:hAnsiTheme="majorHAnsi" w:cstheme="majorHAnsi"/>
          <w:sz w:val="22"/>
          <w:lang w:val="en-US"/>
        </w:rPr>
        <w:t>2</w:t>
      </w:r>
      <w:r w:rsidR="008B0D34">
        <w:rPr>
          <w:rFonts w:asciiTheme="majorHAnsi" w:hAnsiTheme="majorHAnsi" w:cstheme="majorHAnsi"/>
          <w:sz w:val="22"/>
          <w:lang w:val="en-US"/>
        </w:rPr>
        <w:t>90</w:t>
      </w:r>
      <w:r w:rsidR="00FC0381" w:rsidRPr="006F1F06">
        <w:rPr>
          <w:rFonts w:asciiTheme="majorHAnsi" w:hAnsiTheme="majorHAnsi" w:cstheme="majorHAnsi"/>
          <w:sz w:val="22"/>
        </w:rPr>
        <w:t xml:space="preserve"> </w:t>
      </w:r>
      <w:r w:rsidR="00FC0381" w:rsidRPr="006F1F06">
        <w:rPr>
          <w:rFonts w:asciiTheme="majorHAnsi" w:hAnsiTheme="majorHAnsi" w:cstheme="majorHAnsi"/>
          <w:sz w:val="22"/>
        </w:rPr>
        <w:tab/>
      </w:r>
      <w:r w:rsidR="00AD7C7A" w:rsidRPr="006F1F06">
        <w:rPr>
          <w:rFonts w:asciiTheme="majorHAnsi" w:hAnsiTheme="majorHAnsi" w:cstheme="majorHAnsi"/>
          <w:sz w:val="22"/>
        </w:rPr>
        <w:tab/>
      </w:r>
      <w:r w:rsidR="00E465B5"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be corrosive to metals</w:t>
      </w:r>
      <w:r w:rsidR="00D76DE4"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FC0381" w:rsidRPr="009E5EBC">
        <w:rPr>
          <w:rFonts w:asciiTheme="majorHAnsi" w:hAnsiTheme="majorHAnsi" w:cstheme="majorHAnsi"/>
          <w:sz w:val="22"/>
        </w:rPr>
        <w:t xml:space="preserve"> </w:t>
      </w:r>
    </w:p>
    <w:p w14:paraId="0786C45F" w14:textId="74DFE45D" w:rsidR="002870B0" w:rsidRPr="009E5EBC" w:rsidRDefault="00FC0381" w:rsidP="00FB36E5">
      <w:pPr>
        <w:tabs>
          <w:tab w:val="left" w:pos="5103"/>
        </w:tabs>
        <w:spacing w:after="0" w:line="276" w:lineRule="auto"/>
        <w:ind w:left="2977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EBC">
        <w:rPr>
          <w:rFonts w:asciiTheme="majorHAnsi" w:hAnsiTheme="majorHAnsi" w:cstheme="majorHAnsi"/>
          <w:sz w:val="22"/>
        </w:rPr>
        <w:t>H</w:t>
      </w:r>
      <w:r w:rsidR="00462A76" w:rsidRPr="009E5EBC">
        <w:rPr>
          <w:rFonts w:asciiTheme="majorHAnsi" w:hAnsiTheme="majorHAnsi" w:cstheme="majorHAnsi"/>
          <w:sz w:val="22"/>
          <w:lang w:val="en-US"/>
        </w:rPr>
        <w:t>302</w:t>
      </w:r>
      <w:r w:rsidRPr="009E5EBC">
        <w:rPr>
          <w:rFonts w:asciiTheme="majorHAnsi" w:hAnsiTheme="majorHAnsi" w:cstheme="majorHAnsi"/>
          <w:sz w:val="22"/>
        </w:rPr>
        <w:tab/>
      </w:r>
      <w:r w:rsidR="00083687"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="007451BF"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C48C02A" w14:textId="044D54A7" w:rsidR="00D76DE4" w:rsidRPr="009E5EBC" w:rsidRDefault="00D76DE4" w:rsidP="00FB36E5">
      <w:pPr>
        <w:tabs>
          <w:tab w:val="left" w:pos="5103"/>
        </w:tabs>
        <w:spacing w:after="0" w:line="276" w:lineRule="auto"/>
        <w:ind w:left="2977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EBC">
        <w:rPr>
          <w:rFonts w:asciiTheme="majorHAnsi" w:hAnsiTheme="majorHAnsi" w:cstheme="majorHAnsi"/>
          <w:sz w:val="22"/>
          <w:lang w:val="en-US"/>
        </w:rPr>
        <w:t>H314</w:t>
      </w:r>
      <w:r w:rsidRPr="009E5EBC">
        <w:rPr>
          <w:rFonts w:asciiTheme="majorHAnsi" w:hAnsiTheme="majorHAnsi" w:cstheme="majorHAnsi"/>
          <w:sz w:val="22"/>
          <w:lang w:val="en-US"/>
        </w:rPr>
        <w:tab/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7FE04AEC" w14:textId="4C6204E4" w:rsidR="002870B0" w:rsidRPr="009E5EBC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9E5EBC">
        <w:rPr>
          <w:rFonts w:asciiTheme="majorHAnsi" w:hAnsiTheme="majorHAnsi" w:cstheme="majorHAnsi"/>
          <w:sz w:val="22"/>
          <w:lang w:val="en-US"/>
        </w:rPr>
        <w:t>H315</w:t>
      </w:r>
      <w:r w:rsidR="005F6852" w:rsidRPr="009E5EBC">
        <w:rPr>
          <w:rFonts w:asciiTheme="majorHAnsi" w:hAnsiTheme="majorHAnsi" w:cstheme="majorHAnsi"/>
          <w:sz w:val="22"/>
          <w:lang w:val="en-US"/>
        </w:rPr>
        <w:tab/>
      </w:r>
      <w:r w:rsidR="005F6852"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skin irritation</w:t>
      </w:r>
      <w:r w:rsidR="00A1364C"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932380F" w14:textId="69C92C27" w:rsidR="002870B0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lastRenderedPageBreak/>
        <w:t>H318</w:t>
      </w:r>
      <w:r w:rsidR="00A1364C" w:rsidRPr="00F53EF7">
        <w:rPr>
          <w:rFonts w:asciiTheme="majorHAnsi" w:eastAsia="SimSun" w:hAnsiTheme="majorHAnsi" w:cstheme="majorHAnsi"/>
          <w:sz w:val="22"/>
          <w:lang w:val="en-US"/>
        </w:rPr>
        <w:tab/>
      </w:r>
      <w:r w:rsidR="00A1364C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A1364C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65AFC2FC" w14:textId="6A586014" w:rsidR="000140D3" w:rsidRPr="000140D3" w:rsidRDefault="000140D3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eastAsia="SimSun" w:hAnsiTheme="majorHAnsi" w:cstheme="majorHAnsi"/>
          <w:sz w:val="22"/>
          <w:lang w:val="en-US"/>
        </w:rPr>
      </w:pPr>
      <w:r>
        <w:rPr>
          <w:rFonts w:asciiTheme="majorHAnsi" w:eastAsia="SimSun" w:hAnsiTheme="majorHAnsi" w:cstheme="majorHAnsi"/>
          <w:sz w:val="22"/>
          <w:lang w:val="en-US"/>
        </w:rPr>
        <w:t>H319</w:t>
      </w:r>
      <w:r>
        <w:rPr>
          <w:rFonts w:asciiTheme="majorHAnsi" w:eastAsia="SimSun" w:hAnsiTheme="majorHAnsi" w:cstheme="majorHAnsi"/>
          <w:sz w:val="22"/>
          <w:lang w:val="en-US"/>
        </w:rPr>
        <w:tab/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9DB8726" w14:textId="07DDD9C9" w:rsidR="002870B0" w:rsidRPr="00F53EF7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eastAsia="SimSun" w:hAnsiTheme="majorHAnsi" w:cstheme="majorHAnsi"/>
          <w:b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H335</w:t>
      </w:r>
      <w:r w:rsidR="00A927D8" w:rsidRPr="00F53EF7">
        <w:rPr>
          <w:rFonts w:asciiTheme="majorHAnsi" w:eastAsia="SimSun" w:hAnsiTheme="majorHAnsi" w:cstheme="majorHAnsi"/>
          <w:sz w:val="22"/>
          <w:lang w:val="en-US"/>
        </w:rPr>
        <w:tab/>
      </w:r>
      <w:r w:rsidR="00A927D8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cause respiratory irritation</w:t>
      </w:r>
      <w:r w:rsidR="00A927D8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1"/>
    <w:p w14:paraId="12FF4A50" w14:textId="225D28F7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25E94259" w14:textId="7212C701" w:rsidR="002943D4" w:rsidRDefault="000361A5" w:rsidP="002943D4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eastAsia="Arial" w:cs="Times New Roman"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2943D4">
        <w:rPr>
          <w:rFonts w:eastAsia="Arial" w:cs="Times New Roman"/>
          <w:sz w:val="22"/>
          <w:lang w:val="en-US"/>
        </w:rPr>
        <w:t>P234</w:t>
      </w:r>
      <w:r w:rsidR="00D36460">
        <w:rPr>
          <w:rFonts w:eastAsia="Arial" w:cs="Times New Roman"/>
          <w:sz w:val="22"/>
          <w:lang w:val="en-US"/>
        </w:rPr>
        <w:tab/>
      </w:r>
      <w:r w:rsidR="00D36460" w:rsidRPr="00D3646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Keep only in original container.</w:t>
      </w:r>
    </w:p>
    <w:p w14:paraId="28357AEE" w14:textId="3B13129B" w:rsidR="00DB5694" w:rsidRPr="00DD5BC4" w:rsidRDefault="00DB5694" w:rsidP="002943D4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eastAsia="Arial" w:hAnsiTheme="majorHAnsi" w:cstheme="majorHAnsi"/>
          <w:b/>
          <w:sz w:val="22"/>
          <w:lang w:val="en-US"/>
        </w:rPr>
      </w:pPr>
      <w:r w:rsidRPr="00790F8E">
        <w:rPr>
          <w:rFonts w:asciiTheme="majorHAnsi" w:eastAsia="Arial" w:hAnsiTheme="majorHAnsi" w:cstheme="majorHAnsi"/>
          <w:sz w:val="22"/>
          <w:lang w:val="en-US"/>
        </w:rPr>
        <w:t>P26</w:t>
      </w:r>
      <w:r w:rsidR="007C40A2" w:rsidRPr="00790F8E">
        <w:rPr>
          <w:rFonts w:asciiTheme="majorHAnsi" w:eastAsia="Arial" w:hAnsiTheme="majorHAnsi" w:cstheme="majorHAnsi"/>
          <w:sz w:val="22"/>
          <w:lang w:val="en-US"/>
        </w:rPr>
        <w:t>0</w:t>
      </w:r>
      <w:r w:rsidR="00A6790E"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="007C40A2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breathe dust/fume/gas/mist/vapours/spray</w:t>
      </w:r>
      <w:r w:rsidR="00A6790E" w:rsidRPr="00790F8E">
        <w:rPr>
          <w:rFonts w:asciiTheme="majorHAnsi" w:eastAsia="Arial" w:hAnsiTheme="majorHAnsi" w:cstheme="majorHAnsi"/>
          <w:b/>
          <w:sz w:val="22"/>
          <w:lang w:val="en-US"/>
        </w:rPr>
        <w:t>.</w:t>
      </w:r>
    </w:p>
    <w:p w14:paraId="79998770" w14:textId="76A19297" w:rsidR="000F3397" w:rsidRPr="00790F8E" w:rsidRDefault="000F3397" w:rsidP="00FB36E5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firstLine="2977"/>
        <w:contextualSpacing/>
        <w:jc w:val="both"/>
        <w:rPr>
          <w:rFonts w:asciiTheme="majorHAnsi" w:hAnsiTheme="majorHAnsi" w:cstheme="majorHAnsi"/>
          <w:sz w:val="22"/>
        </w:rPr>
      </w:pPr>
      <w:r w:rsidRPr="00790F8E">
        <w:rPr>
          <w:rFonts w:asciiTheme="majorHAnsi" w:eastAsia="Arial" w:hAnsiTheme="majorHAnsi" w:cstheme="majorHAnsi"/>
          <w:sz w:val="22"/>
          <w:lang w:val="en-US"/>
        </w:rPr>
        <w:t>P2</w:t>
      </w:r>
      <w:r w:rsidR="00A6790E" w:rsidRPr="00790F8E">
        <w:rPr>
          <w:rFonts w:asciiTheme="majorHAnsi" w:eastAsia="Arial" w:hAnsiTheme="majorHAnsi" w:cstheme="majorHAnsi"/>
          <w:sz w:val="22"/>
          <w:lang w:val="en-US"/>
        </w:rPr>
        <w:t>64</w:t>
      </w:r>
      <w:r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="00A10FC7"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="00A6790E" w:rsidRPr="00790F8E">
        <w:rPr>
          <w:rFonts w:asciiTheme="majorHAnsi" w:hAnsiTheme="majorHAnsi" w:cstheme="majorHAnsi"/>
          <w:sz w:val="22"/>
        </w:rPr>
        <w:t>Wash hands thoroughly after handling.</w:t>
      </w:r>
    </w:p>
    <w:p w14:paraId="2F81A78A" w14:textId="0FD3A1D5" w:rsidR="00F2565F" w:rsidRPr="00790F8E" w:rsidRDefault="00F2565F" w:rsidP="00F2565F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790F8E">
        <w:rPr>
          <w:rFonts w:asciiTheme="majorHAnsi" w:eastAsia="Arial" w:hAnsiTheme="majorHAnsi" w:cstheme="majorHAnsi"/>
          <w:sz w:val="22"/>
          <w:lang w:val="en-US"/>
        </w:rPr>
        <w:t>P270</w:t>
      </w:r>
      <w:r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eat, drink or smoke when using this product.</w:t>
      </w:r>
    </w:p>
    <w:p w14:paraId="7D997F3A" w14:textId="5B710C11" w:rsidR="00A6790E" w:rsidRPr="00790F8E" w:rsidRDefault="00A6790E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790F8E">
        <w:rPr>
          <w:rFonts w:asciiTheme="majorHAnsi" w:hAnsiTheme="majorHAnsi" w:cstheme="majorHAnsi"/>
          <w:sz w:val="22"/>
          <w:lang w:val="en-US"/>
        </w:rPr>
        <w:t>P271</w:t>
      </w:r>
      <w:r w:rsidRPr="00790F8E">
        <w:rPr>
          <w:rFonts w:asciiTheme="majorHAnsi" w:hAnsiTheme="majorHAnsi" w:cstheme="majorHAnsi"/>
          <w:sz w:val="22"/>
          <w:lang w:val="en-US"/>
        </w:rPr>
        <w:tab/>
      </w:r>
      <w:r w:rsidR="00F52693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Use only outdoors</w:t>
      </w:r>
      <w:r w:rsidR="00F52693" w:rsidRPr="00790F8E">
        <w:rPr>
          <w:rStyle w:val="Strong"/>
          <w:rFonts w:asciiTheme="majorHAnsi" w:hAnsiTheme="majorHAnsi" w:cstheme="majorHAnsi"/>
          <w:color w:val="000000"/>
          <w:sz w:val="22"/>
          <w:shd w:val="clear" w:color="auto" w:fill="FFFFFF"/>
        </w:rPr>
        <w:t xml:space="preserve"> </w:t>
      </w:r>
      <w:r w:rsidR="00F52693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or in a well-ventilated area</w:t>
      </w:r>
      <w:r w:rsidRPr="00790F8E">
        <w:rPr>
          <w:rFonts w:asciiTheme="majorHAnsi" w:hAnsiTheme="majorHAnsi" w:cstheme="majorHAnsi"/>
          <w:b/>
          <w:sz w:val="22"/>
          <w:lang w:val="en-US"/>
        </w:rPr>
        <w:t>.</w:t>
      </w:r>
    </w:p>
    <w:p w14:paraId="29E517A8" w14:textId="49741B1D" w:rsidR="00430FF1" w:rsidRPr="00790F8E" w:rsidRDefault="000F3397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eastAsia="Arial" w:hAnsiTheme="majorHAnsi" w:cstheme="majorHAnsi"/>
          <w:sz w:val="22"/>
          <w:lang w:val="en-US"/>
        </w:rPr>
      </w:pPr>
      <w:r w:rsidRPr="00790F8E">
        <w:rPr>
          <w:rFonts w:asciiTheme="majorHAnsi" w:hAnsiTheme="majorHAnsi" w:cstheme="majorHAnsi"/>
          <w:sz w:val="22"/>
        </w:rPr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78668334" w14:textId="11495B3F" w:rsidR="00565451" w:rsidRPr="00E639A7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P301+P330+P312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IF SWALLOWED: 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CF15F5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</w:t>
      </w:r>
      <w:r w:rsidR="00CF15F5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 if you feel unwell.</w:t>
      </w:r>
    </w:p>
    <w:p w14:paraId="45CE4050" w14:textId="49892916" w:rsidR="00037743" w:rsidRPr="004C33B9" w:rsidRDefault="00037743" w:rsidP="00D455C6">
      <w:pPr>
        <w:pStyle w:val="ListParagraph"/>
        <w:tabs>
          <w:tab w:val="left" w:pos="2977"/>
          <w:tab w:val="left" w:pos="5103"/>
        </w:tabs>
        <w:spacing w:after="0" w:line="276" w:lineRule="auto"/>
        <w:ind w:left="5103" w:hanging="3685"/>
        <w:jc w:val="both"/>
        <w:rPr>
          <w:rFonts w:asciiTheme="majorHAnsi" w:eastAsia="Arial" w:hAnsiTheme="majorHAnsi" w:cstheme="majorHAnsi"/>
          <w:b/>
          <w:sz w:val="22"/>
          <w:lang w:val="en-US"/>
        </w:rPr>
      </w:pPr>
      <w:r w:rsidRPr="00E639A7">
        <w:rPr>
          <w:rFonts w:asciiTheme="majorHAnsi" w:eastAsia="Arial" w:hAnsiTheme="majorHAnsi" w:cstheme="majorHAnsi"/>
          <w:sz w:val="22"/>
          <w:lang w:val="en-US"/>
        </w:rPr>
        <w:tab/>
      </w:r>
      <w:bookmarkStart w:id="2" w:name="_Hlk115794912"/>
      <w:r w:rsidRPr="00E639A7">
        <w:rPr>
          <w:rFonts w:asciiTheme="majorHAnsi" w:eastAsia="Arial" w:hAnsiTheme="majorHAnsi" w:cstheme="majorHAnsi"/>
          <w:sz w:val="22"/>
          <w:lang w:val="en-US"/>
        </w:rPr>
        <w:t>P30</w:t>
      </w:r>
      <w:r w:rsidR="00D227D5">
        <w:rPr>
          <w:rFonts w:asciiTheme="majorHAnsi" w:eastAsia="Arial" w:hAnsiTheme="majorHAnsi" w:cstheme="majorHAnsi"/>
          <w:sz w:val="22"/>
          <w:lang w:val="en-US"/>
        </w:rPr>
        <w:t>3</w:t>
      </w:r>
      <w:r w:rsidRPr="00E639A7">
        <w:rPr>
          <w:rFonts w:asciiTheme="majorHAnsi" w:eastAsia="Arial" w:hAnsiTheme="majorHAnsi" w:cstheme="majorHAnsi"/>
          <w:sz w:val="22"/>
          <w:lang w:val="en-US"/>
        </w:rPr>
        <w:t>+P3</w:t>
      </w:r>
      <w:r w:rsidR="004C33B9">
        <w:rPr>
          <w:rFonts w:asciiTheme="majorHAnsi" w:eastAsia="Arial" w:hAnsiTheme="majorHAnsi" w:cstheme="majorHAnsi"/>
          <w:sz w:val="22"/>
          <w:lang w:val="en-US"/>
        </w:rPr>
        <w:t>61</w:t>
      </w:r>
      <w:r w:rsidRPr="00E639A7">
        <w:rPr>
          <w:rFonts w:asciiTheme="majorHAnsi" w:eastAsia="Arial" w:hAnsiTheme="majorHAnsi" w:cstheme="majorHAnsi"/>
          <w:sz w:val="22"/>
          <w:lang w:val="en-US"/>
        </w:rPr>
        <w:t>+P3</w:t>
      </w:r>
      <w:r w:rsidR="004C33B9">
        <w:rPr>
          <w:rFonts w:asciiTheme="majorHAnsi" w:eastAsia="Arial" w:hAnsiTheme="majorHAnsi" w:cstheme="majorHAnsi"/>
          <w:sz w:val="22"/>
          <w:lang w:val="en-US"/>
        </w:rPr>
        <w:t>53</w:t>
      </w:r>
      <w:r w:rsidRPr="00E639A7">
        <w:rPr>
          <w:rFonts w:asciiTheme="majorHAnsi" w:eastAsia="Arial" w:hAnsiTheme="majorHAnsi" w:cstheme="majorHAnsi"/>
          <w:sz w:val="22"/>
          <w:lang w:val="en-US"/>
        </w:rPr>
        <w:tab/>
      </w:r>
      <w:r w:rsidR="004C33B9" w:rsidRPr="004C33B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ON SKIN (or hair): Remove/Take off immediately all contaminated clothing. Rinse skin with water/shower.</w:t>
      </w:r>
      <w:bookmarkEnd w:id="2"/>
    </w:p>
    <w:p w14:paraId="3BA03DCB" w14:textId="7B9ACA43" w:rsidR="008B7821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2F102B">
        <w:rPr>
          <w:rFonts w:asciiTheme="majorHAnsi" w:hAnsiTheme="majorHAnsi" w:cstheme="majorHAnsi"/>
          <w:sz w:val="22"/>
        </w:rPr>
        <w:t>P305+P351+P338</w:t>
      </w:r>
      <w:r w:rsidR="00845DAD">
        <w:rPr>
          <w:rFonts w:asciiTheme="majorHAnsi" w:hAnsiTheme="majorHAnsi" w:cstheme="majorHAnsi"/>
          <w:sz w:val="22"/>
        </w:rPr>
        <w:tab/>
      </w:r>
      <w:r w:rsidR="00845DAD" w:rsidRPr="002F102B">
        <w:rPr>
          <w:rFonts w:asciiTheme="majorHAnsi" w:hAnsiTheme="majorHAnsi" w:cstheme="majorHAnsi"/>
          <w:sz w:val="22"/>
        </w:rPr>
        <w:t>IF IN EYES: Rinse cautiously with water for</w:t>
      </w:r>
    </w:p>
    <w:p w14:paraId="47F6D0A6" w14:textId="59B3D91C" w:rsidR="00430FF1" w:rsidRPr="0024275C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2F102B">
        <w:rPr>
          <w:rFonts w:asciiTheme="majorHAnsi" w:hAnsiTheme="majorHAnsi" w:cstheme="majorHAnsi"/>
          <w:sz w:val="22"/>
        </w:rPr>
        <w:t xml:space="preserve"> </w:t>
      </w:r>
      <w:r w:rsidR="006141C9">
        <w:rPr>
          <w:rFonts w:asciiTheme="majorHAnsi" w:hAnsiTheme="majorHAnsi" w:cstheme="majorHAnsi"/>
          <w:sz w:val="22"/>
        </w:rPr>
        <w:tab/>
      </w:r>
      <w:r w:rsidRPr="002F102B">
        <w:rPr>
          <w:rFonts w:asciiTheme="majorHAnsi" w:hAnsiTheme="majorHAnsi" w:cstheme="majorHAnsi"/>
          <w:sz w:val="22"/>
        </w:rPr>
        <w:t xml:space="preserve">several minutes. Remove contact lenses, if present and easy to do. Continue rinsing.  </w:t>
      </w:r>
    </w:p>
    <w:p w14:paraId="4C48721E" w14:textId="44620E73" w:rsidR="00845DAD" w:rsidRPr="00A60DFA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="00895817">
        <w:rPr>
          <w:rFonts w:eastAsia="SimSun" w:cs="Times New Roman"/>
          <w:sz w:val="22"/>
          <w:lang w:val="en-US"/>
        </w:rPr>
        <w:tab/>
      </w:r>
      <w:r w:rsidR="0062798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N</w:t>
      </w:r>
      <w:r w:rsidR="00A60DFA" w:rsidRPr="00A60DF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 special measures required</w:t>
      </w:r>
      <w:r w:rsidR="00845DAD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4A708532" w14:textId="63F92273" w:rsidR="000361A5" w:rsidRPr="000361A5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D183B" w:rsidRPr="00D70A35">
        <w:rPr>
          <w:rFonts w:asciiTheme="majorHAnsi" w:hAnsiTheme="majorHAnsi" w:cstheme="majorHAnsi"/>
          <w:sz w:val="22"/>
        </w:rPr>
        <w:t xml:space="preserve"> </w:t>
      </w:r>
      <w:r w:rsidR="006D183B" w:rsidRPr="00D70A35">
        <w:rPr>
          <w:rFonts w:asciiTheme="majorHAnsi" w:hAnsiTheme="majorHAnsi" w:cstheme="majorHAnsi"/>
          <w:sz w:val="22"/>
        </w:rPr>
        <w:tab/>
      </w:r>
      <w:r w:rsidR="0062798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N</w:t>
      </w:r>
      <w:r w:rsidR="0062798A" w:rsidRPr="00A60DFA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 special measures required</w:t>
      </w:r>
      <w:r w:rsidR="0062798A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  <w:r w:rsidR="006D183B" w:rsidRPr="00D70A35">
        <w:rPr>
          <w:rFonts w:asciiTheme="majorHAnsi" w:hAnsiTheme="majorHAnsi" w:cstheme="majorHAnsi"/>
          <w:sz w:val="22"/>
        </w:rPr>
        <w:t>.</w:t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1559"/>
        <w:gridCol w:w="2551"/>
      </w:tblGrid>
      <w:tr w:rsidR="000361A5" w:rsidRPr="00994EC1" w14:paraId="611DAD77" w14:textId="77777777" w:rsidTr="000A515D">
        <w:trPr>
          <w:trHeight w:val="553"/>
        </w:trPr>
        <w:tc>
          <w:tcPr>
            <w:tcW w:w="2977" w:type="dxa"/>
            <w:vAlign w:val="center"/>
          </w:tcPr>
          <w:p w14:paraId="2A64C206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6" w:type="dxa"/>
            <w:vAlign w:val="center"/>
          </w:tcPr>
          <w:p w14:paraId="60A3E8DD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559" w:type="dxa"/>
            <w:vAlign w:val="center"/>
          </w:tcPr>
          <w:p w14:paraId="48C19AF8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551" w:type="dxa"/>
            <w:vAlign w:val="center"/>
          </w:tcPr>
          <w:p w14:paraId="5DD21FE0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8359C7" w:rsidRPr="00994EC1" w14:paraId="2722DD1E" w14:textId="77777777" w:rsidTr="009B5DE1">
        <w:trPr>
          <w:trHeight w:val="435"/>
        </w:trPr>
        <w:tc>
          <w:tcPr>
            <w:tcW w:w="2977" w:type="dxa"/>
            <w:vAlign w:val="center"/>
          </w:tcPr>
          <w:p w14:paraId="763678A5" w14:textId="794C361C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994EC1">
              <w:rPr>
                <w:sz w:val="22"/>
              </w:rPr>
              <w:t>Sodium Gluconate</w:t>
            </w:r>
          </w:p>
        </w:tc>
        <w:tc>
          <w:tcPr>
            <w:tcW w:w="1276" w:type="dxa"/>
            <w:vAlign w:val="center"/>
          </w:tcPr>
          <w:p w14:paraId="4D0C19F1" w14:textId="7BC4D1CB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994EC1"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527-07-1</w:t>
            </w:r>
          </w:p>
        </w:tc>
        <w:tc>
          <w:tcPr>
            <w:tcW w:w="1559" w:type="dxa"/>
            <w:vAlign w:val="center"/>
          </w:tcPr>
          <w:p w14:paraId="3DB4E826" w14:textId="5E177D99" w:rsidR="008359C7" w:rsidRPr="00994EC1" w:rsidRDefault="008359C7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87AB948" w14:textId="48B1623D" w:rsidR="008359C7" w:rsidRPr="00596841" w:rsidRDefault="008359C7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13E6E">
              <w:rPr>
                <w:sz w:val="22"/>
              </w:rPr>
              <w:t>Not classified.</w:t>
            </w:r>
          </w:p>
        </w:tc>
      </w:tr>
      <w:tr w:rsidR="008359C7" w:rsidRPr="00994EC1" w14:paraId="111FCB94" w14:textId="77777777" w:rsidTr="009B5DE1">
        <w:trPr>
          <w:trHeight w:val="413"/>
        </w:trPr>
        <w:tc>
          <w:tcPr>
            <w:tcW w:w="2977" w:type="dxa"/>
            <w:vAlign w:val="center"/>
          </w:tcPr>
          <w:p w14:paraId="03B5AF5E" w14:textId="5812A3FD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994EC1">
              <w:rPr>
                <w:sz w:val="22"/>
              </w:rPr>
              <w:t>Sodium sulfite</w:t>
            </w:r>
          </w:p>
        </w:tc>
        <w:tc>
          <w:tcPr>
            <w:tcW w:w="1276" w:type="dxa"/>
            <w:vAlign w:val="center"/>
          </w:tcPr>
          <w:p w14:paraId="6C1568C3" w14:textId="5E29F4FA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994EC1"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7757-83-7</w:t>
            </w:r>
          </w:p>
        </w:tc>
        <w:tc>
          <w:tcPr>
            <w:tcW w:w="1559" w:type="dxa"/>
            <w:vAlign w:val="center"/>
          </w:tcPr>
          <w:p w14:paraId="0C60E2D9" w14:textId="77777777" w:rsidR="008359C7" w:rsidRPr="00994EC1" w:rsidRDefault="008359C7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BEB68C8" w14:textId="0AA81362" w:rsidR="008359C7" w:rsidRPr="00596841" w:rsidRDefault="008359C7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13E6E">
              <w:rPr>
                <w:sz w:val="22"/>
              </w:rPr>
              <w:t>Not classified.</w:t>
            </w:r>
          </w:p>
        </w:tc>
      </w:tr>
      <w:tr w:rsidR="008359C7" w:rsidRPr="00994EC1" w14:paraId="6594DD87" w14:textId="77777777" w:rsidTr="009B5DE1">
        <w:trPr>
          <w:trHeight w:val="418"/>
        </w:trPr>
        <w:tc>
          <w:tcPr>
            <w:tcW w:w="2977" w:type="dxa"/>
            <w:vAlign w:val="center"/>
          </w:tcPr>
          <w:p w14:paraId="7EFE5619" w14:textId="6CFC540A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994EC1">
              <w:rPr>
                <w:sz w:val="22"/>
                <w:lang w:val="en-US"/>
              </w:rPr>
              <w:t>Nonionic surfactant N/A</w:t>
            </w:r>
          </w:p>
        </w:tc>
        <w:tc>
          <w:tcPr>
            <w:tcW w:w="1276" w:type="dxa"/>
            <w:vAlign w:val="center"/>
          </w:tcPr>
          <w:p w14:paraId="7E39FEB4" w14:textId="273101BD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994EC1">
              <w:rPr>
                <w:sz w:val="22"/>
              </w:rPr>
              <w:t>1338-43-8</w:t>
            </w:r>
          </w:p>
        </w:tc>
        <w:tc>
          <w:tcPr>
            <w:tcW w:w="1559" w:type="dxa"/>
            <w:vAlign w:val="center"/>
          </w:tcPr>
          <w:p w14:paraId="11ED48E3" w14:textId="77777777" w:rsidR="008359C7" w:rsidRPr="00994EC1" w:rsidRDefault="008359C7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711EBEE" w14:textId="1E1C7E1D" w:rsidR="008359C7" w:rsidRPr="00596841" w:rsidRDefault="008359C7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13E6E">
              <w:rPr>
                <w:sz w:val="22"/>
              </w:rPr>
              <w:t>Not classified.</w:t>
            </w:r>
          </w:p>
        </w:tc>
      </w:tr>
      <w:tr w:rsidR="008359C7" w:rsidRPr="00994EC1" w14:paraId="2A92E613" w14:textId="77777777" w:rsidTr="00697F10">
        <w:trPr>
          <w:trHeight w:val="366"/>
        </w:trPr>
        <w:tc>
          <w:tcPr>
            <w:tcW w:w="2977" w:type="dxa"/>
            <w:vAlign w:val="center"/>
          </w:tcPr>
          <w:p w14:paraId="78D86F12" w14:textId="461ED8D4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565575">
              <w:rPr>
                <w:sz w:val="22"/>
              </w:rPr>
              <w:t>Disodium metasilicate</w:t>
            </w:r>
          </w:p>
        </w:tc>
        <w:tc>
          <w:tcPr>
            <w:tcW w:w="1276" w:type="dxa"/>
            <w:vAlign w:val="center"/>
          </w:tcPr>
          <w:p w14:paraId="222A0D16" w14:textId="287122FF" w:rsidR="008359C7" w:rsidRPr="00994EC1" w:rsidRDefault="008359C7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565575">
              <w:rPr>
                <w:sz w:val="22"/>
              </w:rPr>
              <w:t>6834-92-0</w:t>
            </w:r>
          </w:p>
        </w:tc>
        <w:tc>
          <w:tcPr>
            <w:tcW w:w="1559" w:type="dxa"/>
            <w:vAlign w:val="center"/>
          </w:tcPr>
          <w:p w14:paraId="4244CF19" w14:textId="77777777" w:rsidR="008359C7" w:rsidRPr="00994EC1" w:rsidRDefault="008359C7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7584C48" w14:textId="77777777" w:rsidR="008359C7" w:rsidRDefault="008359C7" w:rsidP="00697F10">
            <w:pPr>
              <w:tabs>
                <w:tab w:val="left" w:pos="567"/>
                <w:tab w:val="left" w:pos="2552"/>
                <w:tab w:val="left" w:pos="5103"/>
              </w:tabs>
              <w:spacing w:after="0" w:line="276" w:lineRule="auto"/>
              <w:jc w:val="center"/>
              <w:rPr>
                <w:sz w:val="22"/>
                <w:lang w:val="en-US"/>
              </w:rPr>
            </w:pPr>
            <w:r w:rsidRPr="00565575">
              <w:rPr>
                <w:sz w:val="22"/>
              </w:rPr>
              <w:t xml:space="preserve">Met. Corr. </w:t>
            </w:r>
            <w:r>
              <w:rPr>
                <w:sz w:val="22"/>
                <w:lang w:val="en-US"/>
              </w:rPr>
              <w:t xml:space="preserve">1, </w:t>
            </w:r>
            <w:r w:rsidRPr="00565575">
              <w:rPr>
                <w:sz w:val="22"/>
              </w:rPr>
              <w:t>H290</w:t>
            </w:r>
          </w:p>
          <w:p w14:paraId="3173301D" w14:textId="77777777" w:rsidR="008359C7" w:rsidRPr="00565575" w:rsidRDefault="008359C7" w:rsidP="00697F10">
            <w:pPr>
              <w:tabs>
                <w:tab w:val="left" w:pos="567"/>
                <w:tab w:val="left" w:pos="2552"/>
                <w:tab w:val="left" w:pos="5103"/>
              </w:tabs>
              <w:spacing w:after="0" w:line="276" w:lineRule="auto"/>
              <w:jc w:val="center"/>
              <w:rPr>
                <w:sz w:val="22"/>
                <w:lang w:val="en-US"/>
              </w:rPr>
            </w:pPr>
            <w:r w:rsidRPr="00565575">
              <w:rPr>
                <w:sz w:val="22"/>
              </w:rPr>
              <w:t xml:space="preserve"> Skin Corr. 1B</w:t>
            </w:r>
            <w:r>
              <w:rPr>
                <w:sz w:val="22"/>
                <w:lang w:val="en-US"/>
              </w:rPr>
              <w:t xml:space="preserve">, </w:t>
            </w:r>
            <w:r w:rsidRPr="00565575">
              <w:rPr>
                <w:sz w:val="22"/>
              </w:rPr>
              <w:t>H</w:t>
            </w:r>
            <w:r>
              <w:rPr>
                <w:sz w:val="22"/>
                <w:lang w:val="en-US"/>
              </w:rPr>
              <w:t>314</w:t>
            </w:r>
          </w:p>
          <w:p w14:paraId="2B0986BA" w14:textId="77777777" w:rsidR="008359C7" w:rsidRPr="00990CEF" w:rsidRDefault="008359C7" w:rsidP="00697F10">
            <w:pPr>
              <w:tabs>
                <w:tab w:val="left" w:pos="567"/>
                <w:tab w:val="left" w:pos="2552"/>
                <w:tab w:val="left" w:pos="5103"/>
              </w:tabs>
              <w:spacing w:after="0" w:line="276" w:lineRule="auto"/>
              <w:jc w:val="center"/>
            </w:pPr>
            <w:r w:rsidRPr="00565575">
              <w:rPr>
                <w:sz w:val="22"/>
              </w:rPr>
              <w:t xml:space="preserve"> Eye Dam. 1</w:t>
            </w:r>
            <w:r>
              <w:rPr>
                <w:sz w:val="22"/>
                <w:lang w:val="en-US"/>
              </w:rPr>
              <w:t>,</w:t>
            </w:r>
            <w:r w:rsidRPr="00565575">
              <w:rPr>
                <w:sz w:val="22"/>
              </w:rPr>
              <w:t xml:space="preserve"> H318</w:t>
            </w:r>
          </w:p>
          <w:p w14:paraId="64C9BE35" w14:textId="27825E45" w:rsidR="008359C7" w:rsidRPr="00596841" w:rsidRDefault="008359C7" w:rsidP="00697F10">
            <w:pPr>
              <w:tabs>
                <w:tab w:val="left" w:pos="567"/>
                <w:tab w:val="left" w:pos="2552"/>
                <w:tab w:val="left" w:pos="5103"/>
              </w:tabs>
              <w:spacing w:after="0" w:line="276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65575">
              <w:rPr>
                <w:sz w:val="22"/>
              </w:rPr>
              <w:lastRenderedPageBreak/>
              <w:t xml:space="preserve"> STOT SE 3</w:t>
            </w:r>
            <w:r>
              <w:rPr>
                <w:sz w:val="22"/>
                <w:lang w:val="en-US"/>
              </w:rPr>
              <w:t xml:space="preserve">, </w:t>
            </w:r>
            <w:r w:rsidRPr="00565575">
              <w:rPr>
                <w:sz w:val="22"/>
              </w:rPr>
              <w:t>H335</w:t>
            </w:r>
          </w:p>
        </w:tc>
      </w:tr>
      <w:tr w:rsidR="008359C7" w:rsidRPr="00994EC1" w14:paraId="6A8DBB39" w14:textId="77777777" w:rsidTr="00D952B6">
        <w:trPr>
          <w:trHeight w:val="515"/>
        </w:trPr>
        <w:tc>
          <w:tcPr>
            <w:tcW w:w="2977" w:type="dxa"/>
            <w:vAlign w:val="center"/>
          </w:tcPr>
          <w:p w14:paraId="39F173C2" w14:textId="4F674898" w:rsidR="008359C7" w:rsidRPr="00994EC1" w:rsidRDefault="008359C7" w:rsidP="000C6BFC">
            <w:pPr>
              <w:spacing w:after="0" w:line="276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565575">
              <w:rPr>
                <w:sz w:val="22"/>
              </w:rPr>
              <w:lastRenderedPageBreak/>
              <w:t>Dodecylbenzenesulfonic acid sodium salt</w:t>
            </w:r>
          </w:p>
        </w:tc>
        <w:tc>
          <w:tcPr>
            <w:tcW w:w="1276" w:type="dxa"/>
            <w:vAlign w:val="center"/>
          </w:tcPr>
          <w:p w14:paraId="7EF2A42D" w14:textId="4858CCA7" w:rsidR="008359C7" w:rsidRPr="00994EC1" w:rsidRDefault="008359C7" w:rsidP="000C6BFC">
            <w:pPr>
              <w:spacing w:after="0" w:line="276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565575">
              <w:rPr>
                <w:sz w:val="22"/>
              </w:rPr>
              <w:t>25155-30-0</w:t>
            </w:r>
          </w:p>
        </w:tc>
        <w:tc>
          <w:tcPr>
            <w:tcW w:w="1559" w:type="dxa"/>
            <w:vAlign w:val="center"/>
          </w:tcPr>
          <w:p w14:paraId="3D915639" w14:textId="77777777" w:rsidR="008359C7" w:rsidRPr="00994EC1" w:rsidRDefault="008359C7" w:rsidP="000C6BFC">
            <w:pPr>
              <w:spacing w:after="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1B00FEB" w14:textId="77777777" w:rsidR="008359C7" w:rsidRDefault="008359C7" w:rsidP="000C6BFC">
            <w:pPr>
              <w:tabs>
                <w:tab w:val="left" w:pos="567"/>
                <w:tab w:val="left" w:pos="2552"/>
                <w:tab w:val="left" w:pos="5103"/>
              </w:tabs>
              <w:spacing w:after="0" w:line="276" w:lineRule="auto"/>
              <w:jc w:val="center"/>
              <w:rPr>
                <w:sz w:val="22"/>
                <w:lang w:val="en-US"/>
              </w:rPr>
            </w:pPr>
            <w:r w:rsidRPr="00565575">
              <w:rPr>
                <w:sz w:val="22"/>
              </w:rPr>
              <w:t>Acute Tox. 4</w:t>
            </w:r>
            <w:r>
              <w:rPr>
                <w:sz w:val="22"/>
                <w:lang w:val="en-US"/>
              </w:rPr>
              <w:t xml:space="preserve">, </w:t>
            </w:r>
            <w:r w:rsidRPr="00565575">
              <w:rPr>
                <w:sz w:val="22"/>
              </w:rPr>
              <w:t>H302</w:t>
            </w:r>
          </w:p>
          <w:p w14:paraId="2A5F5768" w14:textId="77777777" w:rsidR="008359C7" w:rsidRDefault="008359C7" w:rsidP="000C6BFC">
            <w:pPr>
              <w:tabs>
                <w:tab w:val="left" w:pos="567"/>
                <w:tab w:val="left" w:pos="2552"/>
                <w:tab w:val="left" w:pos="5103"/>
              </w:tabs>
              <w:spacing w:after="0" w:line="276" w:lineRule="auto"/>
              <w:jc w:val="center"/>
              <w:rPr>
                <w:sz w:val="22"/>
                <w:lang w:val="en-US"/>
              </w:rPr>
            </w:pPr>
            <w:r w:rsidRPr="00565575">
              <w:rPr>
                <w:sz w:val="22"/>
              </w:rPr>
              <w:t xml:space="preserve"> Skin Irrit. 2</w:t>
            </w:r>
            <w:r>
              <w:rPr>
                <w:sz w:val="22"/>
                <w:lang w:val="en-US"/>
              </w:rPr>
              <w:t xml:space="preserve">, </w:t>
            </w:r>
            <w:r w:rsidRPr="00565575">
              <w:rPr>
                <w:sz w:val="22"/>
              </w:rPr>
              <w:t>H315</w:t>
            </w:r>
          </w:p>
          <w:p w14:paraId="0BA59690" w14:textId="26A8EAA1" w:rsidR="008359C7" w:rsidRPr="00596841" w:rsidRDefault="008359C7" w:rsidP="000C6BFC">
            <w:pPr>
              <w:tabs>
                <w:tab w:val="left" w:pos="567"/>
                <w:tab w:val="left" w:pos="2552"/>
                <w:tab w:val="left" w:pos="5103"/>
              </w:tabs>
              <w:spacing w:after="0" w:line="276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65575">
              <w:rPr>
                <w:sz w:val="22"/>
              </w:rPr>
              <w:t xml:space="preserve"> Eye Irrit. 2</w:t>
            </w:r>
            <w:r>
              <w:rPr>
                <w:sz w:val="22"/>
                <w:lang w:val="en-US"/>
              </w:rPr>
              <w:t xml:space="preserve">, </w:t>
            </w:r>
            <w:r w:rsidRPr="00565575">
              <w:rPr>
                <w:sz w:val="22"/>
              </w:rPr>
              <w:t>H315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0C6BFC">
      <w:pPr>
        <w:spacing w:after="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0C6BFC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04DC7A30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4E17442A" w:rsidR="000361A5" w:rsidRPr="00822490" w:rsidRDefault="000361A5" w:rsidP="000C6BFC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bookmarkStart w:id="3" w:name="_Hlk115186794"/>
      <w:r w:rsidR="00610E31" w:rsidRPr="00610E31">
        <w:t xml:space="preserve"> </w:t>
      </w:r>
      <w:bookmarkStart w:id="4" w:name="_Hlk115851402"/>
      <w:r w:rsidR="00670ED9">
        <w:rPr>
          <w:rFonts w:eastAsia="Arial" w:cs="Times New Roman"/>
          <w:sz w:val="22"/>
          <w:lang w:val="en-US"/>
        </w:rPr>
        <w:t>c</w:t>
      </w:r>
      <w:r w:rsidR="00610E31" w:rsidRPr="00610E31">
        <w:rPr>
          <w:rFonts w:eastAsia="Arial" w:cs="Times New Roman"/>
          <w:sz w:val="22"/>
          <w:lang w:val="en-US"/>
        </w:rPr>
        <w:t>arbon oxides, sodium oxides, sulfur oxides,  silicon oxides</w:t>
      </w:r>
      <w:r w:rsidR="007B22EE">
        <w:rPr>
          <w:sz w:val="22"/>
          <w:lang w:val="en-US"/>
        </w:rPr>
        <w:t>.</w:t>
      </w:r>
      <w:bookmarkEnd w:id="4"/>
    </w:p>
    <w:bookmarkEnd w:id="3"/>
    <w:p w14:paraId="5DAF7C10" w14:textId="6E5583D6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0C6BF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4CDBF723" w14:textId="77777777" w:rsidR="00A76060" w:rsidRDefault="00A76060">
      <w:pPr>
        <w:rPr>
          <w:rFonts w:eastAsia="Arial" w:cs="Times New Roman"/>
          <w:b/>
          <w:sz w:val="22"/>
          <w:lang w:val="en-US"/>
        </w:rPr>
      </w:pPr>
      <w:r>
        <w:rPr>
          <w:rFonts w:eastAsia="Arial" w:cs="Times New Roman"/>
          <w:b/>
          <w:sz w:val="22"/>
          <w:lang w:val="en-US"/>
        </w:rPr>
        <w:br w:type="page"/>
      </w:r>
    </w:p>
    <w:p w14:paraId="267CE691" w14:textId="0DECB4AD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0361A5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0361A5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7C05C6AD" w:rsidR="000361A5" w:rsidRPr="000361A5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DC6E00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0361A5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0361A5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4D21E1F2" w:rsid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Keep container tightly closed and store in a 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="00A7713D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 xml:space="preserve">.Avoid contact with </w:t>
      </w:r>
      <w:r w:rsidR="00A7713D" w:rsidRPr="003D707F">
        <w:rPr>
          <w:rFonts w:eastAsia="Arial" w:cs="Times New Roman"/>
          <w:sz w:val="22"/>
          <w:lang w:val="en-US"/>
        </w:rPr>
        <w:t>acids</w:t>
      </w:r>
      <w:r w:rsidRPr="000361A5">
        <w:rPr>
          <w:rFonts w:eastAsia="Arial" w:cs="Times New Roman"/>
          <w:sz w:val="22"/>
          <w:lang w:val="en-US"/>
        </w:rPr>
        <w:t>, oxidizing agents. 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5C8BD706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B10647">
        <w:rPr>
          <w:rFonts w:eastAsia="Arial" w:cs="Times New Roman"/>
          <w:sz w:val="22"/>
          <w:lang w:val="en-US"/>
        </w:rPr>
        <w:t xml:space="preserve">: </w:t>
      </w:r>
      <w:r w:rsidR="00B10647" w:rsidRPr="00B10647">
        <w:rPr>
          <w:sz w:val="22"/>
        </w:rPr>
        <w:t>solid</w:t>
      </w:r>
      <w:r w:rsidR="008F7D57" w:rsidRPr="00B10647">
        <w:rPr>
          <w:rFonts w:eastAsia="Arial" w:cs="Times New Roman"/>
          <w:sz w:val="22"/>
          <w:lang w:val="en-US"/>
        </w:rPr>
        <w:t>.</w:t>
      </w:r>
    </w:p>
    <w:p w14:paraId="3AE48749" w14:textId="62507B7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>: no data available.</w:t>
      </w:r>
    </w:p>
    <w:p w14:paraId="0596D589" w14:textId="6DFEF92D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(25°c)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26ED59AE" w14:textId="41240AAA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F64BDF" w:rsidRPr="00F64BDF">
        <w:rPr>
          <w:rFonts w:eastAsia="Arial" w:cs="Times New Roman"/>
          <w:sz w:val="22"/>
          <w:lang w:val="en-US"/>
        </w:rPr>
        <w:t>soluble in cold water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27BB44C9" w:rsidR="000361A5" w:rsidRPr="00985A5A" w:rsidRDefault="00985A5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85A5A">
        <w:rPr>
          <w:sz w:val="22"/>
        </w:rPr>
        <w:t>No data available</w:t>
      </w:r>
      <w:r w:rsidR="000361A5" w:rsidRPr="00985A5A">
        <w:rPr>
          <w:rFonts w:eastAsia="Arial" w:cs="Times New Roman"/>
          <w:sz w:val="22"/>
          <w:lang w:val="en-US"/>
        </w:rPr>
        <w:t>.</w:t>
      </w:r>
    </w:p>
    <w:p w14:paraId="0AA6E7C0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 xml:space="preserve">10.2. </w:t>
      </w:r>
      <w:r w:rsidRPr="00432E69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432E69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64E6A">
        <w:rPr>
          <w:rFonts w:eastAsia="Arial" w:cs="Times New Roman"/>
          <w:sz w:val="22"/>
          <w:lang w:val="en-US"/>
        </w:rPr>
        <w:t>Stable under recommended storage conditions</w:t>
      </w:r>
      <w:r w:rsidR="000361A5" w:rsidRPr="00432E69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10.3.</w:t>
      </w:r>
      <w:r w:rsidRPr="00432E6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16A1E7AA" w14:textId="1675D029" w:rsidR="001D5C6D" w:rsidRPr="00727453" w:rsidRDefault="001D5C6D" w:rsidP="001D5C6D">
      <w:pPr>
        <w:spacing w:after="200" w:line="276" w:lineRule="auto"/>
        <w:ind w:left="720" w:hanging="11"/>
        <w:contextualSpacing/>
        <w:jc w:val="both"/>
        <w:rPr>
          <w:sz w:val="22"/>
          <w:lang w:val="en-US"/>
        </w:rPr>
      </w:pPr>
      <w:r w:rsidRPr="001D5C6D">
        <w:rPr>
          <w:sz w:val="22"/>
        </w:rPr>
        <w:t xml:space="preserve">Violent reactions possible with: </w:t>
      </w:r>
      <w:r w:rsidR="00562C79">
        <w:rPr>
          <w:sz w:val="22"/>
          <w:lang w:val="en-US"/>
        </w:rPr>
        <w:t>s</w:t>
      </w:r>
      <w:r w:rsidRPr="001D5C6D">
        <w:rPr>
          <w:sz w:val="22"/>
        </w:rPr>
        <w:t>trong oxidizing agents</w:t>
      </w:r>
      <w:r w:rsidR="00727453">
        <w:rPr>
          <w:sz w:val="22"/>
          <w:lang w:val="en-US"/>
        </w:rPr>
        <w:t xml:space="preserve">, </w:t>
      </w:r>
      <w:r w:rsidR="00727453" w:rsidRPr="001D5C6D">
        <w:rPr>
          <w:sz w:val="22"/>
        </w:rPr>
        <w:t>nitrites</w:t>
      </w:r>
      <w:r w:rsidR="00727453">
        <w:rPr>
          <w:sz w:val="22"/>
          <w:lang w:val="en-US"/>
        </w:rPr>
        <w:t>.</w:t>
      </w:r>
    </w:p>
    <w:p w14:paraId="4925FDA4" w14:textId="098CB907" w:rsidR="001D5C6D" w:rsidRPr="00485CA1" w:rsidRDefault="001D5C6D" w:rsidP="001D5C6D">
      <w:pPr>
        <w:spacing w:after="200" w:line="276" w:lineRule="auto"/>
        <w:ind w:left="720" w:hanging="11"/>
        <w:contextualSpacing/>
        <w:jc w:val="both"/>
        <w:rPr>
          <w:sz w:val="22"/>
          <w:lang w:val="en-US"/>
        </w:rPr>
      </w:pPr>
      <w:r w:rsidRPr="001D5C6D">
        <w:rPr>
          <w:sz w:val="22"/>
        </w:rPr>
        <w:t xml:space="preserve">Exothermic reaction with: </w:t>
      </w:r>
      <w:r w:rsidR="00562C79">
        <w:rPr>
          <w:sz w:val="22"/>
          <w:lang w:val="en-US"/>
        </w:rPr>
        <w:t>o</w:t>
      </w:r>
      <w:r w:rsidRPr="001D5C6D">
        <w:rPr>
          <w:sz w:val="22"/>
        </w:rPr>
        <w:t>xidizing agents</w:t>
      </w:r>
      <w:r w:rsidR="00485CA1">
        <w:rPr>
          <w:sz w:val="22"/>
          <w:lang w:val="en-US"/>
        </w:rPr>
        <w:t>.</w:t>
      </w:r>
    </w:p>
    <w:p w14:paraId="6522335F" w14:textId="75527ED7" w:rsidR="000361A5" w:rsidRPr="00B531AB" w:rsidRDefault="001D5C6D" w:rsidP="001D5C6D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1D5C6D">
        <w:rPr>
          <w:sz w:val="22"/>
        </w:rPr>
        <w:t xml:space="preserve">Generates dangerous gases or fumes in contact with: </w:t>
      </w:r>
      <w:r w:rsidR="00562C79">
        <w:rPr>
          <w:sz w:val="22"/>
          <w:lang w:val="en-US"/>
        </w:rPr>
        <w:t>a</w:t>
      </w:r>
      <w:r w:rsidRPr="001D5C6D">
        <w:rPr>
          <w:sz w:val="22"/>
        </w:rPr>
        <w:t>cids</w:t>
      </w:r>
    </w:p>
    <w:p w14:paraId="6C19B626" w14:textId="77777777" w:rsidR="000361A5" w:rsidRPr="00432E69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10.4</w:t>
      </w:r>
      <w:r w:rsidRPr="00432E69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7B7D5631" w:rsidR="000361A5" w:rsidRPr="00432E69" w:rsidRDefault="00FA01E3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FA01E3">
        <w:rPr>
          <w:rFonts w:eastAsia="Arial" w:cs="Times New Roman"/>
          <w:sz w:val="22"/>
        </w:rPr>
        <w:t>Exposure to air and moisture may affect product quality</w:t>
      </w:r>
      <w:r w:rsidR="000361A5" w:rsidRPr="00432E69">
        <w:rPr>
          <w:rFonts w:eastAsia="Arial" w:cs="Times New Roman"/>
          <w:sz w:val="22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42FE7126" w:rsidR="000361A5" w:rsidRPr="00432E69" w:rsidRDefault="00353067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353067">
        <w:rPr>
          <w:rFonts w:eastAsia="Arial" w:cs="Times New Roman"/>
          <w:sz w:val="22"/>
          <w:lang w:val="en-US"/>
        </w:rPr>
        <w:t xml:space="preserve">Strong acids, </w:t>
      </w:r>
      <w:r w:rsidR="006C566B">
        <w:rPr>
          <w:rFonts w:eastAsia="Arial" w:cs="Times New Roman"/>
          <w:sz w:val="22"/>
          <w:lang w:val="en-US"/>
        </w:rPr>
        <w:t>l</w:t>
      </w:r>
      <w:r w:rsidRPr="00353067">
        <w:rPr>
          <w:rFonts w:eastAsia="Arial" w:cs="Times New Roman"/>
          <w:sz w:val="22"/>
          <w:lang w:val="en-US"/>
        </w:rPr>
        <w:t xml:space="preserve">ead, </w:t>
      </w:r>
      <w:r w:rsidR="006C566B">
        <w:rPr>
          <w:rFonts w:eastAsia="Arial" w:cs="Times New Roman"/>
          <w:sz w:val="22"/>
          <w:lang w:val="en-US"/>
        </w:rPr>
        <w:t>t</w:t>
      </w:r>
      <w:r w:rsidRPr="00353067">
        <w:rPr>
          <w:rFonts w:eastAsia="Arial" w:cs="Times New Roman"/>
          <w:sz w:val="22"/>
          <w:lang w:val="en-US"/>
        </w:rPr>
        <w:t xml:space="preserve">in/tin oxides, </w:t>
      </w:r>
      <w:r w:rsidR="006C566B">
        <w:rPr>
          <w:rFonts w:eastAsia="Arial" w:cs="Times New Roman"/>
          <w:sz w:val="22"/>
          <w:lang w:val="en-US"/>
        </w:rPr>
        <w:t>z</w:t>
      </w:r>
      <w:r w:rsidRPr="00353067">
        <w:rPr>
          <w:rFonts w:eastAsia="Arial" w:cs="Times New Roman"/>
          <w:sz w:val="22"/>
          <w:lang w:val="en-US"/>
        </w:rPr>
        <w:t xml:space="preserve">inc, </w:t>
      </w:r>
      <w:r w:rsidR="006C566B">
        <w:rPr>
          <w:rFonts w:eastAsia="Arial" w:cs="Times New Roman"/>
          <w:sz w:val="22"/>
          <w:lang w:val="en-US"/>
        </w:rPr>
        <w:t>a</w:t>
      </w:r>
      <w:r w:rsidRPr="00353067">
        <w:rPr>
          <w:rFonts w:eastAsia="Arial" w:cs="Times New Roman"/>
          <w:sz w:val="22"/>
          <w:lang w:val="en-US"/>
        </w:rPr>
        <w:t xml:space="preserve">luminium, </w:t>
      </w:r>
      <w:r w:rsidR="006C566B">
        <w:rPr>
          <w:rFonts w:eastAsia="Arial" w:cs="Times New Roman"/>
          <w:sz w:val="22"/>
          <w:lang w:val="en-US"/>
        </w:rPr>
        <w:t>s</w:t>
      </w:r>
      <w:r w:rsidRPr="00353067">
        <w:rPr>
          <w:rFonts w:eastAsia="Arial" w:cs="Times New Roman"/>
          <w:sz w:val="22"/>
          <w:lang w:val="en-US"/>
        </w:rPr>
        <w:t>trong oxidizing agents</w:t>
      </w:r>
      <w:r w:rsidR="000361A5" w:rsidRPr="00432E69">
        <w:rPr>
          <w:rFonts w:eastAsia="Arial" w:cs="Times New Roman"/>
          <w:sz w:val="22"/>
          <w:lang w:val="en-US"/>
        </w:rPr>
        <w:t xml:space="preserve">. </w:t>
      </w:r>
      <w:r w:rsidR="000361A5"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581DC929" w:rsidR="000361A5" w:rsidRDefault="0013165F" w:rsidP="00A07B91">
      <w:pPr>
        <w:spacing w:after="200" w:line="276" w:lineRule="auto"/>
        <w:ind w:left="709"/>
        <w:contextualSpacing/>
        <w:jc w:val="both"/>
        <w:rPr>
          <w:rFonts w:eastAsia="MingLiU" w:cs="Times New Roman"/>
          <w:sz w:val="22"/>
        </w:rPr>
      </w:pPr>
      <w:r>
        <w:rPr>
          <w:rFonts w:eastAsia="Arial" w:cs="Times New Roman"/>
          <w:sz w:val="22"/>
          <w:lang w:val="en-US"/>
        </w:rPr>
        <w:t>C</w:t>
      </w:r>
      <w:r w:rsidR="00FD73BF" w:rsidRPr="00FD73BF">
        <w:rPr>
          <w:rFonts w:eastAsia="Arial" w:cs="Times New Roman"/>
          <w:sz w:val="22"/>
          <w:lang w:val="en-US"/>
        </w:rPr>
        <w:t>arbon oxides, sodium oxides, sulfur oxides,  silicon oxides</w:t>
      </w:r>
      <w:r w:rsidR="000361A5" w:rsidRPr="00432E69">
        <w:rPr>
          <w:rFonts w:eastAsia="MingLiU" w:cs="Times New Roman"/>
          <w:sz w:val="22"/>
          <w:lang w:val="en-US"/>
        </w:rPr>
        <w:t xml:space="preserve"> </w:t>
      </w:r>
      <w:r w:rsidR="000361A5" w:rsidRPr="00432E69">
        <w:rPr>
          <w:rFonts w:eastAsia="MingLiU" w:cs="Times New Roman"/>
          <w:sz w:val="22"/>
        </w:rPr>
        <w:t>may form when heated to decomposition.</w:t>
      </w:r>
      <w:r w:rsidR="000361A5" w:rsidRPr="000361A5">
        <w:rPr>
          <w:rFonts w:eastAsia="MingLiU" w:cs="Times New Roman"/>
          <w:sz w:val="22"/>
        </w:rPr>
        <w:t xml:space="preserve">  </w:t>
      </w:r>
    </w:p>
    <w:p w14:paraId="4DDFA241" w14:textId="6D5439A0" w:rsidR="00D62ABB" w:rsidRDefault="00D62ABB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533399D2" w14:textId="6D75BBEC" w:rsidR="00D62ABB" w:rsidRPr="000361A5" w:rsidRDefault="00D62ABB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FDEB723" w14:textId="77777777" w:rsidR="001D47D9" w:rsidRDefault="001D47D9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08D55431" w14:textId="562AACA1" w:rsidR="00D62ABB" w:rsidRDefault="00D62ABB" w:rsidP="00D62A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E2D8AEF">
                <wp:simplePos x="0" y="0"/>
                <wp:positionH relativeFrom="margin">
                  <wp:align>right</wp:align>
                </wp:positionH>
                <wp:positionV relativeFrom="paragraph">
                  <wp:posOffset>12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15A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6" type="#_x0000_t202" style="position:absolute;margin-left:402.3pt;margin-top:0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54850" w14:textId="52F683CA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4829A0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AA896A6" w14:textId="5619FA76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4AAEABB4" w:rsidR="000361A5" w:rsidRPr="004829A0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60E83C99" w:rsidR="00C46ED4" w:rsidRDefault="00847586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28D26F7D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0A4F61D2" w14:textId="28D32C6C" w:rsidR="00847586" w:rsidRDefault="00847586" w:rsidP="00847586">
      <w:pPr>
        <w:spacing w:after="0" w:line="276" w:lineRule="auto"/>
        <w:rPr>
          <w:rFonts w:eastAsia="Arial" w:cs="Times New Roman"/>
          <w:sz w:val="22"/>
          <w:lang w:val="en-US"/>
        </w:rPr>
      </w:pPr>
    </w:p>
    <w:p w14:paraId="6FF4BABC" w14:textId="065408F4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="00DB645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7CD2D0C2" w14:textId="27F7F501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46F44596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44E9F15D" w14:textId="3944DB4C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01F48DFC" w14:textId="329241AF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39319A66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lastRenderedPageBreak/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7B79AC13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A3576">
        <w:rPr>
          <w:rFonts w:eastAsia="Arial" w:cs="Times New Roman"/>
          <w:sz w:val="22"/>
          <w:lang w:val="en-US"/>
        </w:rPr>
        <w:t>0</w:t>
      </w:r>
      <w:r w:rsidR="0052646C">
        <w:rPr>
          <w:rFonts w:eastAsia="Arial" w:cs="Times New Roman"/>
          <w:sz w:val="22"/>
          <w:lang w:val="en-US"/>
        </w:rPr>
        <w:t>4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6858A6B4" w:rsidR="000361A5" w:rsidRPr="000361A5" w:rsidRDefault="00353DCF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sz w:val="22"/>
        </w:rPr>
        <w:t>Met. Corr.</w:t>
      </w:r>
      <w:r>
        <w:rPr>
          <w:sz w:val="22"/>
          <w:lang w:val="en-US"/>
        </w:rPr>
        <w:t xml:space="preserve"> </w:t>
      </w:r>
      <w:r w:rsidRPr="00913EC5">
        <w:rPr>
          <w:sz w:val="22"/>
          <w:lang w:val="en-US"/>
        </w:rPr>
        <w:t>1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713166">
        <w:rPr>
          <w:rFonts w:eastAsia="Arial" w:cs="Times New Roman"/>
          <w:sz w:val="22"/>
          <w:lang w:val="en-US"/>
        </w:rPr>
        <w:t>Corrosive to metals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>
        <w:rPr>
          <w:rFonts w:eastAsia="Arial" w:cs="Times New Roman"/>
          <w:sz w:val="22"/>
          <w:lang w:val="en-US"/>
        </w:rPr>
        <w:t>1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3B3A172D" w14:textId="702CD08F" w:rsidR="000361A5" w:rsidRDefault="00353DCF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rFonts w:asciiTheme="majorHAnsi" w:hAnsiTheme="majorHAnsi" w:cstheme="majorHAnsi"/>
          <w:sz w:val="22"/>
          <w:lang w:val="en-US"/>
        </w:rPr>
        <w:t>Acute Tox</w:t>
      </w:r>
      <w:r w:rsidRPr="00913EC5">
        <w:rPr>
          <w:rFonts w:asciiTheme="majorHAnsi" w:hAnsiTheme="majorHAnsi" w:cstheme="majorHAnsi"/>
          <w:sz w:val="22"/>
        </w:rPr>
        <w:t xml:space="preserve">. </w:t>
      </w:r>
      <w:r w:rsidRPr="00913EC5">
        <w:rPr>
          <w:rFonts w:asciiTheme="majorHAnsi" w:hAnsiTheme="majorHAnsi" w:cstheme="majorHAnsi"/>
          <w:sz w:val="22"/>
          <w:lang w:val="en-US"/>
        </w:rPr>
        <w:t>4 (Oral)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713166">
        <w:rPr>
          <w:rFonts w:eastAsia="Arial" w:cs="Times New Roman"/>
          <w:sz w:val="22"/>
          <w:lang w:val="en-US"/>
        </w:rPr>
        <w:t>Acute toxicity, Oral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 w:rsidR="004520CE">
        <w:rPr>
          <w:rFonts w:eastAsia="Arial" w:cs="Times New Roman"/>
          <w:sz w:val="22"/>
          <w:lang w:val="en-US"/>
        </w:rPr>
        <w:t>4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5F2EC5ED" w14:textId="4E4AA95D" w:rsidR="004520CE" w:rsidRDefault="00210E3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rFonts w:asciiTheme="majorHAnsi" w:hAnsiTheme="majorHAnsi" w:cstheme="majorHAnsi"/>
          <w:sz w:val="22"/>
          <w:lang w:val="en-US"/>
        </w:rPr>
        <w:t>Skin corr. 1B</w:t>
      </w:r>
      <w:r w:rsidR="00964C36">
        <w:rPr>
          <w:rFonts w:asciiTheme="majorHAnsi" w:hAnsiTheme="majorHAnsi" w:cstheme="majorHAnsi"/>
          <w:sz w:val="22"/>
          <w:lang w:val="en-US"/>
        </w:rPr>
        <w:t xml:space="preserve">: </w:t>
      </w:r>
      <w:r w:rsidRPr="00713166">
        <w:rPr>
          <w:rFonts w:eastAsia="Arial" w:cs="Times New Roman"/>
          <w:sz w:val="22"/>
          <w:lang w:val="en-US"/>
        </w:rPr>
        <w:t>Skin corrosion</w:t>
      </w:r>
      <w:r w:rsidR="00964C3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0361A5">
        <w:rPr>
          <w:rFonts w:eastAsia="Arial" w:cs="Times New Roman"/>
          <w:sz w:val="22"/>
          <w:lang w:val="en-US"/>
        </w:rPr>
        <w:t>hazard category</w:t>
      </w:r>
      <w:r w:rsidR="00964C36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1B</w:t>
      </w:r>
      <w:r w:rsidR="00964C36">
        <w:rPr>
          <w:rFonts w:eastAsia="Arial" w:cs="Times New Roman"/>
          <w:sz w:val="22"/>
          <w:lang w:val="en-US"/>
        </w:rPr>
        <w:t>.</w:t>
      </w:r>
    </w:p>
    <w:p w14:paraId="4CAB80B8" w14:textId="53B5331B" w:rsidR="00964C36" w:rsidRPr="00964C36" w:rsidRDefault="00210E3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sz w:val="22"/>
        </w:rPr>
        <w:t>Skin Irrit. 2</w:t>
      </w:r>
      <w:r w:rsidR="00964C36">
        <w:rPr>
          <w:rFonts w:asciiTheme="majorHAnsi" w:hAnsiTheme="majorHAnsi" w:cstheme="majorHAnsi"/>
          <w:sz w:val="22"/>
          <w:lang w:val="en-US"/>
        </w:rPr>
        <w:t xml:space="preserve">: </w:t>
      </w:r>
      <w:r w:rsidRPr="00713166">
        <w:rPr>
          <w:rFonts w:eastAsia="Arial" w:cs="Times New Roman"/>
          <w:sz w:val="22"/>
          <w:lang w:val="en-US"/>
        </w:rPr>
        <w:t>Skin irritation</w:t>
      </w:r>
      <w:r w:rsidR="00964C3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0361A5">
        <w:rPr>
          <w:rFonts w:eastAsia="Arial" w:cs="Times New Roman"/>
          <w:sz w:val="22"/>
          <w:lang w:val="en-US"/>
        </w:rPr>
        <w:t>hazard category</w:t>
      </w:r>
      <w:r w:rsidR="00964C36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2</w:t>
      </w:r>
      <w:r w:rsidR="00964C36">
        <w:rPr>
          <w:rFonts w:eastAsia="Arial" w:cs="Times New Roman"/>
          <w:sz w:val="22"/>
          <w:lang w:val="en-US"/>
        </w:rPr>
        <w:t>.</w:t>
      </w:r>
    </w:p>
    <w:p w14:paraId="6ABC4030" w14:textId="00CC2855" w:rsidR="004520CE" w:rsidRDefault="00306E8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rFonts w:asciiTheme="majorHAnsi" w:hAnsiTheme="majorHAnsi" w:cstheme="majorHAnsi"/>
          <w:sz w:val="22"/>
          <w:lang w:val="en-US"/>
        </w:rPr>
        <w:t>Eye Dam. 1</w:t>
      </w:r>
      <w:r w:rsidR="00100527">
        <w:rPr>
          <w:rFonts w:asciiTheme="majorHAnsi" w:hAnsiTheme="majorHAnsi" w:cstheme="majorHAnsi"/>
          <w:sz w:val="22"/>
          <w:lang w:val="en-US"/>
        </w:rPr>
        <w:t xml:space="preserve">: </w:t>
      </w:r>
      <w:r w:rsidR="000A6AE1" w:rsidRPr="00713166">
        <w:rPr>
          <w:rFonts w:eastAsia="Arial" w:cs="Times New Roman"/>
          <w:sz w:val="22"/>
          <w:lang w:val="en-US"/>
        </w:rPr>
        <w:t>Serious eye damage</w:t>
      </w:r>
      <w:r w:rsidR="00E46C9E">
        <w:rPr>
          <w:rFonts w:asciiTheme="majorHAnsi" w:hAnsiTheme="majorHAnsi" w:cstheme="majorHAnsi"/>
          <w:sz w:val="22"/>
          <w:lang w:val="en-US"/>
        </w:rPr>
        <w:t xml:space="preserve">, </w:t>
      </w:r>
      <w:r w:rsidR="00E46C9E" w:rsidRPr="000361A5">
        <w:rPr>
          <w:rFonts w:eastAsia="Arial" w:cs="Times New Roman"/>
          <w:sz w:val="22"/>
          <w:lang w:val="en-US"/>
        </w:rPr>
        <w:t>hazard category</w:t>
      </w:r>
      <w:r w:rsidR="00E46C9E">
        <w:rPr>
          <w:rFonts w:eastAsia="Arial" w:cs="Times New Roman"/>
          <w:sz w:val="22"/>
          <w:lang w:val="en-US"/>
        </w:rPr>
        <w:t xml:space="preserve"> </w:t>
      </w:r>
      <w:r w:rsidR="000A6AE1">
        <w:rPr>
          <w:rFonts w:eastAsia="Arial" w:cs="Times New Roman"/>
          <w:sz w:val="22"/>
          <w:lang w:val="en-US"/>
        </w:rPr>
        <w:t>1</w:t>
      </w:r>
      <w:r w:rsidR="00E46C9E">
        <w:rPr>
          <w:rFonts w:eastAsia="Arial" w:cs="Times New Roman"/>
          <w:sz w:val="22"/>
          <w:lang w:val="en-US"/>
        </w:rPr>
        <w:t>.</w:t>
      </w:r>
    </w:p>
    <w:p w14:paraId="3333E314" w14:textId="06D00CBF" w:rsidR="000A6AE1" w:rsidRPr="000A6AE1" w:rsidRDefault="000A6AE1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13EC5">
        <w:rPr>
          <w:sz w:val="22"/>
        </w:rPr>
        <w:t>Eye Irrit. 2</w:t>
      </w:r>
      <w:r>
        <w:rPr>
          <w:sz w:val="22"/>
          <w:lang w:val="en-US"/>
        </w:rPr>
        <w:t xml:space="preserve">: </w:t>
      </w:r>
      <w:r w:rsidRPr="00713166">
        <w:rPr>
          <w:rFonts w:eastAsia="Arial" w:cs="Times New Roman"/>
          <w:sz w:val="22"/>
          <w:lang w:val="en-US"/>
        </w:rPr>
        <w:t>Eye irritation</w:t>
      </w:r>
      <w:r>
        <w:rPr>
          <w:rFonts w:eastAsia="Arial" w:cs="Times New Roman"/>
          <w:sz w:val="22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>hazard category</w:t>
      </w:r>
      <w:r>
        <w:rPr>
          <w:rFonts w:eastAsia="Arial" w:cs="Times New Roman"/>
          <w:sz w:val="22"/>
          <w:lang w:val="en-US"/>
        </w:rPr>
        <w:t xml:space="preserve"> 2.</w:t>
      </w:r>
    </w:p>
    <w:p w14:paraId="74E46AE4" w14:textId="5D1EC202" w:rsidR="004520CE" w:rsidRDefault="00E46C9E" w:rsidP="00CD03BF">
      <w:pPr>
        <w:spacing w:after="0" w:line="276" w:lineRule="auto"/>
        <w:ind w:left="709" w:firstLine="11"/>
        <w:contextualSpacing/>
        <w:jc w:val="both"/>
        <w:rPr>
          <w:rFonts w:eastAsia="Arial" w:cs="Times New Roman"/>
          <w:sz w:val="22"/>
          <w:lang w:val="en-US"/>
        </w:rPr>
      </w:pPr>
      <w:r w:rsidRPr="00CB4B12">
        <w:rPr>
          <w:rFonts w:asciiTheme="majorHAnsi" w:hAnsiTheme="majorHAnsi" w:cstheme="majorHAnsi"/>
          <w:sz w:val="22"/>
          <w:lang w:val="en-US"/>
        </w:rPr>
        <w:t>STOT SE 3</w:t>
      </w:r>
      <w:r>
        <w:rPr>
          <w:rFonts w:asciiTheme="majorHAnsi" w:hAnsiTheme="majorHAnsi" w:cstheme="majorHAnsi"/>
          <w:sz w:val="22"/>
          <w:lang w:val="en-US"/>
        </w:rPr>
        <w:t xml:space="preserve">: </w:t>
      </w:r>
      <w:r w:rsidRPr="00CB4B12">
        <w:rPr>
          <w:rFonts w:asciiTheme="majorHAnsi" w:hAnsiTheme="majorHAnsi" w:cstheme="majorHAnsi"/>
          <w:sz w:val="22"/>
        </w:rPr>
        <w:t>Specific target organ toxicity - single exposure, Respiratory system</w:t>
      </w:r>
      <w:r>
        <w:rPr>
          <w:rFonts w:asciiTheme="majorHAnsi" w:hAnsiTheme="majorHAnsi" w:cstheme="majorHAnsi"/>
          <w:sz w:val="22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>hazard category</w:t>
      </w:r>
      <w:r>
        <w:rPr>
          <w:rFonts w:eastAsia="Arial" w:cs="Times New Roman"/>
          <w:sz w:val="22"/>
          <w:lang w:val="en-US"/>
        </w:rPr>
        <w:t xml:space="preserve"> 3.</w:t>
      </w:r>
    </w:p>
    <w:p w14:paraId="4BE7E9E9" w14:textId="77777777" w:rsidR="000464F0" w:rsidRPr="009E5EBC" w:rsidRDefault="000464F0" w:rsidP="00CD03BF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6F1F06">
        <w:rPr>
          <w:rFonts w:asciiTheme="majorHAnsi" w:hAnsiTheme="majorHAnsi" w:cstheme="majorHAnsi"/>
          <w:sz w:val="22"/>
        </w:rPr>
        <w:t>H</w:t>
      </w:r>
      <w:r w:rsidRPr="006F1F06">
        <w:rPr>
          <w:rFonts w:asciiTheme="majorHAnsi" w:hAnsiTheme="majorHAnsi" w:cstheme="majorHAnsi"/>
          <w:sz w:val="22"/>
          <w:lang w:val="en-US"/>
        </w:rPr>
        <w:t>2</w:t>
      </w:r>
      <w:r>
        <w:rPr>
          <w:rFonts w:asciiTheme="majorHAnsi" w:hAnsiTheme="majorHAnsi" w:cstheme="majorHAnsi"/>
          <w:sz w:val="22"/>
          <w:lang w:val="en-US"/>
        </w:rPr>
        <w:t>90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be corrosive to metals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EBC">
        <w:rPr>
          <w:rFonts w:asciiTheme="majorHAnsi" w:hAnsiTheme="majorHAnsi" w:cstheme="majorHAnsi"/>
          <w:sz w:val="22"/>
        </w:rPr>
        <w:t xml:space="preserve"> </w:t>
      </w:r>
    </w:p>
    <w:p w14:paraId="1B0570C1" w14:textId="77777777" w:rsidR="000464F0" w:rsidRPr="009E5EBC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EBC">
        <w:rPr>
          <w:rFonts w:asciiTheme="majorHAnsi" w:hAnsiTheme="majorHAnsi" w:cstheme="majorHAnsi"/>
          <w:sz w:val="22"/>
        </w:rPr>
        <w:t>H</w:t>
      </w:r>
      <w:r w:rsidRPr="009E5EBC">
        <w:rPr>
          <w:rFonts w:asciiTheme="majorHAnsi" w:hAnsiTheme="majorHAnsi" w:cstheme="majorHAnsi"/>
          <w:sz w:val="22"/>
          <w:lang w:val="en-US"/>
        </w:rPr>
        <w:t>302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3AC35F2D" w14:textId="77777777" w:rsidR="000464F0" w:rsidRPr="009E5EBC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9E5EBC">
        <w:rPr>
          <w:rFonts w:asciiTheme="majorHAnsi" w:hAnsiTheme="majorHAnsi" w:cstheme="majorHAnsi"/>
          <w:sz w:val="22"/>
          <w:lang w:val="en-US"/>
        </w:rPr>
        <w:t>H314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74270AA0" w14:textId="77777777" w:rsidR="000464F0" w:rsidRPr="009E5EBC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9E5EBC">
        <w:rPr>
          <w:rFonts w:asciiTheme="majorHAnsi" w:hAnsiTheme="majorHAnsi" w:cstheme="majorHAnsi"/>
          <w:sz w:val="22"/>
          <w:lang w:val="en-US"/>
        </w:rPr>
        <w:t>H315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skin irritation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8CF8EB1" w14:textId="77777777" w:rsidR="000464F0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H318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6DA1EBCC" w14:textId="77777777" w:rsidR="000464F0" w:rsidRPr="000140D3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>
        <w:rPr>
          <w:rFonts w:asciiTheme="majorHAnsi" w:eastAsia="SimSun" w:hAnsiTheme="majorHAnsi" w:cstheme="majorHAnsi"/>
          <w:sz w:val="22"/>
          <w:lang w:val="en-US"/>
        </w:rPr>
        <w:t xml:space="preserve">H319 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Pr="009E5EBC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413098D" w14:textId="77DFE698" w:rsidR="000361A5" w:rsidRPr="000361A5" w:rsidRDefault="000464F0" w:rsidP="00CD03BF">
      <w:pPr>
        <w:spacing w:after="0" w:line="276" w:lineRule="auto"/>
        <w:ind w:left="709"/>
        <w:contextualSpacing/>
        <w:jc w:val="both"/>
        <w:rPr>
          <w:rFonts w:eastAsia="SimSun" w:cs="Times New Roman"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H335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cause respiratory irritation</w:t>
      </w:r>
      <w:r w:rsidR="00CC0B01" w:rsidRPr="00F53EF7">
        <w:rPr>
          <w:rFonts w:asciiTheme="majorHAnsi" w:hAnsiTheme="majorHAnsi" w:cstheme="majorHAnsi"/>
          <w:sz w:val="22"/>
        </w:rPr>
        <w:t>.</w:t>
      </w:r>
    </w:p>
    <w:p w14:paraId="4170A064" w14:textId="02B05A6B" w:rsid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sectPr w:rsidR="000361A5" w:rsidSect="00D53390">
      <w:headerReference w:type="default" r:id="rId8"/>
      <w:footerReference w:type="default" r:id="rId9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75A7E" w14:textId="77777777" w:rsidR="00B51428" w:rsidRDefault="00B51428" w:rsidP="000361A5">
      <w:pPr>
        <w:spacing w:after="0" w:line="240" w:lineRule="auto"/>
      </w:pPr>
      <w:r>
        <w:separator/>
      </w:r>
    </w:p>
  </w:endnote>
  <w:endnote w:type="continuationSeparator" w:id="0">
    <w:p w14:paraId="0F035D5E" w14:textId="77777777" w:rsidR="00B51428" w:rsidRDefault="00B51428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B5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F47D" w14:textId="77777777" w:rsidR="00B51428" w:rsidRDefault="00B51428" w:rsidP="000361A5">
      <w:pPr>
        <w:spacing w:after="0" w:line="240" w:lineRule="auto"/>
      </w:pPr>
      <w:r>
        <w:separator/>
      </w:r>
    </w:p>
  </w:footnote>
  <w:footnote w:type="continuationSeparator" w:id="0">
    <w:p w14:paraId="72553B13" w14:textId="77777777" w:rsidR="00B51428" w:rsidRDefault="00B51428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1198424F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79402F">
      <w:rPr>
        <w:b/>
        <w:color w:val="FF0000"/>
        <w:sz w:val="32"/>
        <w:szCs w:val="32"/>
        <w:lang w:val="en-US"/>
      </w:rPr>
      <w:t>CGMTK-2</w:t>
    </w:r>
    <w:r w:rsidR="001A4A48">
      <w:rPr>
        <w:b/>
        <w:color w:val="FF0000"/>
        <w:sz w:val="32"/>
        <w:szCs w:val="32"/>
        <w:lang w:val="en-US"/>
      </w:rPr>
      <w:t>55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7D9947E8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D624FF">
      <w:rPr>
        <w:sz w:val="20"/>
        <w:szCs w:val="20"/>
        <w:lang w:val="en-US"/>
      </w:rPr>
      <w:t>04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49A2"/>
    <w:rsid w:val="00011852"/>
    <w:rsid w:val="000140D3"/>
    <w:rsid w:val="0003393D"/>
    <w:rsid w:val="000361A5"/>
    <w:rsid w:val="00037743"/>
    <w:rsid w:val="000464F0"/>
    <w:rsid w:val="00056391"/>
    <w:rsid w:val="00056A59"/>
    <w:rsid w:val="000617B2"/>
    <w:rsid w:val="00062CAC"/>
    <w:rsid w:val="000635C6"/>
    <w:rsid w:val="0007212D"/>
    <w:rsid w:val="00072302"/>
    <w:rsid w:val="00082C9A"/>
    <w:rsid w:val="00083687"/>
    <w:rsid w:val="00094874"/>
    <w:rsid w:val="000A515D"/>
    <w:rsid w:val="000A56A4"/>
    <w:rsid w:val="000A6014"/>
    <w:rsid w:val="000A6AE1"/>
    <w:rsid w:val="000B02A9"/>
    <w:rsid w:val="000B4034"/>
    <w:rsid w:val="000C2C9D"/>
    <w:rsid w:val="000C6BFC"/>
    <w:rsid w:val="000C6F72"/>
    <w:rsid w:val="000D2BC8"/>
    <w:rsid w:val="000E0FA0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308CA"/>
    <w:rsid w:val="0013165F"/>
    <w:rsid w:val="00144145"/>
    <w:rsid w:val="00161C32"/>
    <w:rsid w:val="00163F92"/>
    <w:rsid w:val="00164F2B"/>
    <w:rsid w:val="001715A9"/>
    <w:rsid w:val="00173EE9"/>
    <w:rsid w:val="00186594"/>
    <w:rsid w:val="0018702B"/>
    <w:rsid w:val="00194E2E"/>
    <w:rsid w:val="001A0081"/>
    <w:rsid w:val="001A22CB"/>
    <w:rsid w:val="001A4A48"/>
    <w:rsid w:val="001A6B70"/>
    <w:rsid w:val="001B022D"/>
    <w:rsid w:val="001B1F76"/>
    <w:rsid w:val="001B63A1"/>
    <w:rsid w:val="001D049A"/>
    <w:rsid w:val="001D31B9"/>
    <w:rsid w:val="001D47D9"/>
    <w:rsid w:val="001D560D"/>
    <w:rsid w:val="001D5BB8"/>
    <w:rsid w:val="001D5C6D"/>
    <w:rsid w:val="001E6519"/>
    <w:rsid w:val="00210E32"/>
    <w:rsid w:val="0021162D"/>
    <w:rsid w:val="00211724"/>
    <w:rsid w:val="00217432"/>
    <w:rsid w:val="0022377C"/>
    <w:rsid w:val="00224B08"/>
    <w:rsid w:val="00224F26"/>
    <w:rsid w:val="0022657C"/>
    <w:rsid w:val="002301C6"/>
    <w:rsid w:val="002362BC"/>
    <w:rsid w:val="002407C8"/>
    <w:rsid w:val="0024275C"/>
    <w:rsid w:val="00245A16"/>
    <w:rsid w:val="00270353"/>
    <w:rsid w:val="00272FD9"/>
    <w:rsid w:val="002861D5"/>
    <w:rsid w:val="002870B0"/>
    <w:rsid w:val="00291FEC"/>
    <w:rsid w:val="002943D4"/>
    <w:rsid w:val="002A4C40"/>
    <w:rsid w:val="002B68AC"/>
    <w:rsid w:val="002D19E9"/>
    <w:rsid w:val="002E32F4"/>
    <w:rsid w:val="002F0F0A"/>
    <w:rsid w:val="002F102B"/>
    <w:rsid w:val="002F2001"/>
    <w:rsid w:val="002F274D"/>
    <w:rsid w:val="002F3027"/>
    <w:rsid w:val="002F33FD"/>
    <w:rsid w:val="002F3783"/>
    <w:rsid w:val="002F6A8C"/>
    <w:rsid w:val="002F7C18"/>
    <w:rsid w:val="00302F0E"/>
    <w:rsid w:val="00306E8E"/>
    <w:rsid w:val="0031026B"/>
    <w:rsid w:val="00311F90"/>
    <w:rsid w:val="00313144"/>
    <w:rsid w:val="003157C2"/>
    <w:rsid w:val="00336966"/>
    <w:rsid w:val="003435DB"/>
    <w:rsid w:val="00347A27"/>
    <w:rsid w:val="00353067"/>
    <w:rsid w:val="00353195"/>
    <w:rsid w:val="00353DCF"/>
    <w:rsid w:val="0037458A"/>
    <w:rsid w:val="00375399"/>
    <w:rsid w:val="00381F1D"/>
    <w:rsid w:val="00382826"/>
    <w:rsid w:val="00384627"/>
    <w:rsid w:val="003866D2"/>
    <w:rsid w:val="0038700F"/>
    <w:rsid w:val="00391870"/>
    <w:rsid w:val="003927C2"/>
    <w:rsid w:val="00397672"/>
    <w:rsid w:val="003A1DB4"/>
    <w:rsid w:val="003A4BFB"/>
    <w:rsid w:val="003C023C"/>
    <w:rsid w:val="003C7924"/>
    <w:rsid w:val="003D5C83"/>
    <w:rsid w:val="003D707F"/>
    <w:rsid w:val="003E2137"/>
    <w:rsid w:val="003E5984"/>
    <w:rsid w:val="003F2703"/>
    <w:rsid w:val="003F7526"/>
    <w:rsid w:val="003F776F"/>
    <w:rsid w:val="0040330C"/>
    <w:rsid w:val="00407B9A"/>
    <w:rsid w:val="00410A3F"/>
    <w:rsid w:val="004112B9"/>
    <w:rsid w:val="004118E1"/>
    <w:rsid w:val="004228F3"/>
    <w:rsid w:val="00425950"/>
    <w:rsid w:val="00430FF1"/>
    <w:rsid w:val="00432E69"/>
    <w:rsid w:val="0045066C"/>
    <w:rsid w:val="004520CE"/>
    <w:rsid w:val="0045680D"/>
    <w:rsid w:val="004626CC"/>
    <w:rsid w:val="00462A76"/>
    <w:rsid w:val="004630D9"/>
    <w:rsid w:val="00464813"/>
    <w:rsid w:val="00465C42"/>
    <w:rsid w:val="004733F4"/>
    <w:rsid w:val="00475512"/>
    <w:rsid w:val="00480D88"/>
    <w:rsid w:val="004829A0"/>
    <w:rsid w:val="00482F3B"/>
    <w:rsid w:val="00485CA1"/>
    <w:rsid w:val="0049244E"/>
    <w:rsid w:val="004C0FA3"/>
    <w:rsid w:val="004C2F74"/>
    <w:rsid w:val="004C33B9"/>
    <w:rsid w:val="004C6BBE"/>
    <w:rsid w:val="004D49F6"/>
    <w:rsid w:val="004D5535"/>
    <w:rsid w:val="004F5CD3"/>
    <w:rsid w:val="004F761B"/>
    <w:rsid w:val="00500E82"/>
    <w:rsid w:val="00501B14"/>
    <w:rsid w:val="00505B07"/>
    <w:rsid w:val="00517D0E"/>
    <w:rsid w:val="00523D01"/>
    <w:rsid w:val="0052646C"/>
    <w:rsid w:val="005358D7"/>
    <w:rsid w:val="00537018"/>
    <w:rsid w:val="00537881"/>
    <w:rsid w:val="0054056A"/>
    <w:rsid w:val="00543BC3"/>
    <w:rsid w:val="005501F2"/>
    <w:rsid w:val="00561117"/>
    <w:rsid w:val="00562C79"/>
    <w:rsid w:val="00565451"/>
    <w:rsid w:val="00565575"/>
    <w:rsid w:val="005663EF"/>
    <w:rsid w:val="005717C2"/>
    <w:rsid w:val="0057757E"/>
    <w:rsid w:val="00583610"/>
    <w:rsid w:val="00594851"/>
    <w:rsid w:val="00596841"/>
    <w:rsid w:val="005A3576"/>
    <w:rsid w:val="005A4003"/>
    <w:rsid w:val="005A786F"/>
    <w:rsid w:val="005B1B40"/>
    <w:rsid w:val="005B70BD"/>
    <w:rsid w:val="005B7CBE"/>
    <w:rsid w:val="005C7DCD"/>
    <w:rsid w:val="005D019F"/>
    <w:rsid w:val="005D3848"/>
    <w:rsid w:val="005D79CF"/>
    <w:rsid w:val="005E0065"/>
    <w:rsid w:val="005E13BC"/>
    <w:rsid w:val="005E15E7"/>
    <w:rsid w:val="005E1F02"/>
    <w:rsid w:val="005E3EED"/>
    <w:rsid w:val="005F2254"/>
    <w:rsid w:val="005F3E64"/>
    <w:rsid w:val="005F537C"/>
    <w:rsid w:val="005F6852"/>
    <w:rsid w:val="00610E31"/>
    <w:rsid w:val="006141C9"/>
    <w:rsid w:val="00615220"/>
    <w:rsid w:val="006237EE"/>
    <w:rsid w:val="0062798A"/>
    <w:rsid w:val="006302BC"/>
    <w:rsid w:val="006347E3"/>
    <w:rsid w:val="00634820"/>
    <w:rsid w:val="006429AB"/>
    <w:rsid w:val="006457BF"/>
    <w:rsid w:val="00651D6A"/>
    <w:rsid w:val="0065431E"/>
    <w:rsid w:val="00661E52"/>
    <w:rsid w:val="0067097F"/>
    <w:rsid w:val="00670DBC"/>
    <w:rsid w:val="00670ED9"/>
    <w:rsid w:val="006714C5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4753"/>
    <w:rsid w:val="006C474F"/>
    <w:rsid w:val="006C4933"/>
    <w:rsid w:val="006C566B"/>
    <w:rsid w:val="006C7260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031C"/>
    <w:rsid w:val="0070062E"/>
    <w:rsid w:val="0070736C"/>
    <w:rsid w:val="00707AA0"/>
    <w:rsid w:val="00712720"/>
    <w:rsid w:val="00712EF9"/>
    <w:rsid w:val="00713166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57488"/>
    <w:rsid w:val="00764E1E"/>
    <w:rsid w:val="00772761"/>
    <w:rsid w:val="00777172"/>
    <w:rsid w:val="00790F8E"/>
    <w:rsid w:val="00792680"/>
    <w:rsid w:val="0079402F"/>
    <w:rsid w:val="00794C1D"/>
    <w:rsid w:val="007A4C34"/>
    <w:rsid w:val="007A633B"/>
    <w:rsid w:val="007B1147"/>
    <w:rsid w:val="007B2256"/>
    <w:rsid w:val="007B22EE"/>
    <w:rsid w:val="007C3978"/>
    <w:rsid w:val="007C40A2"/>
    <w:rsid w:val="007C445F"/>
    <w:rsid w:val="007C740A"/>
    <w:rsid w:val="007D0438"/>
    <w:rsid w:val="007D3006"/>
    <w:rsid w:val="007D74DA"/>
    <w:rsid w:val="007E7BCC"/>
    <w:rsid w:val="007F47DD"/>
    <w:rsid w:val="007F4A70"/>
    <w:rsid w:val="008018DE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5DAD"/>
    <w:rsid w:val="00847586"/>
    <w:rsid w:val="008509DF"/>
    <w:rsid w:val="00854033"/>
    <w:rsid w:val="00863447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515B"/>
    <w:rsid w:val="00895817"/>
    <w:rsid w:val="008B0D34"/>
    <w:rsid w:val="008B522B"/>
    <w:rsid w:val="008B719C"/>
    <w:rsid w:val="008B7821"/>
    <w:rsid w:val="008C0924"/>
    <w:rsid w:val="008D1A7B"/>
    <w:rsid w:val="008D44A4"/>
    <w:rsid w:val="008D720A"/>
    <w:rsid w:val="008E44BD"/>
    <w:rsid w:val="008E49CE"/>
    <w:rsid w:val="008E74BD"/>
    <w:rsid w:val="008F474B"/>
    <w:rsid w:val="008F7D57"/>
    <w:rsid w:val="00902E21"/>
    <w:rsid w:val="0090405D"/>
    <w:rsid w:val="00910181"/>
    <w:rsid w:val="00913EC5"/>
    <w:rsid w:val="00920A6D"/>
    <w:rsid w:val="0092172D"/>
    <w:rsid w:val="0092666A"/>
    <w:rsid w:val="00944632"/>
    <w:rsid w:val="00944C3E"/>
    <w:rsid w:val="00944C6C"/>
    <w:rsid w:val="009562DF"/>
    <w:rsid w:val="00957D6E"/>
    <w:rsid w:val="00964C36"/>
    <w:rsid w:val="00966433"/>
    <w:rsid w:val="00972728"/>
    <w:rsid w:val="009825C5"/>
    <w:rsid w:val="00985829"/>
    <w:rsid w:val="00985A5A"/>
    <w:rsid w:val="00990CEF"/>
    <w:rsid w:val="00994EC1"/>
    <w:rsid w:val="009A11CF"/>
    <w:rsid w:val="009A2087"/>
    <w:rsid w:val="009A6347"/>
    <w:rsid w:val="009A6463"/>
    <w:rsid w:val="009B33DE"/>
    <w:rsid w:val="009B4D10"/>
    <w:rsid w:val="009B54EF"/>
    <w:rsid w:val="009B5DE1"/>
    <w:rsid w:val="009B7DE6"/>
    <w:rsid w:val="009C1902"/>
    <w:rsid w:val="009D3ED3"/>
    <w:rsid w:val="009E1E53"/>
    <w:rsid w:val="009E3AAE"/>
    <w:rsid w:val="009E5EBC"/>
    <w:rsid w:val="009F3F26"/>
    <w:rsid w:val="009F59FF"/>
    <w:rsid w:val="00A0755E"/>
    <w:rsid w:val="00A07B91"/>
    <w:rsid w:val="00A10FC7"/>
    <w:rsid w:val="00A1364C"/>
    <w:rsid w:val="00A247A6"/>
    <w:rsid w:val="00A26885"/>
    <w:rsid w:val="00A26BE9"/>
    <w:rsid w:val="00A35A22"/>
    <w:rsid w:val="00A37C1E"/>
    <w:rsid w:val="00A40A3C"/>
    <w:rsid w:val="00A534F4"/>
    <w:rsid w:val="00A60DFA"/>
    <w:rsid w:val="00A6275D"/>
    <w:rsid w:val="00A654FB"/>
    <w:rsid w:val="00A66468"/>
    <w:rsid w:val="00A66BAF"/>
    <w:rsid w:val="00A66F54"/>
    <w:rsid w:val="00A6790E"/>
    <w:rsid w:val="00A75035"/>
    <w:rsid w:val="00A758B3"/>
    <w:rsid w:val="00A76060"/>
    <w:rsid w:val="00A760E4"/>
    <w:rsid w:val="00A7713D"/>
    <w:rsid w:val="00A916C7"/>
    <w:rsid w:val="00A927D8"/>
    <w:rsid w:val="00AA26D3"/>
    <w:rsid w:val="00AA323D"/>
    <w:rsid w:val="00AA62B6"/>
    <w:rsid w:val="00AA7EF1"/>
    <w:rsid w:val="00AB2E66"/>
    <w:rsid w:val="00AB4C59"/>
    <w:rsid w:val="00AD6BB9"/>
    <w:rsid w:val="00AD6F4F"/>
    <w:rsid w:val="00AD7C7A"/>
    <w:rsid w:val="00AE19FA"/>
    <w:rsid w:val="00AE76C4"/>
    <w:rsid w:val="00AF452C"/>
    <w:rsid w:val="00AF5D78"/>
    <w:rsid w:val="00B02A34"/>
    <w:rsid w:val="00B0499E"/>
    <w:rsid w:val="00B100AC"/>
    <w:rsid w:val="00B10647"/>
    <w:rsid w:val="00B135B3"/>
    <w:rsid w:val="00B13617"/>
    <w:rsid w:val="00B23DE1"/>
    <w:rsid w:val="00B31AD7"/>
    <w:rsid w:val="00B324BF"/>
    <w:rsid w:val="00B3561E"/>
    <w:rsid w:val="00B4577B"/>
    <w:rsid w:val="00B45F32"/>
    <w:rsid w:val="00B470BB"/>
    <w:rsid w:val="00B502CC"/>
    <w:rsid w:val="00B51428"/>
    <w:rsid w:val="00B531AB"/>
    <w:rsid w:val="00B62B4C"/>
    <w:rsid w:val="00B65491"/>
    <w:rsid w:val="00B7041D"/>
    <w:rsid w:val="00B7402B"/>
    <w:rsid w:val="00B75E8A"/>
    <w:rsid w:val="00B802D3"/>
    <w:rsid w:val="00B81BB2"/>
    <w:rsid w:val="00B832C0"/>
    <w:rsid w:val="00B92B93"/>
    <w:rsid w:val="00B9346F"/>
    <w:rsid w:val="00B96132"/>
    <w:rsid w:val="00BA22A0"/>
    <w:rsid w:val="00BB2B9D"/>
    <w:rsid w:val="00BC2E79"/>
    <w:rsid w:val="00BC51A7"/>
    <w:rsid w:val="00BD3B2D"/>
    <w:rsid w:val="00BD3EDE"/>
    <w:rsid w:val="00BD6FA7"/>
    <w:rsid w:val="00BE355F"/>
    <w:rsid w:val="00BE3573"/>
    <w:rsid w:val="00BE6674"/>
    <w:rsid w:val="00BF03B9"/>
    <w:rsid w:val="00BF0563"/>
    <w:rsid w:val="00BF2A09"/>
    <w:rsid w:val="00C000E4"/>
    <w:rsid w:val="00C01404"/>
    <w:rsid w:val="00C16DCC"/>
    <w:rsid w:val="00C40108"/>
    <w:rsid w:val="00C40918"/>
    <w:rsid w:val="00C46ED4"/>
    <w:rsid w:val="00C51437"/>
    <w:rsid w:val="00C6143F"/>
    <w:rsid w:val="00C6278B"/>
    <w:rsid w:val="00C62971"/>
    <w:rsid w:val="00C75D96"/>
    <w:rsid w:val="00C77132"/>
    <w:rsid w:val="00C8560F"/>
    <w:rsid w:val="00C912D2"/>
    <w:rsid w:val="00C9453E"/>
    <w:rsid w:val="00CA4BCB"/>
    <w:rsid w:val="00CB0EBD"/>
    <w:rsid w:val="00CB4B12"/>
    <w:rsid w:val="00CB5DD2"/>
    <w:rsid w:val="00CC0B01"/>
    <w:rsid w:val="00CC5AC7"/>
    <w:rsid w:val="00CD03BF"/>
    <w:rsid w:val="00CD7471"/>
    <w:rsid w:val="00CE3BFF"/>
    <w:rsid w:val="00CF15F5"/>
    <w:rsid w:val="00CF1956"/>
    <w:rsid w:val="00CF1A51"/>
    <w:rsid w:val="00D00B7A"/>
    <w:rsid w:val="00D05349"/>
    <w:rsid w:val="00D10E76"/>
    <w:rsid w:val="00D2191F"/>
    <w:rsid w:val="00D22053"/>
    <w:rsid w:val="00D227D5"/>
    <w:rsid w:val="00D22894"/>
    <w:rsid w:val="00D3296E"/>
    <w:rsid w:val="00D33209"/>
    <w:rsid w:val="00D354EB"/>
    <w:rsid w:val="00D36460"/>
    <w:rsid w:val="00D42060"/>
    <w:rsid w:val="00D455C6"/>
    <w:rsid w:val="00D502BE"/>
    <w:rsid w:val="00D520D0"/>
    <w:rsid w:val="00D53390"/>
    <w:rsid w:val="00D60BE1"/>
    <w:rsid w:val="00D624FF"/>
    <w:rsid w:val="00D62ABB"/>
    <w:rsid w:val="00D70469"/>
    <w:rsid w:val="00D70A35"/>
    <w:rsid w:val="00D712C8"/>
    <w:rsid w:val="00D76DE4"/>
    <w:rsid w:val="00D84B02"/>
    <w:rsid w:val="00D9275F"/>
    <w:rsid w:val="00D952B6"/>
    <w:rsid w:val="00D96C82"/>
    <w:rsid w:val="00D97CBB"/>
    <w:rsid w:val="00DB0106"/>
    <w:rsid w:val="00DB1621"/>
    <w:rsid w:val="00DB24C3"/>
    <w:rsid w:val="00DB5694"/>
    <w:rsid w:val="00DB645A"/>
    <w:rsid w:val="00DC6E00"/>
    <w:rsid w:val="00DC71CC"/>
    <w:rsid w:val="00DD5BC4"/>
    <w:rsid w:val="00DF58AD"/>
    <w:rsid w:val="00DF69FE"/>
    <w:rsid w:val="00DF75E4"/>
    <w:rsid w:val="00E002B5"/>
    <w:rsid w:val="00E00EE8"/>
    <w:rsid w:val="00E03198"/>
    <w:rsid w:val="00E07DCB"/>
    <w:rsid w:val="00E13E6E"/>
    <w:rsid w:val="00E16079"/>
    <w:rsid w:val="00E20863"/>
    <w:rsid w:val="00E20E02"/>
    <w:rsid w:val="00E24905"/>
    <w:rsid w:val="00E26D5D"/>
    <w:rsid w:val="00E27AC2"/>
    <w:rsid w:val="00E44649"/>
    <w:rsid w:val="00E465B5"/>
    <w:rsid w:val="00E46C9E"/>
    <w:rsid w:val="00E56E20"/>
    <w:rsid w:val="00E639A7"/>
    <w:rsid w:val="00E64E6A"/>
    <w:rsid w:val="00E66F13"/>
    <w:rsid w:val="00E71B31"/>
    <w:rsid w:val="00E74F1D"/>
    <w:rsid w:val="00E849A0"/>
    <w:rsid w:val="00E93CC7"/>
    <w:rsid w:val="00EA2047"/>
    <w:rsid w:val="00EA6341"/>
    <w:rsid w:val="00EB2CEF"/>
    <w:rsid w:val="00EC4986"/>
    <w:rsid w:val="00ED2227"/>
    <w:rsid w:val="00ED3C8B"/>
    <w:rsid w:val="00EE03A8"/>
    <w:rsid w:val="00EE1D56"/>
    <w:rsid w:val="00EF39B2"/>
    <w:rsid w:val="00F003B5"/>
    <w:rsid w:val="00F01446"/>
    <w:rsid w:val="00F12313"/>
    <w:rsid w:val="00F14A49"/>
    <w:rsid w:val="00F16708"/>
    <w:rsid w:val="00F16F1D"/>
    <w:rsid w:val="00F17B31"/>
    <w:rsid w:val="00F2565F"/>
    <w:rsid w:val="00F25BFE"/>
    <w:rsid w:val="00F3464E"/>
    <w:rsid w:val="00F3752F"/>
    <w:rsid w:val="00F408BF"/>
    <w:rsid w:val="00F418E6"/>
    <w:rsid w:val="00F43BFF"/>
    <w:rsid w:val="00F4588C"/>
    <w:rsid w:val="00F45E29"/>
    <w:rsid w:val="00F466A6"/>
    <w:rsid w:val="00F52693"/>
    <w:rsid w:val="00F53EF7"/>
    <w:rsid w:val="00F60EFB"/>
    <w:rsid w:val="00F64BDF"/>
    <w:rsid w:val="00F728B4"/>
    <w:rsid w:val="00F74576"/>
    <w:rsid w:val="00F75ABB"/>
    <w:rsid w:val="00F8137C"/>
    <w:rsid w:val="00F82684"/>
    <w:rsid w:val="00F85F17"/>
    <w:rsid w:val="00F913C8"/>
    <w:rsid w:val="00FA01E3"/>
    <w:rsid w:val="00FA0E44"/>
    <w:rsid w:val="00FB36E5"/>
    <w:rsid w:val="00FB5E5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299</cp:revision>
  <cp:lastPrinted>2022-10-05T07:59:00Z</cp:lastPrinted>
  <dcterms:created xsi:type="dcterms:W3CDTF">2022-09-21T09:36:00Z</dcterms:created>
  <dcterms:modified xsi:type="dcterms:W3CDTF">2022-10-05T07:59:00Z</dcterms:modified>
</cp:coreProperties>
</file>