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B7791F"/>
          <w:sz w:val="21"/>
        </w:rPr>
        <w:t>GITHUB SKILL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6324F"/>
          <w:sz w:val="56"/>
        </w:rPr>
        <w:t>文献检索与学术研究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6F8B"/>
          <w:sz w:val="30"/>
        </w:rPr>
        <w:t>GitHub Skills 初步调研报告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6324F"/>
          <w:sz w:val="22"/>
        </w:rPr>
        <w:t>入选 31 项  |  数据日期 2026-08-06</w:t>
      </w:r>
    </w:p>
    <w:p>
      <w:pPr>
        <w:spacing w:after="0"/>
        <w:jc w:val="center"/>
      </w:pPr>
      <w:r>
        <w:rPr>
          <w:rFonts w:ascii="Calibri" w:hAnsi="Calibri" w:eastAsia="Microsoft YaHei"/>
          <w:b w:val="0"/>
          <w:i/>
          <w:color w:val="52606D"/>
          <w:sz w:val="19"/>
        </w:rPr>
        <w:t>仅含入选项；未进行安装或运行验证</w:t>
      </w:r>
    </w:p>
    <w:p>
      <w:r>
        <w:br w:type="page"/>
      </w:r>
    </w:p>
    <w:p>
      <w:pPr>
        <w:pStyle w:val="Heading1"/>
      </w:pPr>
      <w:r>
        <w:t>报告摘要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本轮仅调研 GitHub 上公开可读取的 skill、skill 仓库和可移植 agent 工作流。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入选原则：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功能与本分类直接相关，来源可定位，说明足以判断输入输出、依赖和边界，并具有直接使用或合理适配价值。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排除规则：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镜像副本、仅关键词命中、说明不足、功能重复且来源更弱的候选只在内部归档，不进入本报告。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验证边界：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仅读取 SKILL.md、README 和必要的目录结构；未安装、未运行，也未对任何外部系统执行写入。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入选数量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兼容 A/B/C/D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 高/中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包内容/说明核验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31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6/14/11/0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16/15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5/26</w:t>
            </w:r>
          </w:p>
        </w:tc>
      </w:tr>
    </w:tbl>
    <w:p>
      <w:pPr>
        <w:pStyle w:val="Heading1"/>
      </w:pPr>
      <w:r>
        <w:t>阅读与选型指南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800"/>
        <w:gridCol w:w="2600"/>
        <w:gridCol w:w="2700"/>
        <w:gridCol w:w="3260"/>
      </w:tblGrid>
      <w:tr>
        <w:trPr>
          <w:cantSplit/>
          <w:tblHeader w:val="true"/>
        </w:trPr>
        <w:tc>
          <w:tcPr>
            <w:tcW w:type="dxa" w:w="8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26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27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skill 结构可直接使用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优先进入试点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仍需补充本校制度与工具配置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核心流程可移植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进入适配队列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通常需要替换工具、路径或相邻 skill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需要明显重写或配套部署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先做场景验证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关注维护、权限和部署成本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主要提供方法或模板参考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按需吸收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不建议原样接入</w:t>
            </w:r>
          </w:p>
        </w:tc>
      </w:tr>
    </w:tbl>
    <w:p>
      <w:pPr>
        <w:pStyle w:val="Heading1"/>
      </w:pPr>
      <w:r>
        <w:t>生态与来源形态（独立标注）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生态分布：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Agent Skills：5；Agent Skills（兼容 Codex）：8；Anthropic Claude Code / Agent Skills：1；OpenAI Codex、Anthropic Claude Code：1；其他明确命名生态（OpenClaw）：13；其他明确命名生态（Research-Claw）：2；生态中立 / MCP：1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社区 skill、开源仓库：27；社区 skill、开源仓库、可改造工作流：1；社区 skill、开源仓库、可移植工作流：3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生态表示 skill 的原始或兼容环境；来源形态表示其发布方式与可移植性质。两者不等同，故分别保留。</w:t>
      </w:r>
    </w:p>
    <w:p>
      <w:pPr>
        <w:pStyle w:val="Heading1"/>
      </w:pPr>
      <w:r>
        <w:t>入选 Skill 详细说明</w:t>
      </w:r>
    </w:p>
    <w:p>
      <w:pPr>
        <w:keepNext/>
      </w:pPr>
      <w:r>
        <w:t>以下条目按稳定 ID 排序。每项均独立给出功能、使用场景、兼容性、适配建议、依赖、风险边界、验证层级和 GitHub 地址。</w:t>
      </w:r>
    </w:p>
    <w:p>
      <w:pPr>
        <w:pStyle w:val="Heading2"/>
        <w:pageBreakBefore w:val="0"/>
      </w:pPr>
      <w:r>
        <w:t>GH-03-0001｜多数据库论文检索（paper-lookup）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通过十一种学术 API 检索论文、预印本、引文和开放全文。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查 DOI/PMID、找开放全文、引文网络和主题文献检索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按任务路由到 PubMed、Europe PMC、bioRxiv、medRxiv、arXiv、OpenAlex、Crossref、Semantic Scholar、CORE 和 Unpaywall，并保留可复现来源。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PubMed、PMC、arXiv、OpenAlex、Crossref、Semantic Scholar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可直接用于 Codex；按 API 可用性启用相应脚本。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Python；多个公开学术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API 覆盖和速率不同，检索结果不等同于质量判断。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https://github.com/K-Dense-AI/scientific-agent-skills/blob/main/skills/paper-lookup/SKILL.md</w:t>
        </w:r>
      </w:hyperlink>
    </w:p>
    <w:p>
      <w:pPr>
        <w:pStyle w:val="Heading2"/>
        <w:pageBreakBefore w:val="0"/>
      </w:pPr>
      <w:r>
        <w:t>GH-03-0002｜系统化文献综述（literature-review）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跨多个学术数据库开展系统化文献综述并生成报告。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综述论文、课题背景、系统检索与证据综合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提供问题界定、数据库策略、筛选、主题综合、引用样式和 Markdown/PDF 报告模板，适用于科学与技术领域。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文献综述、系统检索、研究综合、引文格式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直接复用流程；数据库和 PDF 生成工具按环境配置。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学术检索 API；Python PDF 与引用工具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完整性依赖检索策略；自动摘要不能替代全文核验。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https://github.com/K-Dense-AI/scientific-agent-skills/blob/main/skills/literature-review/SKILL.md</w:t>
        </w:r>
      </w:hyperlink>
    </w:p>
    <w:p>
      <w:pPr>
        <w:pStyle w:val="Heading2"/>
        <w:pageBreakBefore w:val="0"/>
      </w:pPr>
      <w:r>
        <w:t>GH-03-0003｜科研证据包检索（research-lookup）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为科研手稿或研究简报汇集当前学术证据。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论文背景证据、竞争结论、研究简报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默认路由到 Parallel Search/Extract，并把发现、全文证据和深度研究分层，适合为写作准备可追踪研究包。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证据包、来源提取、背景研究、竞争发现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需替换 Parallel 系列工具或仅保留方法框架。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Parallel Search/Extract/Research；可选 Perplexity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依赖商业外部服务，未授权材料不应上传。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https://github.com/K-Dense-AI/scientific-agent-skills/blob/main/skills/research-lookup/SKILL.md</w:t>
        </w:r>
      </w:hyperlink>
    </w:p>
    <w:p>
      <w:pPr>
        <w:pStyle w:val="Heading2"/>
        <w:pageBreakBefore w:val="0"/>
      </w:pPr>
      <w:r>
        <w:t>GH-03-0004｜学术成果发展性评估（scholar-evaluation）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对学术作品进行证据可追踪的发展性评审。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教学人员、科研人员、研究生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论文草稿反馈、课程研究作品评估、量表检查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强调定性优先、低风险量表审计和可选本地检查，明确禁止用于人员排名和重大决策。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学术评价、证据追踪、量表审计、发展性反馈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可直接使用；将评价限定为作品改进。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可选本地质量检查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不适合招生、聘用或晋升等后果性决策。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https://github.com/K-Dense-AI/scientific-agent-skills/blob/main/skills/scholar-evaluation/SKILL.md</w:t>
        </w:r>
      </w:hyperlink>
    </w:p>
    <w:p>
      <w:pPr>
        <w:pStyle w:val="Heading2"/>
        <w:pageBreakBefore w:val="0"/>
      </w:pPr>
      <w:r>
        <w:t>GH-03-0005｜自托管研究笔记与文档问答（open-notebook）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Open Notebook 组织研究资料、生成笔记并跨材料检索。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skill、开源仓库、可改造工作流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个人研究库、课题组资料问答、长文档整理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可摄取 PDF、网页、音视频和 Office 文档，支持全文与向量搜索、文档对话、摘要和多模型自托管。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研究笔记、文档问答、向量检索、播客、自托管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需部署 Open Notebook 并配置模型；可仅借鉴笔记组织流程。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Docker/自托管服务、数据库和模型提供商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部署与模型配置成本较高；导入资料需明确数据边界。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https://github.com/K-Dense-AI/scientific-agent-skills/blob/main/skills/open-notebook/SKILL.md</w:t>
        </w:r>
      </w:hyperlink>
    </w:p>
    <w:p>
      <w:pPr>
        <w:pStyle w:val="Heading2"/>
        <w:pageBreakBefore w:val="0"/>
      </w:pPr>
      <w:r>
        <w:t>GH-03-0006｜全文实验数据论文检索（bgpt-paper-search）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BGPT MCP 搜索论文并提取结构化实验字段。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系统综述数据提取、实验方法和样本量比较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返回方法、结果、样本量、质量评分和结论等二十五类以上字段，面向证据综合和实验细节查找。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BGPT、全文结构化数据、方法、样本量、质量分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需要部署或连接 BGPT MCP；不可用时保留字段模板。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BGPT MCP 服务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外部抽取质量和覆盖需核验，不能直接作为原始研究证据。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https://github.com/K-Dense-AI/scientific-agent-skills/blob/main/skills/bgpt-paper-search/SKILL.md</w:t>
        </w:r>
      </w:hyperlink>
    </w:p>
    <w:p>
      <w:pPr>
        <w:pStyle w:val="Heading2"/>
        <w:pageBreakBefore w:val="0"/>
      </w:pPr>
      <w:r>
        <w:t>GH-03-0007｜可检验假设生成（hypothesis-generation）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把观察和初步发现转化为证据有界的可检验假设。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研究设计课程、开题、实验计划和预注册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区分问题、候选假设、竞争解释、因果或关联主张、区分性预测、测量和预注册分析计划。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研究问题、假设、替代解释、预测、预注册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可直接用于 Codex；输入证据需显式标注来源。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无明确外部依赖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假设不是事实，生成内容可能受输入偏差影响。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https://github.com/K-Dense-AI/scientific-agent-skills/blob/main/skills/hypothesis-generation/SKILL.md</w:t>
        </w:r>
      </w:hyperlink>
    </w:p>
    <w:p>
      <w:pPr>
        <w:pStyle w:val="Heading2"/>
        <w:pageBreakBefore w:val="0"/>
      </w:pPr>
      <w:r>
        <w:t>GH-03-0008｜科学证据批判性分析（scientific-critical-thinking）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评估科学主张、研究设计和证据质量。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论文研读、研究方法教学、证据质量检查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识别偏倚、混杂和无效推断，介绍 GRADE、Cochrane 风险工具等框架，适合教学与研究阅读。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研究设计、偏倚、混杂、GRADE、风险评估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可直接使用；按学科替换评价框架。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无明确外部依赖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框架性判断仍需领域知识和完整材料。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https://github.com/K-Dense-AI/scientific-agent-skills/blob/main/skills/scientific-critical-thinking/SKILL.md</w:t>
        </w:r>
      </w:hyperlink>
    </w:p>
    <w:p>
      <w:pPr>
        <w:pStyle w:val="Heading2"/>
        <w:pageBreakBefore w:val="0"/>
      </w:pPr>
      <w:r>
        <w:t>GH-03-0009｜中文学术检索与引用管理（academic-literature-search）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以中文说明多工具学术检索和引文管理流程。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中文课题检索培训、医学与综合文献检索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提供平台选择矩阵、PubMed MCP 操作、检索策略、结果组织和引用处理，适合中文科研工作流。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PubMed、中文流程、工具路由、引文管理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替换 OpenClaw MCP 名称并保留平台路由表。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PubMed MCP 及其他外部搜索工具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工具依赖较强，部分数据库范围偏医学。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https://github.com/beita6969/ScienceClaw/blob/main/skills/academic-literature-search/SKILL.md</w:t>
        </w:r>
      </w:hyperlink>
    </w:p>
    <w:p>
      <w:pPr>
        <w:pStyle w:val="Heading2"/>
        <w:pageBreakBefore w:val="0"/>
      </w:pPr>
      <w:r>
        <w:t>GH-03-0010｜arXiv 预印本检索（arxiv-search）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按主题、作者和分类检索 arXiv 预印本。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计算机、物理、数学等领域前沿预印本跟踪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解释 arXiv API 查询语法、学科代码和元数据字段，并区分预印本与正式期刊检索。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arXiv、预印本、作者、分类、元数据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映射到 Codex 网络或本地 API 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arXiv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预印本未必经过同行评审；API 速率需遵守。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https://github.com/beita6969/ScienceClaw/blob/main/skills/arxiv-search/SKILL.md</w:t>
        </w:r>
      </w:hyperlink>
    </w:p>
    <w:p>
      <w:pPr>
        <w:pStyle w:val="Heading2"/>
        <w:pageBreakBefore w:val="0"/>
      </w:pPr>
      <w:r>
        <w:t>GH-03-0011｜bioRxiv 语义检索（biorxiv-search）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用自然语言语义检索 bioRxiv 生命科学预印本。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生命科学前沿追踪、预印本发现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通过 Valyu 驱动的脚本返回与自然语言查询相关的 bioRxiv 结果，适合发现关键词难以覆盖的研究。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bioRxiv、生命科学、预印本、语义检索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需要配置 Valyu；也可改为 bioRxiv 官方 API 关键词检索。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Valyu 服务与仓库脚本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商业语义搜索的排序和覆盖不可完全复现。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https://github.com/beita6969/ScienceClaw/blob/main/skills/biorxiv-search/SKILL.md</w:t>
        </w:r>
      </w:hyperlink>
    </w:p>
    <w:p>
      <w:pPr>
        <w:pStyle w:val="Heading2"/>
        <w:pageBreakBefore w:val="0"/>
      </w:pPr>
      <w:r>
        <w:t>GH-03-0012｜Crossref DOI 与出版元数据（crossref-search）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Crossref API 查询 DOI、出版物和期刊元数据。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科研人员、学生、图书馆人员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参考文献校验、DOI 补全、出版元数据核对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支持 DOI 解析、作品搜索和出版者信息，明确不用于全文下载。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Crossref、DOI、期刊元数据、出版社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替换为 Codex HTTP 或现有 paper-lookup 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Crossref REST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元数据由成员提交，字段可能缺失或存在版本差异。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https://github.com/beita6969/ScienceClaw/blob/main/skills/crossref-search/SKILL.md</w:t>
        </w:r>
      </w:hyperlink>
    </w:p>
    <w:p>
      <w:pPr>
        <w:pStyle w:val="Heading2"/>
        <w:pageBreakBefore w:val="0"/>
      </w:pPr>
      <w:r>
        <w:t>GH-03-0013｜DBLP 计算机文献检索（dblp-search）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DBLP API 查询计算机科学出版物、作者和会场。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计算机类学生、科研人员、图书馆人员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CS 文献检索、作者消歧、会议论文集核对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适合作者成果列表、会议论文集和 CS 书目信息，明确不提供跨学科覆盖和完整引文数。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DBLP、计算机科学、作者、会议、期刊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映射到 Codex HTTP 请求或 find-papers 脚本。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DBLP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作者同名和会场别名需要进一步处理。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https://github.com/beita6969/ScienceClaw/blob/main/skills/dblp-search/SKILL.md</w:t>
        </w:r>
      </w:hyperlink>
    </w:p>
    <w:p>
      <w:pPr>
        <w:pStyle w:val="Heading2"/>
        <w:pageBreakBefore w:val="0"/>
      </w:pPr>
      <w:r>
        <w:t>GH-03-0014｜OpenAlex 开放学术图谱检索（openalex-search）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OpenAlex 查询论文、作者、机构和开放引文数据。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科研人员、图书馆人员、科研管理人员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机构科研分析、作者画像、主题与引文网络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提供实体检索、过滤和概念映射，适合机构分析、作者概况和开放书目研究。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OpenAlex、作者、机构、概念、开放引文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映射到 paper-lookup 或直接 OpenAlex API。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OpenAlex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实体消歧和概念标签并非人工权威分类。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https://github.com/beita6969/ScienceClaw/blob/main/skills/openalex-search/SKILL.md</w:t>
        </w:r>
      </w:hyperlink>
    </w:p>
    <w:p>
      <w:pPr>
        <w:pStyle w:val="Heading2"/>
        <w:pageBreakBefore w:val="0"/>
      </w:pPr>
      <w:r>
        <w:t>GH-03-0015｜Semantic Scholar 引文图谱（semantic-scholar）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跨学科检索 Semantic Scholar 并遍历引用和参考文献。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种子论文扩展、相关论文推荐、引文网络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涵盖论文、作者、推荐和批量接口，适合引用链追踪和文献计量初筛。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Semantic Scholar、引文图、作者、推荐、文献计量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映射到 paper-lookup 或 Semantic Scholar API。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Semantic Scholar API；高频请求可能需要密钥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引用数和论文合并记录会更新，不能作为唯一评价依据。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https://github.com/beita6969/ScienceClaw/blob/main/skills/semantic-scholar/SKILL.md</w:t>
        </w:r>
      </w:hyperlink>
    </w:p>
    <w:p>
      <w:pPr>
        <w:pStyle w:val="Heading2"/>
        <w:pageBreakBefore w:val="0"/>
      </w:pPr>
      <w:r>
        <w:t>GH-03-0016｜文献搜索与引用图综合（lit-synthesizer）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搜索 PubMed 和 bioRxiv，生成摘要、引用图和综述段落。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快速主题扫描、综述草稿和引用关系探索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把检索、LLM 摘要、引用图构建和写作串成一条紧凑流水线。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PubMed、bioRxiv、摘要、引用图、综述段落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需要确认仓库列出的脚本和模型依赖；可拆分成独立阶段。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Python、学术 API、LLM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端到端自动化容易把摘要错误传播到综述文本。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https://github.com/beita6969/ScienceClaw/blob/main/skills/lit-synthesizer/SKILL.md</w:t>
        </w:r>
      </w:hyperlink>
    </w:p>
    <w:p>
      <w:pPr>
        <w:pStyle w:val="Heading2"/>
        <w:pageBreakBefore w:val="0"/>
      </w:pPr>
      <w:r>
        <w:t>GH-03-0017｜定量 Meta 分析（meta-analysis）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合并多项研究并进行定量 Meta 分析。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系统综述定量综合、教学演示和分析计划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覆盖常用效应量、固定/随机效应、异质性、森林图、漏斗图和发表偏倚检查。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效应量、森林图、漏斗图、异质性、发表偏倚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将统计实现映射到 statsmodels/R 等可验证工具并保存数据表。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统计计算库和结构化研究数据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模型选择和研究可比性必须由研究者判断。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https://github.com/beita6969/ScienceClaw/blob/main/skills/meta-analysis/SKILL.md</w:t>
        </w:r>
      </w:hyperlink>
    </w:p>
    <w:p>
      <w:pPr>
        <w:pStyle w:val="Heading2"/>
        <w:pageBreakBefore w:val="0"/>
      </w:pPr>
      <w:r>
        <w:t>GH-03-0018｜ASReview 文献筛选（asreview-screening）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ASReview 主动学习为系统综述优先排序题录。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系统综述标题摘要筛选、优先阅读排序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适合大规模纳入排除筛选，降低人工阅读负担，并明确它不负责文献搜索或 Meta 分析。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系统综述、主动学习、题录筛选、纳排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安装 ASReview 后使用；保留人工纳排标准和双人复核。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ASReview、题录数据集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主动学习可能漏掉少数类型研究，停止规则需预先定义。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https://github.com/beita6969/ScienceClaw/blob/main/skills/asreview-screening/SKILL.md</w:t>
        </w:r>
      </w:hyperlink>
    </w:p>
    <w:p>
      <w:pPr>
        <w:pStyle w:val="Heading2"/>
        <w:pageBreakBefore w:val="0"/>
      </w:pPr>
      <w:r>
        <w:t>GH-03-0019｜可复现深度学术调研（academic-deep-research）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以公开方法和多轮检索开展深度研究。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skill、开源仓库、可移植工作流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科研人员、学生、行政研究人员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背景调研、政策简报、复杂主题综述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要求每个主题至少两轮研究、APA 引用、证据层级和三个用户检查点，强调不是黑箱 API 包装。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深度调研、双循环检索、证据层级、用户检查点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 OpenClaw 原生工具替换为 Codex 搜索与读取工具。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web_search、web_fetch、会话并行工具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范围较宽，若问题界定不清会产生大量低价值材料。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https://github.com/beita6969/ScienceClaw/blob/main/skills/academic-deep-research/SKILL.md</w:t>
        </w:r>
      </w:hyperlink>
    </w:p>
    <w:p>
      <w:pPr>
        <w:pStyle w:val="Heading2"/>
        <w:pageBreakBefore w:val="0"/>
      </w:pPr>
      <w:r>
        <w:t>GH-03-0020｜科学论文阅读与批判分析（paper-analysis）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读取、摘要并批判性分析科学论文。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学生、教学人员、科研人员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课程阅读、组会准备、方法比较和数据提取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从论文获取开始，按研究问题、方法、结果、局限、贡献和可信度生成不同深度的阅读报告。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论文阅读、摘要、方法、局限、贡献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替换论文获取工具；保留快速与深度两级输出。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PDF/URL/DOI 获取工具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仅凭摘要不能完成方法和局限分析。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https://github.com/beita6969/ScienceClaw/blob/main/skills/paper-analysis/SKILL.md</w:t>
        </w:r>
      </w:hyperlink>
    </w:p>
    <w:p>
      <w:pPr>
        <w:pStyle w:val="Heading2"/>
        <w:pageBreakBefore w:val="0"/>
      </w:pPr>
      <w:r>
        <w:t>GH-03-0021｜PRISMA 系统综述编排（systematic-review）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 PRISMA 2020 编排系统综述与 Meta 分析流程。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其他明确命名生态（OpenClaw）；社区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系统综述、范围综述、证据综合项目管理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从协议、数据库搜索、筛选、数据提取到证据综合提供阶段化工作流，并区分叙述性综述。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PRISMA、协议、检索、筛选、提取、证据综合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将子技能和工具路由映射到本知识库候选。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多个检索、筛选、提取和统计子技能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PRISMA 报告合规不等于方法质量；协议应预先确定。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https://github.com/beita6969/ScienceClaw/blob/main/skills/systematic-review/SKILL.md</w:t>
        </w:r>
      </w:hyperlink>
    </w:p>
    <w:p>
      <w:pPr>
        <w:pStyle w:val="Heading2"/>
        <w:pageBreakBefore w:val="0"/>
      </w:pPr>
      <w:r>
        <w:t>GH-03-0022｜多平台学术检索框架（academic-search）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以平台选择矩阵和分层策略组织学术搜索。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Codex、Anthropic Claude Code；社区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跨学科文献查找、检索策略教学和复杂查询规划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仓库包含 OpenAI agent 配置、检索框架图、参考资料和脚本，强调先做前置检查，再按问题类型选数据库和查询式。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学术检索、平台选择、检索策略、中文指南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可直接使用；按学校订购数据库补充入口。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网络检索；仓库包含可选脚本和参考资源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不同平台访问权限不同，搜索结果需保留来源。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https://github.com/ustc-ai4science/academic-search/blob/main/SKILL.md</w:t>
        </w:r>
      </w:hyperlink>
    </w:p>
    <w:p>
      <w:pPr>
        <w:pStyle w:val="Heading2"/>
        <w:pageBreakBefore w:val="0"/>
      </w:pPr>
      <w:r>
        <w:t>GH-03-0023｜本地文献与文档数据库（litdb）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litdb 建立并查询本地科研文献与文档数据库。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生态中立 / MCP；社区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个人或课题组文献库、本地全文检索和研究记录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提供文献摄取、搜索、文档关联和 MCP 接口，仓库包含测试、构建和详细使用资料。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文献数据库、文档索引、MCP、全文检索、研究资料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部署 litdb 与 MCP 后接入；也可借鉴其数据模型。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litdb 软件、数据库和 MCP 服务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需要维护本地索引与附件；导入版权受限全文时需遵守许可。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https://github.com/jkitchin/litdb/blob/main/SKILL.md</w:t>
        </w:r>
      </w:hyperlink>
    </w:p>
    <w:p>
      <w:pPr>
        <w:pStyle w:val="Heading2"/>
        <w:pageBreakBefore w:val="0"/>
      </w:pPr>
      <w:r>
        <w:t>GH-03-0024｜免密钥多源论文检索（find-papers）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无需 API 密钥跨四个来源搜索论文、作者、会场和引文。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CS 与跨学科检索、会议论文集、种子论文扩展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附带缓存、限流友好脚本和会场别名表，可查论文集、DOI、引用数与近期预印本。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DBLP、Crossref、Semantic Scholar、arXiv、会场别名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引入仓库脚本并按 Codex 路径调整。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Python 标准库脚本；公开学术 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公共 API 可能限流，引用数跨平台不可直接比较。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https://github.com/ShaishavMaisuria/research-paper-lifecycle-skills/blob/main/skills/find-papers/SKILL.md</w:t>
        </w:r>
      </w:hyperlink>
    </w:p>
    <w:p>
      <w:pPr>
        <w:pStyle w:val="Heading2"/>
        <w:pageBreakBefore w:val="0"/>
      </w:pPr>
      <w:r>
        <w:t>GH-03-0025｜合法开放全文获取（fetch-paper）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为已识别论文寻找并获取合法开放全文。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获取可读全文、综述语料准备、论文阅读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 DOI、预印本和开放仓储路线定位全文，并为后续阅读与综述提供本地材料。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开放获取、全文、PDF、合法来源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映射到 Unpaywall、PMC、arXiv 等允许来源。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公开全文服务；可选 PDF 工具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不能绕过付费墙或许可；下载版本需与引用版本对应。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https://github.com/ShaishavMaisuria/research-paper-lifecycle-skills/blob/main/skills/fetch-paper/SKILL.md</w:t>
        </w:r>
      </w:hyperlink>
    </w:p>
    <w:p>
      <w:pPr>
        <w:pStyle w:val="Heading2"/>
        <w:pageBreakBefore w:val="0"/>
      </w:pPr>
      <w:r>
        <w:t>GH-03-0026｜可核验引文的主题综述（literature-review）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构建每个主张都绑定已核验来源的结构化文献综述。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论文综述章节、主题研究、相关工作全景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组合 find-papers、fetch-paper 和 verify-citations，跟踪筛选语料、章节级主张锚点和最终确定性检查。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主题综述、筛选语料、主张锚点、引用门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需要同仓库检索与引用验证技能协同。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多个兄弟 skill 与本地检查脚本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综述范围和纳排标准仍需研究者预先确定。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https://github.com/ShaishavMaisuria/research-paper-lifecycle-skills/blob/main/skills/literature-review/SKILL.md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与 GH-03-0002 是不同工作流实现</w:t>
      </w:r>
    </w:p>
    <w:p>
      <w:pPr>
        <w:pStyle w:val="Heading2"/>
        <w:pageBreakBefore w:val="0"/>
      </w:pPr>
      <w:r>
        <w:t>GH-03-0027｜阅读清单与综述论文草稿（draft-survey）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把主题转为排序阅读清单和双栏综述草稿。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快速进入新领域、课程阅读清单、综述论文初稿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按影响、会场、时效和引文图中心性排序论文，形成分类体系、开放问题和带验证引用的原创综合。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阅读清单、论文排序、主题分类、综述草稿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复用搜索与引文核验兄弟 skill；排名指标按学科调整。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find-papers、verify-citations、LaTeX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引用量排序可能偏向老论文，不能替代内容相关性判断。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https://github.com/ShaishavMaisuria/research-paper-lifecycle-skills/blob/main/skills/draft-survey/SKILL.md</w:t>
        </w:r>
      </w:hyperlink>
    </w:p>
    <w:p>
      <w:pPr>
        <w:pStyle w:val="Heading2"/>
        <w:pageBreakBefore w:val="0"/>
      </w:pPr>
      <w:r>
        <w:t>GH-03-0028｜论文关键主张核验（verify-claims）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把论文中的关键主张与结果、表格、图形和引文逐项核对。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投稿前主张审计、结果一致性和过度推断检查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检查首创性、SOTA、显著性措辞、数字不一致和 rebuttal/终稿中的证据支持关系。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主张审计、结果、表格、图形、过度推断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接入本地稿件和证据清单即可；避免上传敏感材料。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稿件、结果表、图形和引用证据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核验质量取决于能否访问完整实验记录。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https://github.com/ShaishavMaisuria/research-paper-lifecycle-skills/blob/main/skills/verify-claims/SKILL.md</w:t>
        </w:r>
      </w:hyperlink>
    </w:p>
    <w:p>
      <w:pPr>
        <w:pStyle w:val="Heading2"/>
        <w:pageBreakBefore w:val="0"/>
      </w:pPr>
      <w:r>
        <w:t>GH-03-0029｜文献检索标准操作规程（Search SOP）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以标准操作规程组织分层文献搜索。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其他明确命名生态（Research-Claw）；社区 skill、开源仓库、可移植工作流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科研人员、学生、图书馆人员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课题组统一检索规范、综述检索培训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从本地参考管理器导入开始，再进入专业数据库和补充搜索，强调查询记录、去重与可复现性。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三层检索、参考管理器、数据库、网络搜索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 Research-Claw 工具名替换为现有搜索和文献管理工具。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本地参考管理器、数据库和网络搜索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仓库许可证未明确；工具路线较多需按任务裁剪。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https://github.com/wentorai/Research-Claw/blob/main/skills/search-sop/SKILL.md</w:t>
        </w:r>
      </w:hyperlink>
    </w:p>
    <w:p>
      <w:pPr>
        <w:pStyle w:val="Heading2"/>
        <w:pageBreakBefore w:val="0"/>
      </w:pPr>
      <w:r>
        <w:t>GH-03-0030｜综述深读与综合规程（Survey SOP）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规范主题综述中的范围、深读、证据提取和综合步骤。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其他明确命名生态（Research-Claw）；社区 skill、开源仓库、可移植工作流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C；中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综述写作、读书会、研究领域进入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提供阅读深度等级和阶段式工作流，帮助把广泛筛选与关键论文精读分开。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综述、深度阅读、阅读分级、综合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保留方法框架，替换 Research-Claw 调度与存储路径。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Research-Claw 工作流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仓库许可证未明确；需要与具体检索和引用工具配套。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https://github.com/wentorai/Research-Claw/blob/main/skills/survey-sop/SKILL.md</w:t>
        </w:r>
      </w:hyperlink>
    </w:p>
    <w:p>
      <w:pPr>
        <w:pStyle w:val="Heading2"/>
        <w:pageBreakBefore w:val="0"/>
      </w:pPr>
      <w:r>
        <w:t>GH-03-0031｜PRISMA 2020 系统综述向导（slr-prisma）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 PRISMA 2020 引导用户完成系统文献综述。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Agent Skills；社区 skill、开源仓库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科研人员、研究生、教学人员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系统综述课程、毕业论文、PRISMA 报告审计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覆盖二十七项清单、访谈式范围确定、数据库策略、纳排标准、偏倚评估、叙述综合、Word 手稿和带注释流程图；不做统计合并。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PRISMA 2020、系统综述、纳排、流程图、APA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替换 Claude 专用工具路径，并与本地 docx 生成技能协同。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Word/图表生成工具；用户提供筛选数据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仓库许可证未明确；PRISMA 合规不等于检索全面。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4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https://github.com/keemanxp/slr-prisma/blob/main/SKILL.md</w:t>
        </w:r>
      </w:hyperlink>
    </w:p>
    <w:p>
      <w:r>
        <w:br w:type="page"/>
      </w:r>
    </w:p>
    <w:p>
      <w:pPr>
        <w:pStyle w:val="Heading1"/>
      </w:pPr>
      <w:r>
        <w:t>GitHub 仓库来源清单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900"/>
        <w:gridCol w:w="720"/>
        <w:gridCol w:w="900"/>
        <w:gridCol w:w="1260"/>
        <w:gridCol w:w="258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仓库</w:t>
            </w:r>
          </w:p>
        </w:tc>
        <w:tc>
          <w:tcPr>
            <w:tcW w:type="dxa" w:w="72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</w:t>
            </w:r>
          </w:p>
        </w:tc>
        <w:tc>
          <w:tcPr>
            <w:tcW w:type="dxa" w:w="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Stars</w:t>
            </w:r>
          </w:p>
        </w:tc>
        <w:tc>
          <w:tcPr>
            <w:tcW w:type="dxa" w:w="1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最近推送</w:t>
            </w:r>
          </w:p>
        </w:tc>
        <w:tc>
          <w:tcPr>
            <w:tcW w:type="dxa" w:w="258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2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K-Dense-AI/scientific-agent-skills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32811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2026-08-03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3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ShaishavMaisuria/research-paper-lifecycle-skills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2026-06-27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Apache-2.0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4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beita6969/ScienceClaw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872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2026-06-08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5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jkitchin/litdb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2026-04-07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6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keemanxp/slr-prisma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90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2026-03-28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7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ustc-ai4science/academic-search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532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2026-07-05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8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wentorai/Research-Claw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849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2026-08-01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52606D"/>
          <w:sz w:val="18"/>
        </w:rPr>
        <w:t>来源：GitHub 仓库元数据与本轮读取的 skill 路径；数据日期 2026-08-06。Stars 和许可证会变化，采用前应再次核验。</w:t>
      </w:r>
    </w:p>
    <w:p>
      <w:pPr>
        <w:pStyle w:val="Heading1"/>
      </w:pPr>
      <w:r>
        <w:t>结论与后续建议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优先队列：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GH-03-0001 paper-lookup、GH-03-0002 literature-review、GH-03-0007 hypothesis-generation、GH-03-0008 scientific-critical-thinking、GH-03-0014 openalex-search、GH-03-0015 semantic-scholar、GH-03-0017 meta-analysis、GH-03-0020 paper-analysis、GH-03-0021 systematic-review、GH-03-0022 academic-search、GH-03-0024 find-papers、GH-03-0025 fetch-paper、GH-03-0026 literature-review、GH-03-0027 draft-survey、GH-03-0028 verify-claims、GH-03-0031 slr-prisma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建议顺序：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先核验许可证和依赖，再按高频校园场景挑选少量 A/B 级候选做受控试点；涉及账号、外部写入、未发表材料或版权内容时另设授权与审计边界。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本报告不包含运行结论。若用户后续指定某个候选，再针对该候选设计最小、可回滚、无外部写入的验证方案。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2606D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260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2606D"/>
        <w:sz w:val="18"/>
      </w:rPr>
      <w:t>高校 AI 技能库调研  |  文献检索与学术研究  | 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paper-lookup/SKILL.md" TargetMode="External"/><Relationship Id="rId12" Type="http://schemas.openxmlformats.org/officeDocument/2006/relationships/hyperlink" Target="https://github.com/K-Dense-AI/scientific-agent-skills/blob/main/skills/literature-review/SKILL.md" TargetMode="External"/><Relationship Id="rId13" Type="http://schemas.openxmlformats.org/officeDocument/2006/relationships/hyperlink" Target="https://github.com/K-Dense-AI/scientific-agent-skills/blob/main/skills/research-lookup/SKILL.md" TargetMode="External"/><Relationship Id="rId14" Type="http://schemas.openxmlformats.org/officeDocument/2006/relationships/hyperlink" Target="https://github.com/K-Dense-AI/scientific-agent-skills/blob/main/skills/scholar-evaluation/SKILL.md" TargetMode="External"/><Relationship Id="rId15" Type="http://schemas.openxmlformats.org/officeDocument/2006/relationships/hyperlink" Target="https://github.com/K-Dense-AI/scientific-agent-skills/blob/main/skills/open-notebook/SKILL.md" TargetMode="External"/><Relationship Id="rId16" Type="http://schemas.openxmlformats.org/officeDocument/2006/relationships/hyperlink" Target="https://github.com/K-Dense-AI/scientific-agent-skills/blob/main/skills/bgpt-paper-search/SKILL.md" TargetMode="External"/><Relationship Id="rId17" Type="http://schemas.openxmlformats.org/officeDocument/2006/relationships/hyperlink" Target="https://github.com/K-Dense-AI/scientific-agent-skills/blob/main/skills/hypothesis-generation/SKILL.md" TargetMode="External"/><Relationship Id="rId18" Type="http://schemas.openxmlformats.org/officeDocument/2006/relationships/hyperlink" Target="https://github.com/K-Dense-AI/scientific-agent-skills/blob/main/skills/scientific-critical-thinking/SKILL.md" TargetMode="External"/><Relationship Id="rId19" Type="http://schemas.openxmlformats.org/officeDocument/2006/relationships/hyperlink" Target="https://github.com/beita6969/ScienceClaw/blob/main/skills/academic-literature-search/SKILL.md" TargetMode="External"/><Relationship Id="rId20" Type="http://schemas.openxmlformats.org/officeDocument/2006/relationships/hyperlink" Target="https://github.com/beita6969/ScienceClaw/blob/main/skills/arxiv-search/SKILL.md" TargetMode="External"/><Relationship Id="rId21" Type="http://schemas.openxmlformats.org/officeDocument/2006/relationships/hyperlink" Target="https://github.com/beita6969/ScienceClaw/blob/main/skills/biorxiv-search/SKILL.md" TargetMode="External"/><Relationship Id="rId22" Type="http://schemas.openxmlformats.org/officeDocument/2006/relationships/hyperlink" Target="https://github.com/beita6969/ScienceClaw/blob/main/skills/crossref-search/SKILL.md" TargetMode="External"/><Relationship Id="rId23" Type="http://schemas.openxmlformats.org/officeDocument/2006/relationships/hyperlink" Target="https://github.com/beita6969/ScienceClaw/blob/main/skills/dblp-search/SKILL.md" TargetMode="External"/><Relationship Id="rId24" Type="http://schemas.openxmlformats.org/officeDocument/2006/relationships/hyperlink" Target="https://github.com/beita6969/ScienceClaw/blob/main/skills/openalex-search/SKILL.md" TargetMode="External"/><Relationship Id="rId25" Type="http://schemas.openxmlformats.org/officeDocument/2006/relationships/hyperlink" Target="https://github.com/beita6969/ScienceClaw/blob/main/skills/semantic-scholar/SKILL.md" TargetMode="External"/><Relationship Id="rId26" Type="http://schemas.openxmlformats.org/officeDocument/2006/relationships/hyperlink" Target="https://github.com/beita6969/ScienceClaw/blob/main/skills/lit-synthesizer/SKILL.md" TargetMode="External"/><Relationship Id="rId27" Type="http://schemas.openxmlformats.org/officeDocument/2006/relationships/hyperlink" Target="https://github.com/beita6969/ScienceClaw/blob/main/skills/meta-analysis/SKILL.md" TargetMode="External"/><Relationship Id="rId28" Type="http://schemas.openxmlformats.org/officeDocument/2006/relationships/hyperlink" Target="https://github.com/beita6969/ScienceClaw/blob/main/skills/asreview-screening/SKILL.md" TargetMode="External"/><Relationship Id="rId29" Type="http://schemas.openxmlformats.org/officeDocument/2006/relationships/hyperlink" Target="https://github.com/beita6969/ScienceClaw/blob/main/skills/academic-deep-research/SKILL.md" TargetMode="External"/><Relationship Id="rId30" Type="http://schemas.openxmlformats.org/officeDocument/2006/relationships/hyperlink" Target="https://github.com/beita6969/ScienceClaw/blob/main/skills/paper-analysis/SKILL.md" TargetMode="External"/><Relationship Id="rId31" Type="http://schemas.openxmlformats.org/officeDocument/2006/relationships/hyperlink" Target="https://github.com/beita6969/ScienceClaw/blob/main/skills/systematic-review/SKILL.md" TargetMode="External"/><Relationship Id="rId32" Type="http://schemas.openxmlformats.org/officeDocument/2006/relationships/hyperlink" Target="https://github.com/ustc-ai4science/academic-search/blob/main/SKILL.md" TargetMode="External"/><Relationship Id="rId33" Type="http://schemas.openxmlformats.org/officeDocument/2006/relationships/hyperlink" Target="https://github.com/jkitchin/litdb/blob/main/SKILL.md" TargetMode="External"/><Relationship Id="rId34" Type="http://schemas.openxmlformats.org/officeDocument/2006/relationships/hyperlink" Target="https://github.com/ShaishavMaisuria/research-paper-lifecycle-skills/blob/main/skills/find-papers/SKILL.md" TargetMode="External"/><Relationship Id="rId35" Type="http://schemas.openxmlformats.org/officeDocument/2006/relationships/hyperlink" Target="https://github.com/ShaishavMaisuria/research-paper-lifecycle-skills/blob/main/skills/fetch-paper/SKILL.md" TargetMode="External"/><Relationship Id="rId36" Type="http://schemas.openxmlformats.org/officeDocument/2006/relationships/hyperlink" Target="https://github.com/ShaishavMaisuria/research-paper-lifecycle-skills/blob/main/skills/literature-review/SKILL.md" TargetMode="External"/><Relationship Id="rId37" Type="http://schemas.openxmlformats.org/officeDocument/2006/relationships/hyperlink" Target="https://github.com/ShaishavMaisuria/research-paper-lifecycle-skills/blob/main/skills/draft-survey/SKILL.md" TargetMode="External"/><Relationship Id="rId38" Type="http://schemas.openxmlformats.org/officeDocument/2006/relationships/hyperlink" Target="https://github.com/ShaishavMaisuria/research-paper-lifecycle-skills/blob/main/skills/verify-claims/SKILL.md" TargetMode="External"/><Relationship Id="rId39" Type="http://schemas.openxmlformats.org/officeDocument/2006/relationships/hyperlink" Target="https://github.com/wentorai/Research-Claw/blob/main/skills/search-sop/SKILL.md" TargetMode="External"/><Relationship Id="rId40" Type="http://schemas.openxmlformats.org/officeDocument/2006/relationships/hyperlink" Target="https://github.com/wentorai/Research-Claw/blob/main/skills/survey-sop/SKILL.md" TargetMode="External"/><Relationship Id="rId41" Type="http://schemas.openxmlformats.org/officeDocument/2006/relationships/hyperlink" Target="https://github.com/keemanxp/slr-prisma/blob/main/SKILL.md" TargetMode="External"/><Relationship Id="rId42" Type="http://schemas.openxmlformats.org/officeDocument/2006/relationships/hyperlink" Target="https://github.com/K-Dense-AI/scientific-agent-skills" TargetMode="External"/><Relationship Id="rId43" Type="http://schemas.openxmlformats.org/officeDocument/2006/relationships/hyperlink" Target="https://github.com/ShaishavMaisuria/research-paper-lifecycle-skills" TargetMode="External"/><Relationship Id="rId44" Type="http://schemas.openxmlformats.org/officeDocument/2006/relationships/hyperlink" Target="https://github.com/beita6969/ScienceClaw" TargetMode="External"/><Relationship Id="rId45" Type="http://schemas.openxmlformats.org/officeDocument/2006/relationships/hyperlink" Target="https://github.com/jkitchin/litdb" TargetMode="External"/><Relationship Id="rId46" Type="http://schemas.openxmlformats.org/officeDocument/2006/relationships/hyperlink" Target="https://github.com/keemanxp/slr-prisma" TargetMode="External"/><Relationship Id="rId47" Type="http://schemas.openxmlformats.org/officeDocument/2006/relationships/hyperlink" Target="https://github.com/ustc-ai4science/academic-search" TargetMode="External"/><Relationship Id="rId48" Type="http://schemas.openxmlformats.org/officeDocument/2006/relationships/hyperlink" Target="https://github.com/wentorai/Research-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