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04-06 图书馆服务、活动与推广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设计读者服务、教育活动、社区合作和推广计划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图书馆推广与外联计划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library-outreach-plan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围绕目标群体、传播渠道、行动安排和指标制定图书馆外联计划。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可得到目标群体与传播渠道说明、图书馆外联行动计划和成效指标。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API（软件之间交换信息的接口）密钥、机构订阅或本地小程序。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读者服务、社区外联、活动传播、评估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图书馆项目与活动设计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library-program-design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把用户需求转化为图书馆项目方案、资源安排、行动计划和成效指标。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可得到基于用户需求的图书馆项目方案、资源安排、行动计划和成效指标。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适用于馆藏发现、开放资源检索、知识库建设与服务规划。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需要准备：网络；部分功能需要 API（软件之间交换信息的接口）密钥、机构订阅或本地小程序。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需要注意：外部连接方式、馆藏覆盖和访问政策会变化；不得绕过权限或版权限制。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经过少量调整后可以使用，常见调整包括更换工具、路径或账号设置。具体建议：将示例服务地址、身份验证方式和输出字段对应到本校图书馆系统；先以仅查看、不修改方式接入。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GH-04-0008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用户需求、项目设计、资源配置、评估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可移植模板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图书馆服务、活动与推广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ionelsimai/claude-skills-collection/blob/main/skills/library-outreach-plan/SKILL.md" TargetMode="External"/><Relationship Id="rId12" Type="http://schemas.openxmlformats.org/officeDocument/2006/relationships/hyperlink" Target="https://github.com/lionelsimai/claude-skills-collection" TargetMode="External"/><Relationship Id="rId13" Type="http://schemas.openxmlformats.org/officeDocument/2006/relationships/hyperlink" Target="https://github.com/lionelsimai/claude-skills-collection/blob/main/skills/library-program-design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