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80" w:line="240" w:lineRule="auto"/>
      </w:pPr>
    </w:p>
    <w:p>
      <w:pPr>
        <w:spacing w:before="0" w:after="320" w:line="240" w:lineRule="auto"/>
        <w:jc w:val="center"/>
      </w:pPr>
      <w:r>
        <w:rPr>
          <w:rFonts w:ascii="Calibri" w:hAnsi="Calibri" w:eastAsia="Microsoft YaHei"/>
          <w:b/>
          <w:i w:val="0"/>
          <w:color w:val="8A6512"/>
          <w:sz w:val="21"/>
        </w:rPr>
        <w:t>高校 AI 技能库调研</w:t>
      </w:r>
    </w:p>
    <w:p>
      <w:pPr>
        <w:keepNext/>
        <w:spacing w:before="0" w:after="200" w:line="252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54"/>
        </w:rPr>
        <w:t>03-11 学术成果评价与反馈</w:t>
      </w:r>
    </w:p>
    <w:p>
      <w:pPr>
        <w:keepNext/>
        <w:spacing w:before="0" w:after="640" w:line="276" w:lineRule="auto"/>
        <w:jc w:val="center"/>
      </w:pPr>
      <w:r>
        <w:rPr>
          <w:rFonts w:ascii="Calibri" w:hAnsi="Calibri" w:eastAsia="Microsoft YaHei"/>
          <w:b w:val="0"/>
          <w:i w:val="0"/>
          <w:color w:val="2B5163"/>
          <w:sz w:val="28"/>
        </w:rPr>
        <w:t>小分类独立报告 · 通俗版</w:t>
      </w:r>
    </w:p>
    <w:p>
      <w:pPr>
        <w:spacing w:before="0" w:after="160" w:line="276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21"/>
        </w:rPr>
        <w:t>数据日期：2026-08-07  |  收录 1 项 Skill</w:t>
      </w:r>
    </w:p>
    <w:p>
      <w:pPr>
        <w:spacing w:before="0" w:after="1200" w:line="288" w:lineRule="auto"/>
        <w:jc w:val="center"/>
      </w:pPr>
      <w:r>
        <w:rPr>
          <w:rFonts w:ascii="Calibri" w:hAnsi="Calibri" w:eastAsia="Microsoft YaHei"/>
          <w:b w:val="0"/>
          <w:i/>
          <w:color w:val="5B6775"/>
          <w:sz w:val="19"/>
        </w:rPr>
        <w:t>核验边界：已核对公开说明与包内容；本次未安装、未运行，不能据此判断实际效果。</w:t>
      </w:r>
    </w:p>
    <w:p>
      <w:r>
        <w:br w:type="page"/>
      </w:r>
    </w:p>
    <w:p>
      <w:pPr>
        <w:pStyle w:val="Heading1"/>
      </w:pPr>
      <w:r>
        <w:t>阅读说明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这类工具是做什么的：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使用可追溯标准评价论文或研究成果并提出改进建议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收录方式：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以下条目按内部编号排序；先看用途和使用条件，再看独立列出的技术追溯信息。</w:t>
      </w:r>
    </w:p>
    <w:p>
      <w:pPr>
        <w:pStyle w:val="Heading2"/>
      </w:pPr>
      <w:r>
        <w:t>学术成果发展性评估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scholar-evaluation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低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说明已核验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对学术作品进行证据可追踪的发展性评审。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可得到带证据定位的发展性评审报告、量表审计结果和作品改进清单。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适合教学人员、科研人员、研究生使用。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适用于论文草稿反馈、课程研究作品评估、量表检查。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需要准备：可选本地质量检查。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需要注意：不适合招生、聘用或晋升等后果性决策。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基本可以直接放入现有 AI 工作台使用，但仍需按本校制度和工具设置进行检查。具体建议：可直接使用；将评价限定为作品改进。</w:t>
      </w:r>
    </w:p>
    <w:p>
      <w:pPr>
        <w:keepNext/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3"/>
        <w:keepNext w:val="0"/>
        <w:keepLines/>
        <w:spacing w:before="120" w:after="0" w:line="24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技术追溯｜</w:t>
      </w: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GH-03-0004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学术评价、证据追踪、量表审计、发展性反馈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Agent Skills（兼容 Codex）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2026-08-03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1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2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Calibri" w:hAnsi="Calibri" w:eastAsia="Microsoft YaHei"/>
        <w:b w:val="0"/>
        <w:i w:val="0"/>
        <w:color w:val="5B6775"/>
        <w:sz w:val="18"/>
      </w:rPr>
      <w:t xml:space="preserve">第 </w:t>
    </w:r>
    <w:r>
      <w:rPr>
        <w:rFonts w:ascii="Calibri" w:hAnsi="Calibri" w:eastAsia="Microsoft YaHei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B677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/>
    <w:r>
      <w:rPr>
        <w:rFonts w:ascii="Calibri" w:hAnsi="Calibri" w:eastAsia="Microsoft YaHei"/>
        <w:b/>
        <w:i w:val="0"/>
        <w:color w:val="5B6775"/>
        <w:sz w:val="18"/>
      </w:rPr>
      <w:t>学术成果评价与反馈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K-Dense-AI/scientific-agent-skills/blob/main/skills/scholar-evaluation/SKILL.md" TargetMode="External"/><Relationship Id="rId12" Type="http://schemas.openxmlformats.org/officeDocument/2006/relationships/hyperlink" Target="https://github.com/K-Dense-AI/scientific-agent-skil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高校 AI 技能库调研</dc:creator>
  <cp:keywords/>
  <dc:description>generated by python-docx</dc:description>
  <cp:lastModifiedBy>高校 AI 技能库调研</cp:lastModifiedBy>
  <cp:revision>1</cp:revision>
  <dcterms:created xsi:type="dcterms:W3CDTF">2026-08-07T00:00:00Z</dcterms:created>
  <dcterms:modified xsi:type="dcterms:W3CDTF">2026-08-07T00:00:00Z</dcterms:modified>
  <cp:category/>
</cp:coreProperties>
</file>