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2CC0" w:rsidRDefault="00C727D5" w:rsidP="00C727D5">
      <w:pPr>
        <w:jc w:val="center"/>
      </w:pPr>
      <w:r>
        <w:t>Лабораторная работа №5</w:t>
      </w:r>
    </w:p>
    <w:p w:rsidR="00C727D5" w:rsidRPr="00C727D5" w:rsidRDefault="00C727D5" w:rsidP="00C727D5">
      <w:r>
        <w:t xml:space="preserve">Шаблон проектирования: </w:t>
      </w:r>
      <w:r>
        <w:rPr>
          <w:lang w:val="en-US"/>
        </w:rPr>
        <w:t>Visitor</w:t>
      </w:r>
      <w:r w:rsidRPr="00C727D5">
        <w:t>/</w:t>
      </w:r>
      <w:r>
        <w:t>Посетитель</w:t>
      </w:r>
    </w:p>
    <w:p w:rsidR="00C727D5" w:rsidRDefault="00C727D5" w:rsidP="00C727D5">
      <w:pPr>
        <w:jc w:val="both"/>
      </w:pPr>
      <w:r>
        <w:t xml:space="preserve">Пример задания: Часть кроссплатформенного </w:t>
      </w:r>
      <w:proofErr w:type="spellStart"/>
      <w:r>
        <w:t>фреймворка</w:t>
      </w:r>
      <w:proofErr w:type="spellEnd"/>
      <w:r>
        <w:t>.</w:t>
      </w:r>
    </w:p>
    <w:p w:rsidR="00C727D5" w:rsidRDefault="00C727D5" w:rsidP="00C727D5">
      <w:pPr>
        <w:jc w:val="both"/>
      </w:pPr>
    </w:p>
    <w:p w:rsidR="00C727D5" w:rsidRDefault="00C727D5" w:rsidP="00C727D5">
      <w:pPr>
        <w:jc w:val="center"/>
        <w:rPr>
          <w:sz w:val="28"/>
          <w:szCs w:val="28"/>
        </w:rPr>
      </w:pPr>
      <w:r w:rsidRPr="00C727D5">
        <w:rPr>
          <w:sz w:val="28"/>
          <w:szCs w:val="28"/>
        </w:rPr>
        <w:t>Выбор шаблона проектирования</w:t>
      </w:r>
    </w:p>
    <w:p w:rsidR="00C727D5" w:rsidRPr="00C727D5" w:rsidRDefault="00C727D5" w:rsidP="00C727D5">
      <w:pPr>
        <w:jc w:val="both"/>
        <w:rPr>
          <w:sz w:val="28"/>
          <w:szCs w:val="28"/>
        </w:rPr>
      </w:pPr>
    </w:p>
    <w:p w:rsidR="00C727D5" w:rsidRDefault="00C727D5" w:rsidP="00C727D5">
      <w:pPr>
        <w:jc w:val="both"/>
      </w:pPr>
      <w:r>
        <w:t>Паттерн посетитель не широко используется в разработке. Поэтому пример использования будет специфичным.</w:t>
      </w:r>
    </w:p>
    <w:p w:rsidR="00C727D5" w:rsidRDefault="00C727D5" w:rsidP="00C727D5">
      <w:pPr>
        <w:jc w:val="both"/>
      </w:pPr>
      <w:r>
        <w:t xml:space="preserve">Возьмем кроссплатформенный </w:t>
      </w:r>
      <w:proofErr w:type="spellStart"/>
      <w:r>
        <w:t>фреймворк</w:t>
      </w:r>
      <w:proofErr w:type="spellEnd"/>
      <w:r>
        <w:t xml:space="preserve">. Он будет использоваться на всех известных платформах. В нем будут различные модули, отвечающие за часть функционала </w:t>
      </w:r>
      <w:proofErr w:type="spellStart"/>
      <w:r>
        <w:t>фреймворка</w:t>
      </w:r>
      <w:proofErr w:type="spellEnd"/>
      <w:r>
        <w:t>.</w:t>
      </w:r>
    </w:p>
    <w:p w:rsidR="00C727D5" w:rsidRDefault="00C727D5" w:rsidP="00C727D5">
      <w:pPr>
        <w:jc w:val="both"/>
      </w:pPr>
      <w:r>
        <w:t>Количество модулей будет расширяться, количество платформ статично и не будет меняться или будет меняться очень редко.</w:t>
      </w:r>
    </w:p>
    <w:p w:rsidR="00C727D5" w:rsidRDefault="00C727D5" w:rsidP="00C727D5">
      <w:pPr>
        <w:jc w:val="both"/>
      </w:pPr>
      <w:r>
        <w:t>Составим таблицу</w:t>
      </w:r>
      <w:r w:rsidR="00DE6B41">
        <w:t xml:space="preserve"> платформ и модулей.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7"/>
        <w:gridCol w:w="1530"/>
        <w:gridCol w:w="1509"/>
        <w:gridCol w:w="1527"/>
        <w:gridCol w:w="1519"/>
        <w:gridCol w:w="1537"/>
      </w:tblGrid>
      <w:tr w:rsidR="00DE6B41" w:rsidTr="00DE6B41"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6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1556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1557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MacOS</w:t>
            </w:r>
          </w:p>
        </w:tc>
        <w:tc>
          <w:tcPr>
            <w:tcW w:w="1557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1557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</w:tr>
      <w:tr w:rsidR="00DE6B41" w:rsidTr="00DE6B41">
        <w:tc>
          <w:tcPr>
            <w:tcW w:w="1556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Bluetooth</w:t>
            </w: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</w:tr>
      <w:tr w:rsidR="00DE6B41" w:rsidTr="00DE6B41">
        <w:tc>
          <w:tcPr>
            <w:tcW w:w="1556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</w:tr>
      <w:tr w:rsidR="00DE6B41" w:rsidTr="00DE6B41">
        <w:tc>
          <w:tcPr>
            <w:tcW w:w="1556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Camera</w:t>
            </w: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</w:tr>
      <w:tr w:rsidR="00DE6B41" w:rsidTr="00DE6B41">
        <w:tc>
          <w:tcPr>
            <w:tcW w:w="1556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</w:tr>
      <w:tr w:rsidR="00DE6B41" w:rsidTr="00DE6B41">
        <w:tc>
          <w:tcPr>
            <w:tcW w:w="1556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CDDrive</w:t>
            </w:r>
            <w:proofErr w:type="spellEnd"/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</w:tr>
      <w:tr w:rsidR="00DE6B41" w:rsidTr="00DE6B41">
        <w:tc>
          <w:tcPr>
            <w:tcW w:w="1556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</w:tr>
      <w:tr w:rsidR="00DE6B41" w:rsidTr="00DE6B41">
        <w:tc>
          <w:tcPr>
            <w:tcW w:w="1556" w:type="dxa"/>
          </w:tcPr>
          <w:p w:rsidR="00DE6B41" w:rsidRPr="00DE6B41" w:rsidRDefault="00DE6B41" w:rsidP="00C727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NeuralNetwork</w:t>
            </w:r>
            <w:proofErr w:type="spellEnd"/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</w:tr>
      <w:tr w:rsidR="00DE6B41" w:rsidTr="00DE6B41">
        <w:tc>
          <w:tcPr>
            <w:tcW w:w="1556" w:type="dxa"/>
          </w:tcPr>
          <w:p w:rsidR="00DE6B41" w:rsidRDefault="00DE6B41" w:rsidP="00C72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6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  <w:tc>
          <w:tcPr>
            <w:tcW w:w="1557" w:type="dxa"/>
          </w:tcPr>
          <w:p w:rsidR="00DE6B41" w:rsidRDefault="00DE6B41" w:rsidP="00C727D5">
            <w:pPr>
              <w:jc w:val="both"/>
            </w:pPr>
          </w:p>
        </w:tc>
      </w:tr>
    </w:tbl>
    <w:p w:rsidR="00DE6B41" w:rsidRDefault="00DE6B41" w:rsidP="00C727D5">
      <w:pPr>
        <w:jc w:val="both"/>
      </w:pPr>
    </w:p>
    <w:p w:rsidR="00C727D5" w:rsidRPr="00DE6B41" w:rsidRDefault="00DE6B41" w:rsidP="00C727D5">
      <w:pPr>
        <w:jc w:val="both"/>
      </w:pPr>
      <w:r>
        <w:t>Таким образом будем выгоднее, если при добавлении нового модуля, мы будем добавлять как можно меньше кода. Также скорее всего мы хотим иметь реализацию для разных платформ в одном классе. Для этого будем пользоваться паттерном Посетитель</w:t>
      </w:r>
    </w:p>
    <w:p w:rsidR="00C727D5" w:rsidRDefault="00C727D5" w:rsidP="00C727D5">
      <w:pPr>
        <w:jc w:val="both"/>
      </w:pPr>
      <w:r>
        <w:t>Рассмотрим возможные паттерны проектирования. Прямых альтернатив посетителю нету, поэтому будем сравнивать с другими поведенческими паттернами.</w:t>
      </w:r>
    </w:p>
    <w:p w:rsidR="00C727D5" w:rsidRDefault="00C727D5" w:rsidP="00C727D5">
      <w:pPr>
        <w:jc w:val="both"/>
      </w:pPr>
      <w:r>
        <w:t>- Стратегия.</w:t>
      </w:r>
      <w:r w:rsidR="00DE6B41">
        <w:t xml:space="preserve"> Не подходит.</w:t>
      </w:r>
      <w:r w:rsidR="000C6295" w:rsidRPr="000C6295">
        <w:t xml:space="preserve"> </w:t>
      </w:r>
      <w:r w:rsidR="000C6295">
        <w:t xml:space="preserve">Используется </w:t>
      </w:r>
      <w:proofErr w:type="gramStart"/>
      <w:r w:rsidR="000C6295">
        <w:t>для отношении</w:t>
      </w:r>
      <w:proofErr w:type="gramEnd"/>
      <w:r w:rsidR="000C6295">
        <w:t xml:space="preserve"> один-ко-многим.</w:t>
      </w:r>
      <w:r w:rsidR="00DE6B41">
        <w:t xml:space="preserve"> Мы бы могли использовать стратегию для одного модуля и использовать для этого модуля разные стратегии: </w:t>
      </w:r>
      <w:r w:rsidR="00DE6B41" w:rsidRPr="00DE6B41">
        <w:t>(</w:t>
      </w:r>
      <w:r w:rsidR="00DE6B41">
        <w:rPr>
          <w:lang w:val="en-US"/>
        </w:rPr>
        <w:t>Android</w:t>
      </w:r>
      <w:r w:rsidR="00DE6B41" w:rsidRPr="00DE6B41">
        <w:t>/</w:t>
      </w:r>
      <w:r w:rsidR="00DE6B41">
        <w:rPr>
          <w:lang w:val="en-US"/>
        </w:rPr>
        <w:t>IOS</w:t>
      </w:r>
      <w:r w:rsidR="00DE6B41" w:rsidRPr="00DE6B41">
        <w:t>/</w:t>
      </w:r>
      <w:proofErr w:type="gramStart"/>
      <w:r w:rsidR="00DE6B41">
        <w:rPr>
          <w:lang w:val="en-US"/>
        </w:rPr>
        <w:t>Windows</w:t>
      </w:r>
      <w:r w:rsidR="00DE6B41" w:rsidRPr="00DE6B41">
        <w:t>)</w:t>
      </w:r>
      <w:proofErr w:type="spellStart"/>
      <w:r w:rsidR="00DE6B41">
        <w:rPr>
          <w:lang w:val="en-US"/>
        </w:rPr>
        <w:t>BluetoothStrategy</w:t>
      </w:r>
      <w:proofErr w:type="spellEnd"/>
      <w:proofErr w:type="gramEnd"/>
      <w:r w:rsidR="00DE6B41">
        <w:t xml:space="preserve">. Но у нас не один модуль и нам придется на каждый модуль создавать </w:t>
      </w:r>
      <w:r w:rsidR="000C6295">
        <w:t>5 стратегии</w:t>
      </w:r>
    </w:p>
    <w:p w:rsidR="000C6295" w:rsidRDefault="000C6295" w:rsidP="00C727D5">
      <w:pPr>
        <w:jc w:val="both"/>
      </w:pPr>
      <w:r>
        <w:t xml:space="preserve">- </w:t>
      </w:r>
      <w:r>
        <w:rPr>
          <w:lang w:val="en-US"/>
        </w:rPr>
        <w:t>Observer</w:t>
      </w:r>
      <w:r w:rsidRPr="000C6295">
        <w:t>/</w:t>
      </w:r>
      <w:r>
        <w:rPr>
          <w:lang w:val="en-US"/>
        </w:rPr>
        <w:t>Listener</w:t>
      </w:r>
      <w:r>
        <w:t xml:space="preserve">. Не ложится на наш пример. Нет объектов, которые мы могли бы </w:t>
      </w:r>
      <w:r w:rsidRPr="000C6295">
        <w:t>“</w:t>
      </w:r>
      <w:r>
        <w:t>обозревать/слушать</w:t>
      </w:r>
      <w:r w:rsidRPr="000C6295">
        <w:t>”</w:t>
      </w:r>
      <w:r>
        <w:t>.</w:t>
      </w:r>
    </w:p>
    <w:p w:rsidR="000C6295" w:rsidRDefault="000C6295" w:rsidP="00C727D5">
      <w:pPr>
        <w:jc w:val="both"/>
      </w:pPr>
      <w:r>
        <w:t xml:space="preserve">- </w:t>
      </w:r>
      <w:r>
        <w:rPr>
          <w:lang w:val="en-US"/>
        </w:rPr>
        <w:t>Command</w:t>
      </w:r>
      <w:r w:rsidRPr="000C6295">
        <w:t>/</w:t>
      </w:r>
      <w:r>
        <w:t>Команда. Не ложится на наш пример. Могли бы использовать для одной платформы.</w:t>
      </w:r>
    </w:p>
    <w:p w:rsidR="000C6295" w:rsidRPr="000C6295" w:rsidRDefault="000C6295" w:rsidP="000C6295">
      <w:pPr>
        <w:jc w:val="both"/>
        <w:rPr>
          <w:sz w:val="28"/>
          <w:szCs w:val="28"/>
        </w:rPr>
      </w:pPr>
    </w:p>
    <w:sectPr w:rsidR="000C6295" w:rsidRPr="000C6295" w:rsidSect="007229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D5"/>
    <w:rsid w:val="000C6295"/>
    <w:rsid w:val="007229AE"/>
    <w:rsid w:val="009F3BF7"/>
    <w:rsid w:val="00C727D5"/>
    <w:rsid w:val="00D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0926D"/>
  <w15:chartTrackingRefBased/>
  <w15:docId w15:val="{B7DEB895-5F35-7D4F-ADF2-64DE6D9E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2020-04-25T16:05:00Z</dcterms:created>
  <dcterms:modified xsi:type="dcterms:W3CDTF">2020-04-25T16:31:00Z</dcterms:modified>
</cp:coreProperties>
</file>