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C9FD" w14:textId="77777777" w:rsidR="00D20559" w:rsidRDefault="00000000">
      <w:pPr>
        <w:spacing w:after="320"/>
        <w:jc w:val="center"/>
      </w:pPr>
      <w:r>
        <w:rPr>
          <w:rFonts w:ascii="Times New Roman" w:hAnsi="Times New Roman"/>
          <w:b/>
          <w:sz w:val="28"/>
        </w:rPr>
        <w:t>TABLE OF CONTENTS</w:t>
      </w:r>
    </w:p>
    <w:p w14:paraId="23E3B69E" w14:textId="77777777" w:rsidR="00D20559" w:rsidRDefault="00000000">
      <w:r>
        <w:rPr>
          <w:rFonts w:ascii="Times New Roman" w:hAnsi="Times New Roman"/>
          <w:color w:val="969696"/>
          <w:sz w:val="20"/>
        </w:rPr>
        <w:t>――――――――――――――――――――――――――――――――――――――――――――――――――――――――――――――――――――――――</w:t>
      </w:r>
    </w:p>
    <w:p w14:paraId="414493B0" w14:textId="77777777" w:rsidR="00D20559" w:rsidRDefault="00000000">
      <w:pPr>
        <w:spacing w:before="320" w:after="160"/>
      </w:pPr>
      <w:r>
        <w:rPr>
          <w:rFonts w:ascii="Times New Roman" w:hAnsi="Times New Roman"/>
          <w:b/>
          <w:sz w:val="26"/>
        </w:rPr>
        <w:t>LIST OF FIGURES</w:t>
      </w:r>
    </w:p>
    <w:p w14:paraId="7EE2A113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4.1:   Home page of the CropAI web application showing navigation bar and hero section</w:t>
      </w:r>
      <w:r>
        <w:rPr>
          <w:rFonts w:ascii="Times New Roman" w:hAnsi="Times New Roman"/>
        </w:rPr>
        <w:tab/>
        <w:t>1</w:t>
      </w:r>
    </w:p>
    <w:p w14:paraId="574A4372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4.2:   User registration form with username, email, and password fields</w:t>
      </w:r>
      <w:r>
        <w:rPr>
          <w:rFonts w:ascii="Times New Roman" w:hAnsi="Times New Roman"/>
        </w:rPr>
        <w:tab/>
        <w:t>2</w:t>
      </w:r>
    </w:p>
    <w:p w14:paraId="570A5BD5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4.3:   Login page with email and password fields and JWT-based authentication flow</w:t>
      </w:r>
      <w:r>
        <w:rPr>
          <w:rFonts w:ascii="Times New Roman" w:hAnsi="Times New Roman"/>
        </w:rPr>
        <w:tab/>
        <w:t>2</w:t>
      </w:r>
    </w:p>
    <w:p w14:paraId="4371D80A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4.4:   Dashboard prediction interface with seven input sliders for soil and weather features</w:t>
      </w:r>
      <w:r>
        <w:rPr>
          <w:rFonts w:ascii="Times New Roman" w:hAnsi="Times New Roman"/>
        </w:rPr>
        <w:tab/>
        <w:t>3</w:t>
      </w:r>
    </w:p>
    <w:p w14:paraId="0179D36D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4.5:   Prediction result showing recommended crop, confidence score, and top-5 crop rankings</w:t>
      </w:r>
      <w:r>
        <w:rPr>
          <w:rFonts w:ascii="Times New Roman" w:hAnsi="Times New Roman"/>
        </w:rPr>
        <w:tab/>
        <w:t>3</w:t>
      </w:r>
    </w:p>
    <w:p w14:paraId="39B09D44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4.6:   SHAP explanation bar chart showing per-feature contribution values for the predicted crop</w:t>
      </w:r>
      <w:r>
        <w:rPr>
          <w:rFonts w:ascii="Times New Roman" w:hAnsi="Times New Roman"/>
        </w:rPr>
        <w:tab/>
        <w:t>4</w:t>
      </w:r>
    </w:p>
    <w:p w14:paraId="478E1B09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4.7:   Attention-based reasoning panel showing natural language explanation and top-3 features</w:t>
      </w:r>
      <w:r>
        <w:rPr>
          <w:rFonts w:ascii="Times New Roman" w:hAnsi="Times New Roman"/>
        </w:rPr>
        <w:tab/>
        <w:t>4</w:t>
      </w:r>
    </w:p>
    <w:p w14:paraId="31B00BB3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4.8:   Models page showing BERT vs DistilBERT performance comparison and confusion matrix</w:t>
      </w:r>
      <w:r>
        <w:rPr>
          <w:rFonts w:ascii="Times New Roman" w:hAnsi="Times New Roman"/>
        </w:rPr>
        <w:tab/>
        <w:t>5</w:t>
      </w:r>
    </w:p>
    <w:p w14:paraId="49BDAD4A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4.9:   Admin login page with a dedicated route separate from the standard user login</w:t>
      </w:r>
      <w:r>
        <w:rPr>
          <w:rFonts w:ascii="Times New Roman" w:hAnsi="Times New Roman"/>
        </w:rPr>
        <w:tab/>
        <w:t>5</w:t>
      </w:r>
    </w:p>
    <w:p w14:paraId="0CADD2DE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4.10:   Admin user management table with enable/disable and delete controls per user</w:t>
      </w:r>
      <w:r>
        <w:rPr>
          <w:rFonts w:ascii="Times New Roman" w:hAnsi="Times New Roman"/>
        </w:rPr>
        <w:tab/>
        <w:t>6</w:t>
      </w:r>
    </w:p>
    <w:p w14:paraId="037F401B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4.11:   Admin models page with active model selection, retrain, and promote/discard controls</w:t>
      </w:r>
      <w:r>
        <w:rPr>
          <w:rFonts w:ascii="Times New Roman" w:hAnsi="Times New Roman"/>
        </w:rPr>
        <w:tab/>
        <w:t>6</w:t>
      </w:r>
    </w:p>
    <w:p w14:paraId="43CAFACA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4.12:   Admin drift monitoring page with per-feature PSI values and confidence trend chart</w:t>
      </w:r>
      <w:r>
        <w:rPr>
          <w:rFonts w:ascii="Times New Roman" w:hAnsi="Times New Roman"/>
        </w:rPr>
        <w:tab/>
        <w:t>7</w:t>
      </w:r>
    </w:p>
    <w:p w14:paraId="5D03ECF3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4.13:   Confusion matrix for the fine-tuned BERT model across 22 crop classes</w:t>
      </w:r>
      <w:r>
        <w:rPr>
          <w:rFonts w:ascii="Times New Roman" w:hAnsi="Times New Roman"/>
        </w:rPr>
        <w:tab/>
        <w:t>8</w:t>
      </w:r>
    </w:p>
    <w:p w14:paraId="7AA610BF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4.14:   Confusion matrix for the fine-tuned DistilBERT model across 22 crop classes</w:t>
      </w:r>
      <w:r>
        <w:rPr>
          <w:rFonts w:ascii="Times New Roman" w:hAnsi="Times New Roman"/>
        </w:rPr>
        <w:tab/>
        <w:t>8</w:t>
      </w:r>
    </w:p>
    <w:p w14:paraId="4FDD73DC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4.15:   SHAP bar chart for a Rice prediction — Rainfall and Humidity as dominant contributors</w:t>
      </w:r>
      <w:r>
        <w:rPr>
          <w:rFonts w:ascii="Times New Roman" w:hAnsi="Times New Roman"/>
        </w:rPr>
        <w:tab/>
        <w:t>10</w:t>
      </w:r>
    </w:p>
    <w:p w14:paraId="7DB29E27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4.16:   SHAP bar chart for a Cotton prediction — Temperature as strongest positive driver</w:t>
      </w:r>
      <w:r>
        <w:rPr>
          <w:rFonts w:ascii="Times New Roman" w:hAnsi="Times New Roman"/>
        </w:rPr>
        <w:tab/>
        <w:t>11</w:t>
      </w:r>
    </w:p>
    <w:p w14:paraId="486A3933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4.17:   SHAP bar chart for a Chickpea prediction — Potassium, Phosphorus, and pH as top features</w:t>
      </w:r>
      <w:r>
        <w:rPr>
          <w:rFonts w:ascii="Times New Roman" w:hAnsi="Times New Roman"/>
        </w:rPr>
        <w:tab/>
        <w:t>11</w:t>
      </w:r>
    </w:p>
    <w:p w14:paraId="2E213D42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4.18:   Attention reasoning panel output for a Rice prediction with top-3 features highlighted</w:t>
      </w:r>
      <w:r>
        <w:rPr>
          <w:rFonts w:ascii="Times New Roman" w:hAnsi="Times New Roman"/>
        </w:rPr>
        <w:tab/>
        <w:t>12</w:t>
      </w:r>
    </w:p>
    <w:p w14:paraId="4C37DDC0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4.19:   Attention reasoning panel output for a Cotton prediction with top-3 features highlighted</w:t>
      </w:r>
      <w:r>
        <w:rPr>
          <w:rFonts w:ascii="Times New Roman" w:hAnsi="Times New Roman"/>
        </w:rPr>
        <w:tab/>
        <w:t>12</w:t>
      </w:r>
    </w:p>
    <w:p w14:paraId="1642E140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Figure 4.20:   Admin drift page showing sample PSI report and daily confidence trend chart</w:t>
      </w:r>
      <w:r>
        <w:rPr>
          <w:rFonts w:ascii="Times New Roman" w:hAnsi="Times New Roman"/>
        </w:rPr>
        <w:tab/>
        <w:t>14</w:t>
      </w:r>
    </w:p>
    <w:p w14:paraId="1EC80734" w14:textId="77777777" w:rsidR="00D20559" w:rsidRDefault="00000000">
      <w:pPr>
        <w:spacing w:before="320" w:after="160"/>
      </w:pPr>
      <w:r>
        <w:rPr>
          <w:rFonts w:ascii="Times New Roman" w:hAnsi="Times New Roman"/>
          <w:b/>
          <w:sz w:val="26"/>
        </w:rPr>
        <w:t>LIST OF TABLES</w:t>
      </w:r>
    </w:p>
    <w:p w14:paraId="7AC91D25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Table 4.1:   BERT vs DistilBERT Classification Performance</w:t>
      </w:r>
      <w:r>
        <w:rPr>
          <w:rFonts w:ascii="Times New Roman" w:hAnsi="Times New Roman"/>
        </w:rPr>
        <w:tab/>
        <w:t>7</w:t>
      </w:r>
    </w:p>
    <w:p w14:paraId="10700AAE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lastRenderedPageBreak/>
        <w:t>Table 4.2:   Example SHAP Feature Contributions for Three Sample Inputs</w:t>
      </w:r>
      <w:r>
        <w:rPr>
          <w:rFonts w:ascii="Times New Roman" w:hAnsi="Times New Roman"/>
        </w:rPr>
        <w:tab/>
        <w:t>10</w:t>
      </w:r>
    </w:p>
    <w:p w14:paraId="355680F7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Table 4.3:   Example Attention Reasoning Outputs</w:t>
      </w:r>
      <w:r>
        <w:rPr>
          <w:rFonts w:ascii="Times New Roman" w:hAnsi="Times New Roman"/>
        </w:rPr>
        <w:tab/>
        <w:t>12</w:t>
      </w:r>
    </w:p>
    <w:p w14:paraId="529E4FB5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Table 4.4:   PSI Threshold Definitions</w:t>
      </w:r>
      <w:r>
        <w:rPr>
          <w:rFonts w:ascii="Times New Roman" w:hAnsi="Times New Roman"/>
        </w:rPr>
        <w:tab/>
        <w:t>13</w:t>
      </w:r>
    </w:p>
    <w:p w14:paraId="1E64B3A3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Table 4.5:   Sample PSI Drift Report (100 Recent Predictions)</w:t>
      </w:r>
      <w:r>
        <w:rPr>
          <w:rFonts w:ascii="Times New Roman" w:hAnsi="Times New Roman"/>
        </w:rPr>
        <w:tab/>
        <w:t>14</w:t>
      </w:r>
    </w:p>
    <w:p w14:paraId="184C48BD" w14:textId="77777777" w:rsidR="00D20559" w:rsidRDefault="00000000">
      <w:pPr>
        <w:tabs>
          <w:tab w:val="right" w:leader="dot" w:pos="8640"/>
        </w:tabs>
        <w:spacing w:after="60"/>
      </w:pPr>
      <w:r>
        <w:rPr>
          <w:rFonts w:ascii="Times New Roman" w:hAnsi="Times New Roman"/>
        </w:rPr>
        <w:t>Table 4.6:   System Test Cases — Actual Results and Pass/Fail Status</w:t>
      </w:r>
      <w:r>
        <w:rPr>
          <w:rFonts w:ascii="Times New Roman" w:hAnsi="Times New Roman"/>
        </w:rPr>
        <w:tab/>
        <w:t>15</w:t>
      </w:r>
    </w:p>
    <w:sectPr w:rsidR="00D20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241942">
    <w:abstractNumId w:val="8"/>
  </w:num>
  <w:num w:numId="2" w16cid:durableId="1532378965">
    <w:abstractNumId w:val="6"/>
  </w:num>
  <w:num w:numId="3" w16cid:durableId="1093819989">
    <w:abstractNumId w:val="5"/>
  </w:num>
  <w:num w:numId="4" w16cid:durableId="1280181018">
    <w:abstractNumId w:val="4"/>
  </w:num>
  <w:num w:numId="5" w16cid:durableId="731121773">
    <w:abstractNumId w:val="7"/>
  </w:num>
  <w:num w:numId="6" w16cid:durableId="1169321388">
    <w:abstractNumId w:val="3"/>
  </w:num>
  <w:num w:numId="7" w16cid:durableId="899707308">
    <w:abstractNumId w:val="2"/>
  </w:num>
  <w:num w:numId="8" w16cid:durableId="2071732430">
    <w:abstractNumId w:val="1"/>
  </w:num>
  <w:num w:numId="9" w16cid:durableId="85820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781"/>
    <w:rsid w:val="007646DC"/>
    <w:rsid w:val="00AA1D8D"/>
    <w:rsid w:val="00B47730"/>
    <w:rsid w:val="00CB0664"/>
    <w:rsid w:val="00D20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BEEED"/>
  <w14:defaultImageDpi w14:val="300"/>
  <w15:docId w15:val="{399F83DD-5D97-4CBA-996F-00C693CF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 Haqimi</cp:lastModifiedBy>
  <cp:revision>2</cp:revision>
  <dcterms:created xsi:type="dcterms:W3CDTF">2013-12-23T23:15:00Z</dcterms:created>
  <dcterms:modified xsi:type="dcterms:W3CDTF">2026-06-15T01:35:00Z</dcterms:modified>
  <cp:category/>
</cp:coreProperties>
</file>