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00"/>
        <w:jc w:val="center"/>
      </w:pPr>
      <w:r>
        <w:rPr>
          <w:rFonts w:ascii="Malgun Gothic" w:cs="Malgun Gothic" w:eastAsia="Malgun Gothic" w:hAnsi="Malgun Gothic"/>
          <w:b/>
          <w:bCs/>
          <w:sz w:val="30"/>
          <w:szCs w:val="30"/>
        </w:rPr>
        <w:t xml:space="preserve">특 허 명 세 서 (제3판)</w:t>
      </w:r>
    </w:p>
    <w:p>
      <w:pPr>
        <w:spacing w:after="60" w:before="0" w:line="300"/>
        <w:jc w:val="center"/>
      </w:pPr>
      <w:r>
        <w:rPr>
          <w:rFonts w:ascii="Malgun Gothic" w:cs="Malgun Gothic" w:eastAsia="Malgun Gothic" w:hAnsi="Malgun Gothic"/>
          <w:color w:val="C00000"/>
          <w:sz w:val="16"/>
          <w:szCs w:val="16"/>
        </w:rPr>
        <w:t xml:space="preserve">※ 출원 전 검토용. 변리사 검토·보정 필수. 실험 데이터는 실측값으로 대체할 것.</w:t>
      </w:r>
    </w:p>
    <w:p>
      <w:pPr>
        <w:spacing w:after="240" w:before="0" w:line="300"/>
        <w:jc w:val="center"/>
      </w:pPr>
      <w:r>
        <w:rPr>
          <w:rFonts w:ascii="Malgun Gothic" w:cs="Malgun Gothic" w:eastAsia="Malgun Gothic" w:hAnsi="Malgun Gothic"/>
          <w:color w:val="555555"/>
          <w:sz w:val="15"/>
          <w:szCs w:val="15"/>
        </w:rPr>
        <w:t xml:space="preserve">제2판 대비: 만장일치·근거 구간 일치 검증을 도메인 중립 독립항(청구항 20)으로 신설 / 교육·의료·법률 적용을 종속항(25~27)으로 배치 / 인간 개입을 선택적 종속항(24)으로 분리 / 환각 억제 4개 항(16~19) 신설 / 오류 역할을 군별 판정 요건으로 분리(청구항 6)</w:t>
      </w:r>
    </w:p>
    <w:p>
      <w:pPr>
        <w:pStyle w:val="Heading1"/>
        <w:spacing w:after="120" w:before="300"/>
      </w:pPr>
      <w:r>
        <w:rPr>
          <w:rFonts w:ascii="Malgun Gothic" w:cs="Malgun Gothic" w:eastAsia="Malgun Gothic" w:hAnsi="Malgun Gothic"/>
        </w:rPr>
        <w:t xml:space="preserve">【발명의 명칭】</w:t>
      </w:r>
    </w:p>
    <w:p>
      <w:pPr>
        <w:spacing w:after="100" w:before="0" w:line="300"/>
      </w:pPr>
      <w:r>
        <w:rPr>
          <w:rFonts w:ascii="Malgun Gothic" w:cs="Malgun Gothic" w:eastAsia="Malgun Gothic" w:hAnsi="Malgun Gothic"/>
          <w:b/>
          <w:bCs/>
          <w:sz w:val="20"/>
          <w:szCs w:val="20"/>
        </w:rPr>
        <w:t xml:space="preserve">생성형 신경망 출력물을 복수의 이종 검증 신경망의 만장일치 및 근거 구간 일치로 검증하는 방법, 및 이를 이용하여 사전 저장된 문항의 검색 없이 평가 문항을 합성하는 방법 및 장치</w:t>
      </w:r>
    </w:p>
    <w:p>
      <w:pPr>
        <w:pStyle w:val="Heading1"/>
        <w:spacing w:after="120" w:before="300"/>
      </w:pPr>
      <w:r>
        <w:rPr>
          <w:rFonts w:ascii="Malgun Gothic" w:cs="Malgun Gothic" w:eastAsia="Malgun Gothic" w:hAnsi="Malgun Gothic"/>
        </w:rPr>
        <w:t xml:space="preserve">【기술분야】</w:t>
      </w:r>
    </w:p>
    <w:p>
      <w:pPr>
        <w:spacing w:after="100" w:line="300"/>
        <w:ind w:left="560" w:hanging="560"/>
      </w:pPr>
      <w:r>
        <w:rPr>
          <w:rFonts w:ascii="Malgun Gothic" w:cs="Malgun Gothic" w:eastAsia="Malgun Gothic" w:hAnsi="Malgun Gothic"/>
          <w:color w:val="777777"/>
          <w:sz w:val="18"/>
          <w:szCs w:val="18"/>
        </w:rPr>
        <w:t xml:space="preserve">[0001] </w:t>
      </w:r>
      <w:r>
        <w:rPr>
          <w:rFonts w:ascii="Malgun Gothic" w:cs="Malgun Gothic" w:eastAsia="Malgun Gothic" w:hAnsi="Malgun Gothic"/>
          <w:sz w:val="20"/>
          <w:szCs w:val="20"/>
        </w:rPr>
        <w:t xml:space="preserve">본 발명은 생성형 신경망이 참조 소스 데이터에 기초하여 산출한 출력물의 검증에 관한 것으로서, 학습 데이터가 서로 상이한 복수의 검증 신경망이 판정값과 함께 판정의 근거가 된 소스 구간의 식별자를 출력하도록 하고, 전원의 채택 판정과 근거 구간의 일치가 모두 충족되는 경우에만 해당 출력물을 채택하는 방법에 관한 것이다. 상기 검증 방법은 교육 평가 문항의 선택지, 의료 소견, 법률 의견 등 참조 소스가 존재하는 모든 생성 결과물에 적용될 수 있으며, 본 명세서는 그 적용예의 하나로서 사전 구축된 문항 데이터베이스의 검색 및 학습자 응답 데이터의 수집 없이 평가 문항을 합성하는 방법 및 장치를 함께 개시한다.</w:t>
      </w:r>
    </w:p>
    <w:p>
      <w:pPr>
        <w:pStyle w:val="Heading1"/>
        <w:spacing w:after="120" w:before="300"/>
      </w:pPr>
      <w:r>
        <w:rPr>
          <w:rFonts w:ascii="Malgun Gothic" w:cs="Malgun Gothic" w:eastAsia="Malgun Gothic" w:hAnsi="Malgun Gothic"/>
        </w:rPr>
        <w:t xml:space="preserve">【배경기술】</w:t>
      </w:r>
    </w:p>
    <w:p>
      <w:pPr>
        <w:spacing w:after="100" w:line="300"/>
        <w:ind w:left="560" w:hanging="560"/>
      </w:pPr>
      <w:r>
        <w:rPr>
          <w:rFonts w:ascii="Malgun Gothic" w:cs="Malgun Gothic" w:eastAsia="Malgun Gothic" w:hAnsi="Malgun Gothic"/>
          <w:color w:val="777777"/>
          <w:sz w:val="18"/>
          <w:szCs w:val="18"/>
        </w:rPr>
        <w:t xml:space="preserve">[0002] </w:t>
      </w:r>
      <w:r>
        <w:rPr>
          <w:rFonts w:ascii="Malgun Gothic" w:cs="Malgun Gothic" w:eastAsia="Malgun Gothic" w:hAnsi="Malgun Gothic"/>
          <w:sz w:val="20"/>
          <w:szCs w:val="20"/>
        </w:rPr>
        <w:t xml:space="preserve">종래 기술은 세 계열로 구분된다.</w:t>
      </w:r>
    </w:p>
    <w:p>
      <w:pPr>
        <w:spacing w:after="100" w:line="300"/>
        <w:ind w:left="560" w:hanging="560"/>
      </w:pPr>
      <w:r>
        <w:rPr>
          <w:rFonts w:ascii="Malgun Gothic" w:cs="Malgun Gothic" w:eastAsia="Malgun Gothic" w:hAnsi="Malgun Gothic"/>
          <w:color w:val="777777"/>
          <w:sz w:val="18"/>
          <w:szCs w:val="18"/>
        </w:rPr>
        <w:t xml:space="preserve">[0003] </w:t>
      </w:r>
      <w:r>
        <w:rPr>
          <w:rFonts w:ascii="Malgun Gothic" w:cs="Malgun Gothic" w:eastAsia="Malgun Gothic" w:hAnsi="Malgun Gothic"/>
          <w:sz w:val="20"/>
          <w:szCs w:val="20"/>
        </w:rPr>
        <w:t xml:space="preserve">제1 계열은 사전 구축된 문항 데이터베이스를 전제로 학습자의 응답 또는 보기 선택 데이터를 수집·분석하여 이해도를 추정한 뒤 저장된 문항을 선별·정렬하여 추천하는 기술이다. 문항을 생성하지 아니하며, 응답 데이터가 축적되기 전에는 동작할 수 없고 개인정보 처리 부담이 발생한다.</w:t>
      </w:r>
    </w:p>
    <w:p>
      <w:pPr>
        <w:spacing w:after="100" w:line="300"/>
        <w:ind w:left="560" w:hanging="560"/>
      </w:pPr>
      <w:r>
        <w:rPr>
          <w:rFonts w:ascii="Malgun Gothic" w:cs="Malgun Gothic" w:eastAsia="Malgun Gothic" w:hAnsi="Malgun Gothic"/>
          <w:color w:val="777777"/>
          <w:sz w:val="18"/>
          <w:szCs w:val="18"/>
        </w:rPr>
        <w:t xml:space="preserve">[0004] </w:t>
      </w:r>
      <w:r>
        <w:rPr>
          <w:rFonts w:ascii="Malgun Gothic" w:cs="Malgun Gothic" w:eastAsia="Malgun Gothic" w:hAnsi="Malgun Gothic"/>
          <w:sz w:val="20"/>
          <w:szCs w:val="20"/>
        </w:rPr>
        <w:t xml:space="preserve">제2 계열은 사전 정의된 문제 유형 템플릿의 변수 위치에 데이터베이스의 단어·술어·수치를 대입하여 문제를 생성하는 기술이다. 생성 결과가 템플릿의 문장 구조에 구속되므로 지문의 길이·문장 수·구문 복잡도를 목표 시험에 맞추어 조정할 수 없다.</w:t>
      </w:r>
    </w:p>
    <w:p>
      <w:pPr>
        <w:spacing w:after="100" w:line="300"/>
        <w:ind w:left="560" w:hanging="560"/>
      </w:pPr>
      <w:r>
        <w:rPr>
          <w:rFonts w:ascii="Malgun Gothic" w:cs="Malgun Gothic" w:eastAsia="Malgun Gothic" w:hAnsi="Malgun Gothic"/>
          <w:color w:val="777777"/>
          <w:sz w:val="18"/>
          <w:szCs w:val="18"/>
        </w:rPr>
        <w:t xml:space="preserve">[0005] </w:t>
      </w:r>
      <w:r>
        <w:rPr>
          <w:rFonts w:ascii="Malgun Gothic" w:cs="Malgun Gothic" w:eastAsia="Malgun Gothic" w:hAnsi="Malgun Gothic"/>
          <w:sz w:val="20"/>
          <w:szCs w:val="20"/>
        </w:rPr>
        <w:t xml:space="preserve">제3 계열은 대규모 언어 모델에 지시문을 입력하여 지문 및 선택지를 생성하는 기술이다. 생성 결과의 검증을 동일 모델의 자기 검토에 의존하므로, 생성 시의 판단 오류가 검증 단계에서도 동일하게 반복되어 걸러지지 아니하는 구조적 한계가 있다.</w:t>
      </w:r>
    </w:p>
    <w:p>
      <w:pPr>
        <w:spacing w:after="100" w:line="300"/>
        <w:ind w:left="560" w:hanging="560"/>
      </w:pPr>
      <w:r>
        <w:rPr>
          <w:rFonts w:ascii="Malgun Gothic" w:cs="Malgun Gothic" w:eastAsia="Malgun Gothic" w:hAnsi="Malgun Gothic"/>
          <w:color w:val="777777"/>
          <w:sz w:val="18"/>
          <w:szCs w:val="18"/>
        </w:rPr>
        <w:t xml:space="preserve">[0006] </w:t>
      </w:r>
      <w:r>
        <w:rPr>
          <w:rFonts w:ascii="Malgun Gothic" w:cs="Malgun Gothic" w:eastAsia="Malgun Gothic" w:hAnsi="Malgun Gothic"/>
          <w:sz w:val="20"/>
          <w:szCs w:val="20"/>
        </w:rPr>
        <w:t xml:space="preserve">또한 상기 제3 계열에서는 다음 문제가 관찰된다. 첫째, 생성 지문의 계량적 특성이 목표 시험으로부터 이탈하여도 검출·교정할 수단이 없다. 둘째, 계량 지표를 충족시키기 위하여 정보를 담지 아니한 문장을 삽입하거나 지문에 없던 사실·수치를 창작하는 현상이 발생한다. 셋째, 교육과정이 권장하는 기본 어휘 범위의 이탈을 정량적으로 판정할 수단이 없다. 넷째, 복수의 문항을 하나의 시험지로 편성할 때 한 문항이 다른 문항의 정답 근거를 노출시키는 단서 누출을 검출하지 못한다. 다섯째, 오답 선택지가 지문과 양립 가능하여 복수 정답이 성립하거나, 정답 선택지가 현저히 길어 표면적 단서만으로 정답을 특정할 수 있다.</w:t>
      </w:r>
    </w:p>
    <w:p>
      <w:pPr>
        <w:pStyle w:val="Heading1"/>
        <w:spacing w:after="120" w:before="300"/>
      </w:pPr>
      <w:r>
        <w:rPr>
          <w:rFonts w:ascii="Malgun Gothic" w:cs="Malgun Gothic" w:eastAsia="Malgun Gothic" w:hAnsi="Malgun Gothic"/>
        </w:rPr>
        <w:t xml:space="preserve">【해결하려는 과제】</w:t>
      </w:r>
    </w:p>
    <w:p>
      <w:pPr>
        <w:spacing w:after="100" w:line="300"/>
        <w:ind w:left="560" w:hanging="560"/>
      </w:pPr>
      <w:r>
        <w:rPr>
          <w:rFonts w:ascii="Malgun Gothic" w:cs="Malgun Gothic" w:eastAsia="Malgun Gothic" w:hAnsi="Malgun Gothic"/>
          <w:color w:val="777777"/>
          <w:sz w:val="18"/>
          <w:szCs w:val="18"/>
        </w:rPr>
        <w:t xml:space="preserve">[0007] </w:t>
      </w:r>
      <w:r>
        <w:rPr>
          <w:rFonts w:ascii="Malgun Gothic" w:cs="Malgun Gothic" w:eastAsia="Malgun Gothic" w:hAnsi="Malgun Gothic"/>
          <w:sz w:val="20"/>
          <w:szCs w:val="20"/>
        </w:rPr>
        <w:t xml:space="preserve">본 발명은 문항 데이터베이스의 검색 및 학습자 응답 데이터의 수집에 의존하지 아니하면서, 목표 시험과 정합하는 평가 문항을 합성하되, 계량 지표 충족 과정에서의 내용 훼손을 억제하고, 단일 모델의 자기 검토가 아닌 이종 신경망의 만장일치 검증으로 품질을 보증하는 수단을 제공하는 것을 목적으로 한다.</w:t>
      </w:r>
    </w:p>
    <w:p>
      <w:pPr>
        <w:pStyle w:val="Heading1"/>
        <w:spacing w:after="120" w:before="300"/>
      </w:pPr>
      <w:r>
        <w:rPr>
          <w:rFonts w:ascii="Malgun Gothic" w:cs="Malgun Gothic" w:eastAsia="Malgun Gothic" w:hAnsi="Malgun Gothic"/>
        </w:rPr>
        <w:t xml:space="preserve">【과제의 해결 수단】</w:t>
      </w:r>
    </w:p>
    <w:p>
      <w:pPr>
        <w:spacing w:after="100" w:line="300"/>
        <w:ind w:left="560" w:hanging="560"/>
      </w:pPr>
      <w:r>
        <w:rPr>
          <w:rFonts w:ascii="Malgun Gothic" w:cs="Malgun Gothic" w:eastAsia="Malgun Gothic" w:hAnsi="Malgun Gothic"/>
          <w:color w:val="777777"/>
          <w:sz w:val="18"/>
          <w:szCs w:val="18"/>
        </w:rPr>
        <w:t xml:space="preserve">[0008] </w:t>
      </w:r>
      <w:r>
        <w:rPr>
          <w:rFonts w:ascii="Malgun Gothic" w:cs="Malgun Gothic" w:eastAsia="Malgun Gothic" w:hAnsi="Malgun Gothic"/>
          <w:sz w:val="20"/>
          <w:szCs w:val="20"/>
        </w:rPr>
        <w:t xml:space="preserve">상기 과제를 해결하기 위한 방법은 (a) 목표 계량 프로파일 산출, (b) 문장별 예산 배분 및 후보 지문 합성, (c) 생성 프로파일 재산출과 폐루프 교정, (d) 형태론적 역추적에 의한 어휘 적합률 산출, (e) 정답 근거 식별 및 기준 정답 선택지 생성, (f) 역할 기반 후보 오답 생성, (g) 이종 신경망의 만장일치 검증, (h) 표면 동질성 선별 및 문항 확정, (i) 문항 간 단서 누출 교차 판정, (j) 정답 번호 분포 제약 최적화를 포함한다.</w:t>
      </w:r>
    </w:p>
    <w:p>
      <w:pPr>
        <w:spacing w:after="100" w:line="300"/>
        <w:ind w:left="560" w:hanging="560"/>
      </w:pPr>
      <w:r>
        <w:rPr>
          <w:rFonts w:ascii="Malgun Gothic" w:cs="Malgun Gothic" w:eastAsia="Malgun Gothic" w:hAnsi="Malgun Gothic"/>
          <w:color w:val="777777"/>
          <w:sz w:val="18"/>
          <w:szCs w:val="18"/>
        </w:rPr>
        <w:t xml:space="preserve">[0009] </w:t>
      </w:r>
      <w:r>
        <w:rPr>
          <w:rFonts w:ascii="Malgun Gothic" w:cs="Malgun Gothic" w:eastAsia="Malgun Gothic" w:hAnsi="Malgun Gothic"/>
          <w:sz w:val="20"/>
          <w:szCs w:val="20"/>
        </w:rPr>
        <w:t xml:space="preserve">특히 상기 (g) 단계의 검증은 도메인에 독립적인 절차로 수행된다. 학습 데이터가 서로 상이한 3 이상의 검증 신경망이 동일한 참조 소스 데이터와 동일한 후보 출력 데이터를 입력받아 각각 독립적으로 판정하되, 판정값과 함께 해당 판정의 근거가 된 소스 구간을 특정하는 근거 구간 식별자를 출력한다. 전부가 채택 판정을 산출하고 또한 상기 근거 구간 식별자가 서로 일치하는 경우에 한하여 채택하며, 어느 하나라도 폐기 또는 소스가 이를 뒷받침한다는 판정을 산출하면 나머지 판정과 무관하게 배제한다. 과반 판정에 의한 채택은 수행하지 아니한다.</w:t>
      </w:r>
    </w:p>
    <w:p>
      <w:pPr>
        <w:pStyle w:val="Heading1"/>
        <w:spacing w:after="120" w:before="300"/>
      </w:pPr>
      <w:r>
        <w:rPr>
          <w:rFonts w:ascii="Malgun Gothic" w:cs="Malgun Gothic" w:eastAsia="Malgun Gothic" w:hAnsi="Malgun Gothic"/>
        </w:rPr>
        <w:t xml:space="preserve">【발명의 효과】</w:t>
      </w:r>
    </w:p>
    <w:p>
      <w:pPr>
        <w:spacing w:after="100" w:line="300"/>
        <w:ind w:left="560" w:hanging="560"/>
      </w:pPr>
      <w:r>
        <w:rPr>
          <w:rFonts w:ascii="Malgun Gothic" w:cs="Malgun Gothic" w:eastAsia="Malgun Gothic" w:hAnsi="Malgun Gothic"/>
          <w:color w:val="777777"/>
          <w:sz w:val="18"/>
          <w:szCs w:val="18"/>
        </w:rPr>
        <w:t xml:space="preserve">[0010] </w:t>
      </w:r>
      <w:r>
        <w:rPr>
          <w:rFonts w:ascii="Malgun Gothic" w:cs="Malgun Gothic" w:eastAsia="Malgun Gothic" w:hAnsi="Malgun Gothic"/>
          <w:sz w:val="20"/>
          <w:szCs w:val="20"/>
        </w:rPr>
        <w:t xml:space="preserve">문장별 예산 배분과 내용 보존 검사에 의하여, 계량 지표를 충족시키기 위한 무의미 문장의 삽입 및 지문에 없던 사실의 창작이 억제된다.</w:t>
      </w:r>
    </w:p>
    <w:p>
      <w:pPr>
        <w:spacing w:after="100" w:line="300"/>
        <w:ind w:left="560" w:hanging="560"/>
      </w:pPr>
      <w:r>
        <w:rPr>
          <w:rFonts w:ascii="Malgun Gothic" w:cs="Malgun Gothic" w:eastAsia="Malgun Gothic" w:hAnsi="Malgun Gothic"/>
          <w:color w:val="777777"/>
          <w:sz w:val="18"/>
          <w:szCs w:val="18"/>
        </w:rPr>
        <w:t xml:space="preserve">[0011] </w:t>
      </w:r>
      <w:r>
        <w:rPr>
          <w:rFonts w:ascii="Malgun Gothic" w:cs="Malgun Gothic" w:eastAsia="Malgun Gothic" w:hAnsi="Malgun Gothic"/>
          <w:sz w:val="20"/>
          <w:szCs w:val="20"/>
        </w:rPr>
        <w:t xml:space="preserve">이종 신경망의 만장일치 검증에 의하여, 단일 모델의 자기 검토에서 걸러지지 아니하던 판단 오류가 다른 계열 모델에 의하여 검출된다. 또한 판정값뿐 아니라 인용된 근거 문장의 일치를 요구함으로써, 결론은 같으나 근거가 상이한 불안정한 판정이 배제된다.</w:t>
      </w:r>
    </w:p>
    <w:p>
      <w:pPr>
        <w:spacing w:after="100" w:line="300"/>
        <w:ind w:left="560" w:hanging="560"/>
      </w:pPr>
      <w:r>
        <w:rPr>
          <w:rFonts w:ascii="Malgun Gothic" w:cs="Malgun Gothic" w:eastAsia="Malgun Gothic" w:hAnsi="Malgun Gothic"/>
          <w:color w:val="777777"/>
          <w:sz w:val="18"/>
          <w:szCs w:val="18"/>
        </w:rPr>
        <w:t xml:space="preserve">[0012] </w:t>
      </w:r>
      <w:r>
        <w:rPr>
          <w:rFonts w:ascii="Malgun Gothic" w:cs="Malgun Gothic" w:eastAsia="Malgun Gothic" w:hAnsi="Malgun Gothic"/>
          <w:sz w:val="20"/>
          <w:szCs w:val="20"/>
        </w:rPr>
        <w:t xml:space="preserve">학습자의 응답 데이터를 수집하지 아니하므로 응답이 축적되지 아니한 신규 과목에서도 즉시 동작하며, 기출 문항의 원문을 저장하지 아니하고 계량 지표만을 보유하므로 저작물의 복제를 수반하지 아니한다.</w:t>
      </w:r>
    </w:p>
    <w:p>
      <w:pPr>
        <w:spacing w:after="100" w:before="160" w:line="300"/>
      </w:pPr>
      <w:r>
        <w:rPr>
          <w:rFonts w:ascii="Malgun Gothic" w:cs="Malgun Gothic" w:eastAsia="Malgun Gothic" w:hAnsi="Malgun Gothic"/>
          <w:b/>
          <w:bCs/>
          <w:sz w:val="20"/>
          <w:szCs w:val="20"/>
        </w:rPr>
        <w:t xml:space="preserve">[실험 데이터 기재란 — 출원 전 실측값으로 채울 것]</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2300"/>
        <w:gridCol w:w="2900"/>
      </w:tblGrid>
      <w:tr>
        <w:tc>
          <w:tcPr>
            <w:tcW w:type="dxa" w:w="2300"/>
            <w:shd w:fill="E7E6E6" w:color="auto" w:val="clear"/>
            <w:tcMar>
              <w:top w:type="dxa" w:w="60"/>
              <w:left w:type="dxa" w:w="80"/>
              <w:bottom w:type="dxa" w:w="60"/>
              <w:right w:type="dxa" w:w="80"/>
            </w:tcMar>
          </w:tcPr>
          <w:p>
            <w:pPr>
              <w:jc w:val="center"/>
            </w:pPr>
            <w:r>
              <w:rPr>
                <w:rFonts w:ascii="Malgun Gothic" w:cs="Malgun Gothic" w:eastAsia="Malgun Gothic" w:hAnsi="Malgun Gothic"/>
                <w:b/>
                <w:bCs/>
                <w:sz w:val="17"/>
                <w:szCs w:val="17"/>
              </w:rPr>
              <w:t xml:space="preserve">구분</w:t>
            </w:r>
          </w:p>
        </w:tc>
        <w:tc>
          <w:tcPr>
            <w:tcW w:type="dxa" w:w="2600"/>
            <w:shd w:fill="E7E6E6" w:color="auto" w:val="clear"/>
            <w:tcMar>
              <w:top w:type="dxa" w:w="60"/>
              <w:left w:type="dxa" w:w="80"/>
              <w:bottom w:type="dxa" w:w="60"/>
              <w:right w:type="dxa" w:w="80"/>
            </w:tcMar>
          </w:tcPr>
          <w:p>
            <w:pPr>
              <w:jc w:val="left"/>
            </w:pPr>
            <w:r>
              <w:rPr>
                <w:rFonts w:ascii="Malgun Gothic" w:cs="Malgun Gothic" w:eastAsia="Malgun Gothic" w:hAnsi="Malgun Gothic"/>
                <w:b/>
                <w:bCs/>
                <w:sz w:val="17"/>
                <w:szCs w:val="17"/>
              </w:rPr>
              <w:t xml:space="preserve">비교예 1 (단일 모델 자기 검토)</w:t>
            </w:r>
          </w:p>
        </w:tc>
        <w:tc>
          <w:tcPr>
            <w:tcW w:type="dxa" w:w="2300"/>
            <w:shd w:fill="E7E6E6" w:color="auto" w:val="clear"/>
            <w:tcMar>
              <w:top w:type="dxa" w:w="60"/>
              <w:left w:type="dxa" w:w="80"/>
              <w:bottom w:type="dxa" w:w="60"/>
              <w:right w:type="dxa" w:w="80"/>
            </w:tcMar>
          </w:tcPr>
          <w:p>
            <w:pPr>
              <w:jc w:val="left"/>
            </w:pPr>
            <w:r>
              <w:rPr>
                <w:rFonts w:ascii="Malgun Gothic" w:cs="Malgun Gothic" w:eastAsia="Malgun Gothic" w:hAnsi="Malgun Gothic"/>
                <w:b/>
                <w:bCs/>
                <w:sz w:val="17"/>
                <w:szCs w:val="17"/>
              </w:rPr>
              <w:t xml:space="preserve">비교예 2 (과반 판정)</w:t>
            </w:r>
          </w:p>
        </w:tc>
        <w:tc>
          <w:tcPr>
            <w:tcW w:type="dxa" w:w="2900"/>
            <w:shd w:fill="E7E6E6" w:color="auto" w:val="clear"/>
            <w:tcMar>
              <w:top w:type="dxa" w:w="60"/>
              <w:left w:type="dxa" w:w="80"/>
              <w:bottom w:type="dxa" w:w="60"/>
              <w:right w:type="dxa" w:w="80"/>
            </w:tcMar>
          </w:tcPr>
          <w:p>
            <w:pPr>
              <w:jc w:val="left"/>
            </w:pPr>
            <w:r>
              <w:rPr>
                <w:rFonts w:ascii="Malgun Gothic" w:cs="Malgun Gothic" w:eastAsia="Malgun Gothic" w:hAnsi="Malgun Gothic"/>
                <w:b/>
                <w:bCs/>
                <w:sz w:val="17"/>
                <w:szCs w:val="17"/>
              </w:rPr>
              <w:t xml:space="preserve">실시예 (만장일치+근거 일치)</w:t>
            </w:r>
          </w:p>
        </w:tc>
      </w:tr>
      <w:tr>
        <w:tc>
          <w:tcPr>
            <w:tcW w:type="dxa" w:w="2300"/>
            <w:tcMar>
              <w:top w:type="dxa" w:w="60"/>
              <w:left w:type="dxa" w:w="80"/>
              <w:bottom w:type="dxa" w:w="60"/>
              <w:right w:type="dxa" w:w="80"/>
            </w:tcMar>
          </w:tcPr>
          <w:p>
            <w:pPr>
              <w:jc w:val="center"/>
            </w:pPr>
            <w:r>
              <w:rPr>
                <w:rFonts w:ascii="Malgun Gothic" w:cs="Malgun Gothic" w:eastAsia="Malgun Gothic" w:hAnsi="Malgun Gothic"/>
                <w:b w:val="false"/>
                <w:bCs w:val="false"/>
                <w:sz w:val="17"/>
                <w:szCs w:val="17"/>
              </w:rPr>
              <w:t xml:space="preserve">복수 정답 발생률</w:t>
            </w:r>
          </w:p>
        </w:tc>
        <w:tc>
          <w:tcPr>
            <w:tcW w:type="dxa" w:w="2600"/>
            <w:tcMar>
              <w:top w:type="dxa" w:w="60"/>
              <w:left w:type="dxa" w:w="80"/>
              <w:bottom w:type="dxa" w:w="60"/>
              <w:right w:type="dxa" w:w="80"/>
            </w:tcMar>
          </w:tcPr>
          <w:p>
            <w:pPr>
              <w:jc w:val="left"/>
            </w:pPr>
            <w:r>
              <w:rPr>
                <w:rFonts w:ascii="Malgun Gothic" w:cs="Malgun Gothic" w:eastAsia="Malgun Gothic" w:hAnsi="Malgun Gothic"/>
                <w:b w:val="false"/>
                <w:bCs w:val="false"/>
                <w:sz w:val="17"/>
                <w:szCs w:val="17"/>
              </w:rPr>
              <w:t xml:space="preserve">[실측]</w:t>
            </w:r>
          </w:p>
        </w:tc>
        <w:tc>
          <w:tcPr>
            <w:tcW w:type="dxa" w:w="2300"/>
            <w:tcMar>
              <w:top w:type="dxa" w:w="60"/>
              <w:left w:type="dxa" w:w="80"/>
              <w:bottom w:type="dxa" w:w="60"/>
              <w:right w:type="dxa" w:w="80"/>
            </w:tcMar>
          </w:tcPr>
          <w:p>
            <w:pPr>
              <w:jc w:val="left"/>
            </w:pPr>
            <w:r>
              <w:rPr>
                <w:rFonts w:ascii="Malgun Gothic" w:cs="Malgun Gothic" w:eastAsia="Malgun Gothic" w:hAnsi="Malgun Gothic"/>
                <w:b w:val="false"/>
                <w:bCs w:val="false"/>
                <w:sz w:val="17"/>
                <w:szCs w:val="17"/>
              </w:rPr>
              <w:t xml:space="preserve">[실측]</w:t>
            </w:r>
          </w:p>
        </w:tc>
        <w:tc>
          <w:tcPr>
            <w:tcW w:type="dxa" w:w="2900"/>
            <w:tcMar>
              <w:top w:type="dxa" w:w="60"/>
              <w:left w:type="dxa" w:w="80"/>
              <w:bottom w:type="dxa" w:w="60"/>
              <w:right w:type="dxa" w:w="80"/>
            </w:tcMar>
          </w:tcPr>
          <w:p>
            <w:pPr>
              <w:jc w:val="left"/>
            </w:pPr>
            <w:r>
              <w:rPr>
                <w:rFonts w:ascii="Malgun Gothic" w:cs="Malgun Gothic" w:eastAsia="Malgun Gothic" w:hAnsi="Malgun Gothic"/>
                <w:b w:val="false"/>
                <w:bCs w:val="false"/>
                <w:sz w:val="17"/>
                <w:szCs w:val="17"/>
              </w:rPr>
              <w:t xml:space="preserve">[실측]</w:t>
            </w:r>
          </w:p>
        </w:tc>
      </w:tr>
      <w:tr>
        <w:tc>
          <w:tcPr>
            <w:tcW w:type="dxa" w:w="2300"/>
            <w:tcMar>
              <w:top w:type="dxa" w:w="60"/>
              <w:left w:type="dxa" w:w="80"/>
              <w:bottom w:type="dxa" w:w="60"/>
              <w:right w:type="dxa" w:w="80"/>
            </w:tcMar>
          </w:tcPr>
          <w:p>
            <w:pPr>
              <w:jc w:val="center"/>
            </w:pPr>
            <w:r>
              <w:rPr>
                <w:rFonts w:ascii="Malgun Gothic" w:cs="Malgun Gothic" w:eastAsia="Malgun Gothic" w:hAnsi="Malgun Gothic"/>
                <w:b w:val="false"/>
                <w:bCs w:val="false"/>
                <w:sz w:val="17"/>
                <w:szCs w:val="17"/>
              </w:rPr>
              <w:t xml:space="preserve">정답 근거 소실률</w:t>
            </w:r>
          </w:p>
        </w:tc>
        <w:tc>
          <w:tcPr>
            <w:tcW w:type="dxa" w:w="2600"/>
            <w:tcMar>
              <w:top w:type="dxa" w:w="60"/>
              <w:left w:type="dxa" w:w="80"/>
              <w:bottom w:type="dxa" w:w="60"/>
              <w:right w:type="dxa" w:w="80"/>
            </w:tcMar>
          </w:tcPr>
          <w:p>
            <w:pPr>
              <w:jc w:val="left"/>
            </w:pPr>
            <w:r>
              <w:rPr>
                <w:rFonts w:ascii="Malgun Gothic" w:cs="Malgun Gothic" w:eastAsia="Malgun Gothic" w:hAnsi="Malgun Gothic"/>
                <w:b w:val="false"/>
                <w:bCs w:val="false"/>
                <w:sz w:val="17"/>
                <w:szCs w:val="17"/>
              </w:rPr>
              <w:t xml:space="preserve">[실측]</w:t>
            </w:r>
          </w:p>
        </w:tc>
        <w:tc>
          <w:tcPr>
            <w:tcW w:type="dxa" w:w="2300"/>
            <w:tcMar>
              <w:top w:type="dxa" w:w="60"/>
              <w:left w:type="dxa" w:w="80"/>
              <w:bottom w:type="dxa" w:w="60"/>
              <w:right w:type="dxa" w:w="80"/>
            </w:tcMar>
          </w:tcPr>
          <w:p>
            <w:pPr>
              <w:jc w:val="left"/>
            </w:pPr>
            <w:r>
              <w:rPr>
                <w:rFonts w:ascii="Malgun Gothic" w:cs="Malgun Gothic" w:eastAsia="Malgun Gothic" w:hAnsi="Malgun Gothic"/>
                <w:b w:val="false"/>
                <w:bCs w:val="false"/>
                <w:sz w:val="17"/>
                <w:szCs w:val="17"/>
              </w:rPr>
              <w:t xml:space="preserve">[실측]</w:t>
            </w:r>
          </w:p>
        </w:tc>
        <w:tc>
          <w:tcPr>
            <w:tcW w:type="dxa" w:w="2900"/>
            <w:tcMar>
              <w:top w:type="dxa" w:w="60"/>
              <w:left w:type="dxa" w:w="80"/>
              <w:bottom w:type="dxa" w:w="60"/>
              <w:right w:type="dxa" w:w="80"/>
            </w:tcMar>
          </w:tcPr>
          <w:p>
            <w:pPr>
              <w:jc w:val="left"/>
            </w:pPr>
            <w:r>
              <w:rPr>
                <w:rFonts w:ascii="Malgun Gothic" w:cs="Malgun Gothic" w:eastAsia="Malgun Gothic" w:hAnsi="Malgun Gothic"/>
                <w:b w:val="false"/>
                <w:bCs w:val="false"/>
                <w:sz w:val="17"/>
                <w:szCs w:val="17"/>
              </w:rPr>
              <w:t xml:space="preserve">[실측]</w:t>
            </w:r>
          </w:p>
        </w:tc>
      </w:tr>
      <w:tr>
        <w:tc>
          <w:tcPr>
            <w:tcW w:type="dxa" w:w="2300"/>
            <w:tcMar>
              <w:top w:type="dxa" w:w="60"/>
              <w:left w:type="dxa" w:w="80"/>
              <w:bottom w:type="dxa" w:w="60"/>
              <w:right w:type="dxa" w:w="80"/>
            </w:tcMar>
          </w:tcPr>
          <w:p>
            <w:pPr>
              <w:jc w:val="center"/>
            </w:pPr>
            <w:r>
              <w:rPr>
                <w:rFonts w:ascii="Malgun Gothic" w:cs="Malgun Gothic" w:eastAsia="Malgun Gothic" w:hAnsi="Malgun Gothic"/>
                <w:b w:val="false"/>
                <w:bCs w:val="false"/>
                <w:sz w:val="17"/>
                <w:szCs w:val="17"/>
              </w:rPr>
              <w:t xml:space="preserve">신규 사실 창작 건수</w:t>
            </w:r>
          </w:p>
        </w:tc>
        <w:tc>
          <w:tcPr>
            <w:tcW w:type="dxa" w:w="2600"/>
            <w:tcMar>
              <w:top w:type="dxa" w:w="60"/>
              <w:left w:type="dxa" w:w="80"/>
              <w:bottom w:type="dxa" w:w="60"/>
              <w:right w:type="dxa" w:w="80"/>
            </w:tcMar>
          </w:tcPr>
          <w:p>
            <w:pPr>
              <w:jc w:val="left"/>
            </w:pPr>
            <w:r>
              <w:rPr>
                <w:rFonts w:ascii="Malgun Gothic" w:cs="Malgun Gothic" w:eastAsia="Malgun Gothic" w:hAnsi="Malgun Gothic"/>
                <w:b w:val="false"/>
                <w:bCs w:val="false"/>
                <w:sz w:val="17"/>
                <w:szCs w:val="17"/>
              </w:rPr>
              <w:t xml:space="preserve">[실측]</w:t>
            </w:r>
          </w:p>
        </w:tc>
        <w:tc>
          <w:tcPr>
            <w:tcW w:type="dxa" w:w="2300"/>
            <w:tcMar>
              <w:top w:type="dxa" w:w="60"/>
              <w:left w:type="dxa" w:w="80"/>
              <w:bottom w:type="dxa" w:w="60"/>
              <w:right w:type="dxa" w:w="80"/>
            </w:tcMar>
          </w:tcPr>
          <w:p>
            <w:pPr>
              <w:jc w:val="left"/>
            </w:pPr>
            <w:r>
              <w:rPr>
                <w:rFonts w:ascii="Malgun Gothic" w:cs="Malgun Gothic" w:eastAsia="Malgun Gothic" w:hAnsi="Malgun Gothic"/>
                <w:b w:val="false"/>
                <w:bCs w:val="false"/>
                <w:sz w:val="17"/>
                <w:szCs w:val="17"/>
              </w:rPr>
              <w:t xml:space="preserve">[실측]</w:t>
            </w:r>
          </w:p>
        </w:tc>
        <w:tc>
          <w:tcPr>
            <w:tcW w:type="dxa" w:w="2900"/>
            <w:tcMar>
              <w:top w:type="dxa" w:w="60"/>
              <w:left w:type="dxa" w:w="80"/>
              <w:bottom w:type="dxa" w:w="60"/>
              <w:right w:type="dxa" w:w="80"/>
            </w:tcMar>
          </w:tcPr>
          <w:p>
            <w:pPr>
              <w:jc w:val="left"/>
            </w:pPr>
            <w:r>
              <w:rPr>
                <w:rFonts w:ascii="Malgun Gothic" w:cs="Malgun Gothic" w:eastAsia="Malgun Gothic" w:hAnsi="Malgun Gothic"/>
                <w:b w:val="false"/>
                <w:bCs w:val="false"/>
                <w:sz w:val="17"/>
                <w:szCs w:val="17"/>
              </w:rPr>
              <w:t xml:space="preserve">[실측]</w:t>
            </w:r>
          </w:p>
        </w:tc>
      </w:tr>
      <w:tr>
        <w:tc>
          <w:tcPr>
            <w:tcW w:type="dxa" w:w="2300"/>
            <w:tcMar>
              <w:top w:type="dxa" w:w="60"/>
              <w:left w:type="dxa" w:w="80"/>
              <w:bottom w:type="dxa" w:w="60"/>
              <w:right w:type="dxa" w:w="80"/>
            </w:tcMar>
          </w:tcPr>
          <w:p>
            <w:pPr>
              <w:jc w:val="center"/>
            </w:pPr>
            <w:r>
              <w:rPr>
                <w:rFonts w:ascii="Malgun Gothic" w:cs="Malgun Gothic" w:eastAsia="Malgun Gothic" w:hAnsi="Malgun Gothic"/>
                <w:b w:val="false"/>
                <w:bCs w:val="false"/>
                <w:sz w:val="17"/>
                <w:szCs w:val="17"/>
              </w:rPr>
              <w:t xml:space="preserve">목표 프로파일 이탈률</w:t>
            </w:r>
          </w:p>
        </w:tc>
        <w:tc>
          <w:tcPr>
            <w:tcW w:type="dxa" w:w="2600"/>
            <w:tcMar>
              <w:top w:type="dxa" w:w="60"/>
              <w:left w:type="dxa" w:w="80"/>
              <w:bottom w:type="dxa" w:w="60"/>
              <w:right w:type="dxa" w:w="80"/>
            </w:tcMar>
          </w:tcPr>
          <w:p>
            <w:pPr>
              <w:jc w:val="left"/>
            </w:pPr>
            <w:r>
              <w:rPr>
                <w:rFonts w:ascii="Malgun Gothic" w:cs="Malgun Gothic" w:eastAsia="Malgun Gothic" w:hAnsi="Malgun Gothic"/>
                <w:b w:val="false"/>
                <w:bCs w:val="false"/>
                <w:sz w:val="17"/>
                <w:szCs w:val="17"/>
              </w:rPr>
              <w:t xml:space="preserve">[실측]</w:t>
            </w:r>
          </w:p>
        </w:tc>
        <w:tc>
          <w:tcPr>
            <w:tcW w:type="dxa" w:w="2300"/>
            <w:tcMar>
              <w:top w:type="dxa" w:w="60"/>
              <w:left w:type="dxa" w:w="80"/>
              <w:bottom w:type="dxa" w:w="60"/>
              <w:right w:type="dxa" w:w="80"/>
            </w:tcMar>
          </w:tcPr>
          <w:p>
            <w:pPr>
              <w:jc w:val="left"/>
            </w:pPr>
            <w:r>
              <w:rPr>
                <w:rFonts w:ascii="Malgun Gothic" w:cs="Malgun Gothic" w:eastAsia="Malgun Gothic" w:hAnsi="Malgun Gothic"/>
                <w:b w:val="false"/>
                <w:bCs w:val="false"/>
                <w:sz w:val="17"/>
                <w:szCs w:val="17"/>
              </w:rPr>
              <w:t xml:space="preserve">[실측]</w:t>
            </w:r>
          </w:p>
        </w:tc>
        <w:tc>
          <w:tcPr>
            <w:tcW w:type="dxa" w:w="2900"/>
            <w:tcMar>
              <w:top w:type="dxa" w:w="60"/>
              <w:left w:type="dxa" w:w="80"/>
              <w:bottom w:type="dxa" w:w="60"/>
              <w:right w:type="dxa" w:w="80"/>
            </w:tcMar>
          </w:tcPr>
          <w:p>
            <w:pPr>
              <w:jc w:val="left"/>
            </w:pPr>
            <w:r>
              <w:rPr>
                <w:rFonts w:ascii="Malgun Gothic" w:cs="Malgun Gothic" w:eastAsia="Malgun Gothic" w:hAnsi="Malgun Gothic"/>
                <w:b w:val="false"/>
                <w:bCs w:val="false"/>
                <w:sz w:val="17"/>
                <w:szCs w:val="17"/>
              </w:rPr>
              <w:t xml:space="preserve">[실측]</w:t>
            </w:r>
          </w:p>
        </w:tc>
      </w:tr>
      <w:tr>
        <w:tc>
          <w:tcPr>
            <w:tcW w:type="dxa" w:w="2300"/>
            <w:tcMar>
              <w:top w:type="dxa" w:w="60"/>
              <w:left w:type="dxa" w:w="80"/>
              <w:bottom w:type="dxa" w:w="60"/>
              <w:right w:type="dxa" w:w="80"/>
            </w:tcMar>
          </w:tcPr>
          <w:p>
            <w:pPr>
              <w:jc w:val="center"/>
            </w:pPr>
            <w:r>
              <w:rPr>
                <w:rFonts w:ascii="Malgun Gothic" w:cs="Malgun Gothic" w:eastAsia="Malgun Gothic" w:hAnsi="Malgun Gothic"/>
                <w:b w:val="false"/>
                <w:bCs w:val="false"/>
                <w:sz w:val="17"/>
                <w:szCs w:val="17"/>
              </w:rPr>
              <w:t xml:space="preserve">문항 간 단서 누출 건수</w:t>
            </w:r>
          </w:p>
        </w:tc>
        <w:tc>
          <w:tcPr>
            <w:tcW w:type="dxa" w:w="2600"/>
            <w:tcMar>
              <w:top w:type="dxa" w:w="60"/>
              <w:left w:type="dxa" w:w="80"/>
              <w:bottom w:type="dxa" w:w="60"/>
              <w:right w:type="dxa" w:w="80"/>
            </w:tcMar>
          </w:tcPr>
          <w:p>
            <w:pPr>
              <w:jc w:val="left"/>
            </w:pPr>
            <w:r>
              <w:rPr>
                <w:rFonts w:ascii="Malgun Gothic" w:cs="Malgun Gothic" w:eastAsia="Malgun Gothic" w:hAnsi="Malgun Gothic"/>
                <w:b w:val="false"/>
                <w:bCs w:val="false"/>
                <w:sz w:val="17"/>
                <w:szCs w:val="17"/>
              </w:rPr>
              <w:t xml:space="preserve">[실측]</w:t>
            </w:r>
          </w:p>
        </w:tc>
        <w:tc>
          <w:tcPr>
            <w:tcW w:type="dxa" w:w="2300"/>
            <w:tcMar>
              <w:top w:type="dxa" w:w="60"/>
              <w:left w:type="dxa" w:w="80"/>
              <w:bottom w:type="dxa" w:w="60"/>
              <w:right w:type="dxa" w:w="80"/>
            </w:tcMar>
          </w:tcPr>
          <w:p>
            <w:pPr>
              <w:jc w:val="left"/>
            </w:pPr>
            <w:r>
              <w:rPr>
                <w:rFonts w:ascii="Malgun Gothic" w:cs="Malgun Gothic" w:eastAsia="Malgun Gothic" w:hAnsi="Malgun Gothic"/>
                <w:b w:val="false"/>
                <w:bCs w:val="false"/>
                <w:sz w:val="17"/>
                <w:szCs w:val="17"/>
              </w:rPr>
              <w:t xml:space="preserve">[실측]</w:t>
            </w:r>
          </w:p>
        </w:tc>
        <w:tc>
          <w:tcPr>
            <w:tcW w:type="dxa" w:w="2900"/>
            <w:tcMar>
              <w:top w:type="dxa" w:w="60"/>
              <w:left w:type="dxa" w:w="80"/>
              <w:bottom w:type="dxa" w:w="60"/>
              <w:right w:type="dxa" w:w="80"/>
            </w:tcMar>
          </w:tcPr>
          <w:p>
            <w:pPr>
              <w:jc w:val="left"/>
            </w:pPr>
            <w:r>
              <w:rPr>
                <w:rFonts w:ascii="Malgun Gothic" w:cs="Malgun Gothic" w:eastAsia="Malgun Gothic" w:hAnsi="Malgun Gothic"/>
                <w:b w:val="false"/>
                <w:bCs w:val="false"/>
                <w:sz w:val="17"/>
                <w:szCs w:val="17"/>
              </w:rPr>
              <w:t xml:space="preserve">[실측]</w:t>
            </w:r>
          </w:p>
        </w:tc>
      </w:tr>
    </w:tbl>
    <w:p>
      <w:pPr>
        <w:pStyle w:val="Heading1"/>
        <w:spacing w:after="120" w:before="300"/>
      </w:pPr>
      <w:r>
        <w:rPr>
          <w:rFonts w:ascii="Malgun Gothic" w:cs="Malgun Gothic" w:eastAsia="Malgun Gothic" w:hAnsi="Malgun Gothic"/>
        </w:rPr>
        <w:t xml:space="preserve">【발명을 실시하기 위한 구체적인 내용】</w:t>
      </w:r>
    </w:p>
    <w:p>
      <w:pPr>
        <w:pStyle w:val="Heading2"/>
        <w:spacing w:after="120" w:before="200"/>
      </w:pPr>
      <w:r>
        <w:rPr>
          <w:rFonts w:ascii="Malgun Gothic" w:cs="Malgun Gothic" w:eastAsia="Malgun Gothic" w:hAnsi="Malgun Gothic"/>
        </w:rPr>
        <w:t xml:space="preserve">실시예 1 — 기출로부터 계량 프로파일만 산출</w:t>
      </w:r>
    </w:p>
    <w:p>
      <w:pPr>
        <w:spacing w:after="100" w:line="300"/>
        <w:ind w:left="560" w:hanging="560"/>
      </w:pPr>
      <w:r>
        <w:rPr>
          <w:rFonts w:ascii="Malgun Gothic" w:cs="Malgun Gothic" w:eastAsia="Malgun Gothic" w:hAnsi="Malgun Gothic"/>
          <w:color w:val="777777"/>
          <w:sz w:val="18"/>
          <w:szCs w:val="18"/>
        </w:rPr>
        <w:t xml:space="preserve">[0013] </w:t>
      </w:r>
      <w:r>
        <w:rPr>
          <w:rFonts w:ascii="Malgun Gothic" w:cs="Malgun Gothic" w:eastAsia="Malgun Gothic" w:hAnsi="Malgun Gothic"/>
          <w:sz w:val="20"/>
          <w:szCs w:val="20"/>
        </w:rPr>
        <w:t xml:space="preserve">프로세서는 기출 지문을 휘발성 영역에 일시 적재하여 문장 분할 및 토큰 분할 연산을 수행하고, 총 단어 수, 문장 수, 평균 문장 길이, 최장 문장의 단어 수, 최장 문장이 위치하는 상대 구간, 종속 표지 출현 횟수, 절의 유형별 개수 및 최대 절 깊이를 산출한다. 산출 완료 후 지문 텍스트를 휘발성 영역에서 소거하고 지표값 집합만을 기록한다. 일 실시예의 프로파일은 총 단어 수 165, 문장 수 7, 평균 23.6, 최장 39단어(결론 구간), 종속 표지 6회, 최대 절 깊이 2였다.</w:t>
      </w:r>
    </w:p>
    <w:p>
      <w:pPr>
        <w:pStyle w:val="Heading2"/>
        <w:spacing w:after="120" w:before="200"/>
      </w:pPr>
      <w:r>
        <w:rPr>
          <w:rFonts w:ascii="Malgun Gothic" w:cs="Malgun Gothic" w:eastAsia="Malgun Gothic" w:hAnsi="Malgun Gothic"/>
        </w:rPr>
        <w:t xml:space="preserve">실시예 2 — 문장별 예산 배분에 의한 환각 억제</w:t>
      </w:r>
    </w:p>
    <w:p>
      <w:pPr>
        <w:spacing w:after="100" w:line="300"/>
        <w:ind w:left="560" w:hanging="560"/>
      </w:pPr>
      <w:r>
        <w:rPr>
          <w:rFonts w:ascii="Malgun Gothic" w:cs="Malgun Gothic" w:eastAsia="Malgun Gothic" w:hAnsi="Malgun Gothic"/>
          <w:color w:val="777777"/>
          <w:sz w:val="18"/>
          <w:szCs w:val="18"/>
        </w:rPr>
        <w:t xml:space="preserve">[0014] </w:t>
      </w:r>
      <w:r>
        <w:rPr>
          <w:rFonts w:ascii="Malgun Gothic" w:cs="Malgun Gothic" w:eastAsia="Malgun Gothic" w:hAnsi="Malgun Gothic"/>
          <w:sz w:val="20"/>
          <w:szCs w:val="20"/>
        </w:rPr>
        <w:t xml:space="preserve">프로세서는 총량 지시를 그대로 전달하지 아니하고 문장 단위로 예산을 분할한다. 일 실시예에서 1문장(도입) 17~23단어 단문, 2문장(통념 제시) 19~26단어 양보절, 3문장(반전) 26~30단어 주절+관계절, 4·5문장(근거) 각 22~26단어, 6문장(예시) 24~28단어, 7문장(결론) 34~40단어 조건절+주절+관계절로 배분하였다.</w:t>
      </w:r>
    </w:p>
    <w:p>
      <w:pPr>
        <w:spacing w:after="100" w:line="300"/>
        <w:ind w:left="560" w:hanging="560"/>
      </w:pPr>
      <w:r>
        <w:rPr>
          <w:rFonts w:ascii="Malgun Gothic" w:cs="Malgun Gothic" w:eastAsia="Malgun Gothic" w:hAnsi="Malgun Gothic"/>
          <w:color w:val="777777"/>
          <w:sz w:val="18"/>
          <w:szCs w:val="18"/>
        </w:rPr>
        <w:t xml:space="preserve">[0015] </w:t>
      </w:r>
      <w:r>
        <w:rPr>
          <w:rFonts w:ascii="Malgun Gothic" w:cs="Malgun Gothic" w:eastAsia="Malgun Gothic" w:hAnsi="Malgun Gothic"/>
          <w:sz w:val="20"/>
          <w:szCs w:val="20"/>
        </w:rPr>
        <w:t xml:space="preserve">총량 지시만을 전달하는 경우 생성 신경망이 분량을 채우기 위하여 정보를 담지 아니한 문장을 삽입하거나 지문에 없던 사실·수치를 창작하는 현상이 발생한다. 자리마다 역할과 구문 구조가 지정되면 그러한 삽입의 여지가 제거된다. 또한 예산의 총합은 목표 총 단어 수보다 기설정된 비율(일 실시예에서 12%)만큼 크게 설정된다. 부족한 지문을 늘리는 연산은 창작을 유발하나, 초과한 지문에서 중복 표현을 삭제하는 연산은 창작을 유발하지 아니하기 때문이다.</w:t>
      </w:r>
    </w:p>
    <w:p>
      <w:pPr>
        <w:pStyle w:val="Heading2"/>
        <w:spacing w:after="120" w:before="200"/>
      </w:pPr>
      <w:r>
        <w:rPr>
          <w:rFonts w:ascii="Malgun Gothic" w:cs="Malgun Gothic" w:eastAsia="Malgun Gothic" w:hAnsi="Malgun Gothic"/>
        </w:rPr>
        <w:t xml:space="preserve">실시예 3 — 내용 보존 검사</w:t>
      </w:r>
    </w:p>
    <w:p>
      <w:pPr>
        <w:spacing w:after="100" w:line="300"/>
        <w:ind w:left="560" w:hanging="560"/>
      </w:pPr>
      <w:r>
        <w:rPr>
          <w:rFonts w:ascii="Malgun Gothic" w:cs="Malgun Gothic" w:eastAsia="Malgun Gothic" w:hAnsi="Malgun Gothic"/>
          <w:color w:val="777777"/>
          <w:sz w:val="18"/>
          <w:szCs w:val="18"/>
        </w:rPr>
        <w:t xml:space="preserve">[0016] </w:t>
      </w:r>
      <w:r>
        <w:rPr>
          <w:rFonts w:ascii="Malgun Gothic" w:cs="Malgun Gothic" w:eastAsia="Malgun Gothic" w:hAnsi="Malgun Gothic"/>
          <w:sz w:val="20"/>
          <w:szCs w:val="20"/>
        </w:rPr>
        <w:t xml:space="preserve">교정 후보 지문에 대하여 세 가지를 판정한다. 첫째, 정답 근거 문장에 대응하는 문장이 존재하는가. 둘째, 교정 전에 존재하지 아니하였던 고유명사·연도·수치가 새로 출현하였는가. 셋째, 교정 전 지문을 전제로 하고 교정 후보 지문을 가설로 하는 자연어 추론 결과가 모순 클래스에 해당하는가. 일 실시예에서 단어 수 증가 지시에 따라 재합성된 지문에 원 지문에 없던 연구 기관명과 백분율이 출현하여 폐기되었다.</w:t>
      </w:r>
    </w:p>
    <w:p>
      <w:pPr>
        <w:pStyle w:val="Heading2"/>
        <w:spacing w:after="120" w:before="200"/>
      </w:pPr>
      <w:r>
        <w:rPr>
          <w:rFonts w:ascii="Malgun Gothic" w:cs="Malgun Gothic" w:eastAsia="Malgun Gothic" w:hAnsi="Malgun Gothic"/>
        </w:rPr>
        <w:t xml:space="preserve">실시예 4 — 역할별 채택 기준이 상이한 오답 생성</w:t>
      </w:r>
    </w:p>
    <w:p>
      <w:pPr>
        <w:spacing w:after="100" w:line="300"/>
        <w:ind w:left="560" w:hanging="560"/>
      </w:pPr>
      <w:r>
        <w:rPr>
          <w:rFonts w:ascii="Malgun Gothic" w:cs="Malgun Gothic" w:eastAsia="Malgun Gothic" w:hAnsi="Malgun Gothic"/>
          <w:color w:val="777777"/>
          <w:sz w:val="18"/>
          <w:szCs w:val="18"/>
        </w:rPr>
        <w:t xml:space="preserve">[0017] </w:t>
      </w:r>
      <w:r>
        <w:rPr>
          <w:rFonts w:ascii="Malgun Gothic" w:cs="Malgun Gothic" w:eastAsia="Malgun Gothic" w:hAnsi="Malgun Gothic"/>
          <w:sz w:val="20"/>
          <w:szCs w:val="20"/>
        </w:rPr>
        <w:t xml:space="preserve">프로세서는 발문의 문형을 분석하여 긍정형인지 부정형인지를 먼저 판정하고 유형 식별자를 후속 단계의 제어 데이터에 포함시킨다. 이어서 상호 배타적인 6개의 오류 역할에 대응하는 제어 데이터를 주입하여 역할별로 복수 개의 후보 오답을 생성한다.</w:t>
      </w:r>
    </w:p>
    <w:p>
      <w:pPr>
        <w:spacing w:after="100" w:line="300"/>
        <w:ind w:left="560" w:hanging="560"/>
      </w:pPr>
      <w:r>
        <w:rPr>
          <w:rFonts w:ascii="Malgun Gothic" w:cs="Malgun Gothic" w:eastAsia="Malgun Gothic" w:hAnsi="Malgun Gothic"/>
          <w:color w:val="777777"/>
          <w:sz w:val="18"/>
          <w:szCs w:val="18"/>
        </w:rPr>
        <w:t xml:space="preserve">[0018] </w:t>
      </w:r>
      <w:r>
        <w:rPr>
          <w:rFonts w:ascii="Malgun Gothic" w:cs="Malgun Gothic" w:eastAsia="Malgun Gothic" w:hAnsi="Malgun Gothic"/>
          <w:sz w:val="20"/>
          <w:szCs w:val="20"/>
        </w:rPr>
        <w:t xml:space="preserve">상기 6개 역할 중 제1군의 4개 역할, 즉 (1) 핵심 어휘를 유지하되 논리적 귀결을 반전시키는 역할, (2) 한정 조건을 전체 또는 절대 조건으로 확장하는 역할, (3) 핵심 논지와 무관한 지엽적 세부를 서술하는 역할, (4) 원인과 결과의 관계를 전도하는 역할은 지문과 모순되는 것을 요건으로 한다.</w:t>
      </w:r>
    </w:p>
    <w:p>
      <w:pPr>
        <w:spacing w:after="100" w:line="300"/>
        <w:ind w:left="560" w:hanging="560"/>
      </w:pPr>
      <w:r>
        <w:rPr>
          <w:rFonts w:ascii="Malgun Gothic" w:cs="Malgun Gothic" w:eastAsia="Malgun Gothic" w:hAnsi="Malgun Gothic"/>
          <w:color w:val="777777"/>
          <w:sz w:val="18"/>
          <w:szCs w:val="18"/>
        </w:rPr>
        <w:t xml:space="preserve">[0019] </w:t>
      </w:r>
      <w:r>
        <w:rPr>
          <w:rFonts w:ascii="Malgun Gothic" w:cs="Malgun Gothic" w:eastAsia="Malgun Gothic" w:hAnsi="Malgun Gothic"/>
          <w:sz w:val="20"/>
          <w:szCs w:val="20"/>
        </w:rPr>
        <w:t xml:space="preserve">반면 제2군의 2개 역할, 즉 (5) 상식적으로 성립하나 지문에 근거가 없는 진술을 하는 역할, (6) 인접 문장과는 호응하나 지문 전체의 논지와 반대되는 진술을 하는 역할은 지문과 모순되지 아니한다. 따라서 제1군과 동일한 기준으로 판정하면 전량 배제된다. 이에 프로세서는 제2군에 대하여 상이한 기준을 적용한다. 제5 역할은 후보의 내용어가 지문에 기설정된 개수 이하로 출현하는지를, 제6 역할은 역접 표지가 반박하는 구간의 어휘와 기설정된 개수 이상 중복되는지를 판정 기준으로 한다.</w:t>
      </w:r>
    </w:p>
    <w:p>
      <w:pPr>
        <w:spacing w:after="100" w:line="300"/>
        <w:ind w:left="560" w:hanging="560"/>
      </w:pPr>
      <w:r>
        <w:rPr>
          <w:rFonts w:ascii="Malgun Gothic" w:cs="Malgun Gothic" w:eastAsia="Malgun Gothic" w:hAnsi="Malgun Gothic"/>
          <w:color w:val="777777"/>
          <w:sz w:val="18"/>
          <w:szCs w:val="18"/>
        </w:rPr>
        <w:t xml:space="preserve">[0020] </w:t>
      </w:r>
      <w:r>
        <w:rPr>
          <w:rFonts w:ascii="Malgun Gothic" w:cs="Malgun Gothic" w:eastAsia="Malgun Gothic" w:hAnsi="Malgun Gothic"/>
          <w:sz w:val="20"/>
          <w:szCs w:val="20"/>
        </w:rPr>
        <w:t xml:space="preserve">나아가 제2군의 역할은 하나의 문항에서 각각 1개를 초과하여 채택되지 아니하도록 상한이 설정된다. 지문 밖 소재의 선택지가 복수 포함되면 지문을 읽지 아니하고도 소거가 가능해지기 때문이다.</w:t>
      </w:r>
    </w:p>
    <w:p>
      <w:pPr>
        <w:pStyle w:val="Heading2"/>
        <w:spacing w:after="120" w:before="200"/>
      </w:pPr>
      <w:r>
        <w:rPr>
          <w:rFonts w:ascii="Malgun Gothic" w:cs="Malgun Gothic" w:eastAsia="Malgun Gothic" w:hAnsi="Malgun Gothic"/>
        </w:rPr>
        <w:t xml:space="preserve">실시예 5 — 이종 검증 신경망의 만장일치 및 근거 구간 일치 검증</w:t>
      </w:r>
    </w:p>
    <w:p>
      <w:pPr>
        <w:spacing w:after="100" w:line="300"/>
        <w:ind w:left="560" w:hanging="560"/>
      </w:pPr>
      <w:r>
        <w:rPr>
          <w:rFonts w:ascii="Malgun Gothic" w:cs="Malgun Gothic" w:eastAsia="Malgun Gothic" w:hAnsi="Malgun Gothic"/>
          <w:color w:val="777777"/>
          <w:sz w:val="18"/>
          <w:szCs w:val="18"/>
        </w:rPr>
        <w:t xml:space="preserve">[0021] </w:t>
      </w:r>
      <w:r>
        <w:rPr>
          <w:rFonts w:ascii="Malgun Gothic" w:cs="Malgun Gothic" w:eastAsia="Malgun Gothic" w:hAnsi="Malgun Gothic"/>
          <w:sz w:val="20"/>
          <w:szCs w:val="20"/>
        </w:rPr>
        <w:t xml:space="preserve">프로세서는 학습 데이터가 서로 상이한 3개의 검증 신경망에 동일한 참조 소스 데이터와 동일한 후보 출력 데이터를 입력하고, 각 검증 신경망으로 하여금 판정값과 함께 근거 구간 식별자를 출력하도록 한다. 상기 근거 구간 식별자는 소스의 종류에 따라 정해진다. 소스가 자연어 텍스트인 경우 문장 또는 문단의 위치 값이고, 정형 데이터인 경우 레코드 또는 필드의 식별자이며, 시계열 또는 영상 데이터인 경우 구간의 시작 지점 및 종료 지점의 값이다. 근거 구간의 일치 여부는 동일성을 요건으로 하거나 기설정 범위 내의 중첩을 요건으로 하여 판정할 수 있다.</w:t>
      </w:r>
    </w:p>
    <w:p>
      <w:pPr>
        <w:spacing w:after="100" w:line="300"/>
        <w:ind w:left="560" w:hanging="560"/>
      </w:pPr>
      <w:r>
        <w:rPr>
          <w:rFonts w:ascii="Malgun Gothic" w:cs="Malgun Gothic" w:eastAsia="Malgun Gothic" w:hAnsi="Malgun Gothic"/>
          <w:color w:val="777777"/>
          <w:sz w:val="18"/>
          <w:szCs w:val="18"/>
        </w:rPr>
        <w:t xml:space="preserve">[0022] </w:t>
      </w:r>
      <w:r>
        <w:rPr>
          <w:rFonts w:ascii="Malgun Gothic" w:cs="Malgun Gothic" w:eastAsia="Malgun Gothic" w:hAnsi="Malgun Gothic"/>
          <w:sz w:val="20"/>
          <w:szCs w:val="20"/>
        </w:rPr>
        <w:t xml:space="preserve">평가 문항에 적용한 일 실시예에서, 제1 후보에 대하여 제1 검증 신경망 0.90, 제2 검증 신경망 0.55, 제3 검증 신경망 0.55가 산출되었다. 과반 판정 방식에서는 폐기로 처리되고 절차가 종료되나, 본 발명은 각 신경망의 산출값과 반대 신경망의 식별자를 검증 기록으로 저장한다. 제2 후보에 대하여는 3개 신경망이 모두 채택 판정을 산출하였으나 제1 신경망은 제3 문장을, 제2 신경망은 제5 문장을 근거 구간으로 지정하였다. 판정값은 일치하나 근거 구간이 상이하므로 채택되지 아니하고 검수 대상으로 분류된다. 의료 영역에 적용하는 경우 상기 제3 문장·제5 문장은 각각 특정 검사 항목의 식별자로, 법률 영역에 적용하는 경우 특정 조문 또는 판례의 식별자로 대체된다.</w:t>
      </w:r>
    </w:p>
    <w:p>
      <w:pPr>
        <w:spacing w:after="100" w:line="300"/>
        <w:ind w:left="560" w:hanging="560"/>
      </w:pPr>
      <w:r>
        <w:rPr>
          <w:rFonts w:ascii="Malgun Gothic" w:cs="Malgun Gothic" w:eastAsia="Malgun Gothic" w:hAnsi="Malgun Gothic"/>
          <w:color w:val="777777"/>
          <w:sz w:val="18"/>
          <w:szCs w:val="18"/>
        </w:rPr>
        <w:t xml:space="preserve">[0023] </w:t>
      </w:r>
      <w:r>
        <w:rPr>
          <w:rFonts w:ascii="Malgun Gothic" w:cs="Malgun Gothic" w:eastAsia="Malgun Gothic" w:hAnsi="Malgun Gothic"/>
          <w:sz w:val="20"/>
          <w:szCs w:val="20"/>
        </w:rPr>
        <w:t xml:space="preserve">또한 어느 하나의 검증 신경망이라도 소스가 해당 후보를 뒷받침한다는 판정을 산출한 경우, 다른 신경망의 판정과 무관하게 즉시 배제한다. 후보는 과다 생성에 의하여 충분히 확보되므로, 유효한 후보를 잘못 배제하는 손실보다 검증되지 아니한 출력물을 채택하는 손실이 크기 때문이다. 평가 문항에서는 복수 정답의 성립이, 의료 및 법률 영역에서는 근거 없는 소견 또는 의견의 제시가 그러한 손실에 해당한다.</w:t>
      </w:r>
    </w:p>
    <w:p>
      <w:pPr>
        <w:pStyle w:val="Heading2"/>
        <w:spacing w:after="120" w:before="200"/>
      </w:pPr>
      <w:r>
        <w:rPr>
          <w:rFonts w:ascii="Malgun Gothic" w:cs="Malgun Gothic" w:eastAsia="Malgun Gothic" w:hAnsi="Malgun Gothic"/>
        </w:rPr>
        <w:t xml:space="preserve">실시예 5-2 — 명제 단위 분할, 시점 유효성 및 소스 범위 한정</w:t>
      </w:r>
    </w:p>
    <w:p>
      <w:pPr>
        <w:spacing w:after="100" w:line="300"/>
        <w:ind w:left="560" w:hanging="560"/>
      </w:pPr>
      <w:r>
        <w:rPr>
          <w:rFonts w:ascii="Malgun Gothic" w:cs="Malgun Gothic" w:eastAsia="Malgun Gothic" w:hAnsi="Malgun Gothic"/>
          <w:color w:val="777777"/>
          <w:sz w:val="18"/>
          <w:szCs w:val="18"/>
        </w:rPr>
        <w:t xml:space="preserve">[0024] </w:t>
      </w:r>
      <w:r>
        <w:rPr>
          <w:rFonts w:ascii="Malgun Gothic" w:cs="Malgun Gothic" w:eastAsia="Malgun Gothic" w:hAnsi="Malgun Gothic"/>
          <w:sz w:val="20"/>
          <w:szCs w:val="20"/>
        </w:rPr>
        <w:t xml:space="preserve">후보 출력 데이터가 복수의 명제를 포함하는 경우, 프로세서는 이를 명제 단위로 분할한 후 각 명제에 대하여 검증을 수행한다. 하나의 출력물 안에서 일부 명제는 소스에 근거가 있고 다른 명제는 근거가 없는 경우, 전체를 한 덩어리로 판정하면 근거 없는 명제가 함께 채택되기 때문이다. 어느 하나의 명제라도 배제되면 해당 출력물 전체가 배제된다.</w:t>
      </w:r>
    </w:p>
    <w:p>
      <w:pPr>
        <w:spacing w:after="100" w:line="300"/>
        <w:ind w:left="560" w:hanging="560"/>
      </w:pPr>
      <w:r>
        <w:rPr>
          <w:rFonts w:ascii="Malgun Gothic" w:cs="Malgun Gothic" w:eastAsia="Malgun Gothic" w:hAnsi="Malgun Gothic"/>
          <w:color w:val="777777"/>
          <w:sz w:val="18"/>
          <w:szCs w:val="18"/>
        </w:rPr>
        <w:t xml:space="preserve">[0025] </w:t>
      </w:r>
      <w:r>
        <w:rPr>
          <w:rFonts w:ascii="Malgun Gothic" w:cs="Malgun Gothic" w:eastAsia="Malgun Gothic" w:hAnsi="Malgun Gothic"/>
          <w:sz w:val="20"/>
          <w:szCs w:val="20"/>
        </w:rPr>
        <w:t xml:space="preserve">참조 소스 데이터가 구간별 시점 정보를 포함하는 경우, 프로세서는 근거 구간 식별자에 대응하는 시점이 유효 기간 내인지를 판정한다. 의료 영역에서 과거 시점의 검사 수치를 현재 소견의 근거로 제시하거나, 법률 영역에서 개정 또는 폐지된 조문을 근거로 제시하는 경우가 이에 해당한다. 유효 기간을 벗어난 판정은 무효로 처리되어 만장일치 요건이 충족되지 아니한 것으로 취급된다.</w:t>
      </w:r>
    </w:p>
    <w:p>
      <w:pPr>
        <w:spacing w:after="100" w:line="300"/>
        <w:ind w:left="560" w:hanging="560"/>
      </w:pPr>
      <w:r>
        <w:rPr>
          <w:rFonts w:ascii="Malgun Gothic" w:cs="Malgun Gothic" w:eastAsia="Malgun Gothic" w:hAnsi="Malgun Gothic"/>
          <w:color w:val="777777"/>
          <w:sz w:val="18"/>
          <w:szCs w:val="18"/>
        </w:rPr>
        <w:t xml:space="preserve">[0026] </w:t>
      </w:r>
      <w:r>
        <w:rPr>
          <w:rFonts w:ascii="Malgun Gothic" w:cs="Malgun Gothic" w:eastAsia="Malgun Gothic" w:hAnsi="Malgun Gothic"/>
          <w:sz w:val="20"/>
          <w:szCs w:val="20"/>
        </w:rPr>
        <w:t xml:space="preserve">나아가 프로세서는 각 검증 신경망에 대하여 참조 소스 데이터 외의 외부 지식에 기초한 판정을 금지하는 제어 데이터를 함께 입력한다. 근거 구간 식별자를 요구하는 구조 자체가 외부 지식의 동원을 차단하는 장치로 기능한다. 검증 신경망이 소스에 근거하지 아니하고 자체 학습 지식으로 판정하는 경우, 소스 내의 구간을 지시하는 식별자를 출력할 수 없거나 소스의 범위를 벗어나는 값을 출력하게 되며, 프로세서는 그러한 판정을 무효로 처리한다.</w:t>
      </w:r>
    </w:p>
    <w:p>
      <w:pPr>
        <w:pStyle w:val="Heading2"/>
        <w:spacing w:after="120" w:before="200"/>
      </w:pPr>
      <w:r>
        <w:rPr>
          <w:rFonts w:ascii="Malgun Gothic" w:cs="Malgun Gothic" w:eastAsia="Malgun Gothic" w:hAnsi="Malgun Gothic"/>
        </w:rPr>
        <w:t xml:space="preserve">실시예 6 — 문항 간 단서 누출 교차 판정 및 배열 제약</w:t>
      </w:r>
    </w:p>
    <w:p>
      <w:pPr>
        <w:spacing w:after="100" w:line="300"/>
        <w:ind w:left="560" w:hanging="560"/>
      </w:pPr>
      <w:r>
        <w:rPr>
          <w:rFonts w:ascii="Malgun Gothic" w:cs="Malgun Gothic" w:eastAsia="Malgun Gothic" w:hAnsi="Malgun Gothic"/>
          <w:color w:val="777777"/>
          <w:sz w:val="18"/>
          <w:szCs w:val="18"/>
        </w:rPr>
        <w:t xml:space="preserve">[0027] </w:t>
      </w:r>
      <w:r>
        <w:rPr>
          <w:rFonts w:ascii="Malgun Gothic" w:cs="Malgun Gothic" w:eastAsia="Malgun Gothic" w:hAnsi="Malgun Gothic"/>
          <w:sz w:val="20"/>
          <w:szCs w:val="20"/>
        </w:rPr>
        <w:t xml:space="preserve">확정된 문항 집합에 대하여 제1 문항의 정답 문자열 및 정답 근거 문장을 질의로 하고 제2 문항의 지문 및 선택지를 대상으로 유사도 연산을 수행하여, 기설정된 유사도 이상으로 출현하면 치환하거나 재생성을 트리거한다. 또한 제1 문항의 삽입 대상 문장과 제2 문항의 지문 문장의 일치 여부를 판정하여 동일 문장의 중복 사용을 차단한다.</w:t>
      </w:r>
    </w:p>
    <w:p>
      <w:pPr>
        <w:spacing w:after="100" w:line="300"/>
        <w:ind w:left="560" w:hanging="560"/>
      </w:pPr>
      <w:r>
        <w:rPr>
          <w:rFonts w:ascii="Malgun Gothic" w:cs="Malgun Gothic" w:eastAsia="Malgun Gothic" w:hAnsi="Malgun Gothic"/>
          <w:color w:val="777777"/>
          <w:sz w:val="18"/>
          <w:szCs w:val="18"/>
        </w:rPr>
        <w:t xml:space="preserve">[0028] </w:t>
      </w:r>
      <w:r>
        <w:rPr>
          <w:rFonts w:ascii="Malgun Gothic" w:cs="Malgun Gothic" w:eastAsia="Malgun Gothic" w:hAnsi="Malgun Gothic"/>
          <w:sz w:val="20"/>
          <w:szCs w:val="20"/>
        </w:rPr>
        <w:t xml:space="preserve">선택지가 지문 내 위치 표지로 구성되는 유형에 대하여는 표지의 개수와 오름차순 배열, 오류가 부여된 표지 번호와 정답 번호의 일치를 검증한다. 지문을 제시문과 복수의 하위 단락으로 분할하는 배열형 문항에서는 원문 순서상 최초의 하위 단락에 부여되는 라벨을 제한하여, 정답에 대응하는 라벨 배열이 표준 선택지 집합에 포함되도록 재배정한다. 재배정하지 아니하면 정답 배열이 선택지에 존재하지 아니하여 문항이 성립하지 아니한다.</w:t>
      </w:r>
    </w:p>
    <w:p>
      <w:pPr>
        <w:pStyle w:val="Heading1"/>
        <w:spacing w:after="120" w:before="300"/>
      </w:pPr>
      <w:r>
        <w:rPr>
          <w:rFonts w:ascii="Malgun Gothic" w:cs="Malgun Gothic" w:eastAsia="Malgun Gothic" w:hAnsi="Malgun Gothic"/>
        </w:rPr>
        <w:t xml:space="preserve">【청구범위】</w:t>
      </w:r>
    </w:p>
    <w:p>
      <w:pPr>
        <w:spacing w:after="80" w:before="200"/>
      </w:pPr>
      <w:r>
        <w:rPr>
          <w:rFonts w:ascii="Malgun Gothic" w:cs="Malgun Gothic" w:eastAsia="Malgun Gothic" w:hAnsi="Malgun Gothic"/>
          <w:b/>
          <w:bCs/>
          <w:color w:val="000000"/>
          <w:sz w:val="20"/>
          <w:szCs w:val="20"/>
        </w:rPr>
        <w:t xml:space="preserve">청구항 1</w:t>
      </w:r>
    </w:p>
    <w:p>
      <w:pPr>
        <w:spacing w:after="80" w:line="300"/>
        <w:ind w:left="200"/>
      </w:pPr>
      <w:r>
        <w:rPr>
          <w:rFonts w:ascii="Malgun Gothic" w:cs="Malgun Gothic" w:eastAsia="Malgun Gothic" w:hAnsi="Malgun Gothic"/>
          <w:sz w:val="20"/>
          <w:szCs w:val="20"/>
        </w:rPr>
        <w:t xml:space="preserve">프로세서 및 메모리를 포함하는 컴퓨팅 장치에 의해 수행되는 평가 문항 합성 방법에 있어서,</w:t>
      </w:r>
    </w:p>
    <w:p>
      <w:pPr>
        <w:spacing w:after="80" w:line="300"/>
        <w:ind w:left="200"/>
      </w:pPr>
      <w:r>
        <w:rPr>
          <w:rFonts w:ascii="Malgun Gothic" w:cs="Malgun Gothic" w:eastAsia="Malgun Gothic" w:hAnsi="Malgun Gothic"/>
          <w:sz w:val="20"/>
          <w:szCs w:val="20"/>
        </w:rPr>
        <w:t xml:space="preserve">(a) 상기 프로세서가, 목표 시험의 기출 지문에 대하여 문장 분할 및 토큰 분할 연산을 수행하여 총 단어 수, 문장 수, 평균 문장 길이, 최장 문장의 단어 수, 최장 문장이 위치하는 상대 구간 및 종속 표지 출현 횟수를 포함하는 목표 계량 프로파일을 산출하되, 상기 기출 지문의 원문을 저장하지 아니하고 상기 목표 계량 프로파일만을 저장하는 단계;</w:t>
      </w:r>
    </w:p>
    <w:p>
      <w:pPr>
        <w:spacing w:after="80" w:line="300"/>
        <w:ind w:left="200"/>
      </w:pPr>
      <w:r>
        <w:rPr>
          <w:rFonts w:ascii="Malgun Gothic" w:cs="Malgun Gothic" w:eastAsia="Malgun Gothic" w:hAnsi="Malgun Gothic"/>
          <w:sz w:val="20"/>
          <w:szCs w:val="20"/>
        </w:rPr>
        <w:t xml:space="preserve">(b) 상기 프로세서가, 사전에 구축된 문항 데이터베이스에 대한 검색을 수행하지 아니하고, 저장된 출제 규범 데이터 및 상기 목표 계량 프로파일로부터 변환된 생성 제약 조건을 생성 신경망에 입력하여 후보 지문을 합성하는 단계;</w:t>
      </w:r>
    </w:p>
    <w:p>
      <w:pPr>
        <w:spacing w:after="80" w:line="300"/>
        <w:ind w:left="200"/>
      </w:pPr>
      <w:r>
        <w:rPr>
          <w:rFonts w:ascii="Malgun Gothic" w:cs="Malgun Gothic" w:eastAsia="Malgun Gothic" w:hAnsi="Malgun Gothic"/>
          <w:sz w:val="20"/>
          <w:szCs w:val="20"/>
        </w:rPr>
        <w:t xml:space="preserve">(c) 상기 프로세서가, 상기 후보 지문에 대하여 상기 (a) 단계와 동일한 연산을 수행하여 생성 계량 프로파일을 산출하고, 연속형 지표는 상대 편차가 허용 비율을 초과하는지 여부로, 이산형 지표는 값의 일치 여부로 판정하며, 판정에 실패한 지표의 식별자 및 편차의 방향을 포함하는 교정 지시 데이터를 생성하여 상기 (b) 단계를 재수행하도록 제어하는 단계;</w:t>
      </w:r>
    </w:p>
    <w:p>
      <w:pPr>
        <w:spacing w:after="80" w:line="300"/>
        <w:ind w:left="200"/>
      </w:pPr>
      <w:r>
        <w:rPr>
          <w:rFonts w:ascii="Malgun Gothic" w:cs="Malgun Gothic" w:eastAsia="Malgun Gothic" w:hAnsi="Malgun Gothic"/>
          <w:sz w:val="20"/>
          <w:szCs w:val="20"/>
        </w:rPr>
        <w:t xml:space="preserve">(d) 상기 프로세서가, 상기 후보 지문의 각 토큰에 대하여 굴절 변이 규칙 및 파생 접사 규칙을 재귀적으로 적용하여 기본형을 역추적하고, 기본 어휘 목록 데이터베이스에 상기 기본형이 존재하지 아니하는 토큰을 목록 외 어휘로 분류하여 어휘 적합률을 산출하는 단계;</w:t>
      </w:r>
    </w:p>
    <w:p>
      <w:pPr>
        <w:spacing w:after="80" w:line="300"/>
        <w:ind w:left="200"/>
      </w:pPr>
      <w:r>
        <w:rPr>
          <w:rFonts w:ascii="Malgun Gothic" w:cs="Malgun Gothic" w:eastAsia="Malgun Gothic" w:hAnsi="Malgun Gothic"/>
          <w:sz w:val="20"/>
          <w:szCs w:val="20"/>
        </w:rPr>
        <w:t xml:space="preserve">(e) 상기 프로세서가, 상기 후보 지문의 정답 근거 문장을 식별하고 상기 정답 근거 문장의 어휘가 상위 개념어 또는 동의 표현으로 치환된 기준 정답 선택지를 생성하는 단계;</w:t>
      </w:r>
    </w:p>
    <w:p>
      <w:pPr>
        <w:spacing w:after="80" w:line="300"/>
        <w:ind w:left="200"/>
      </w:pPr>
      <w:r>
        <w:rPr>
          <w:rFonts w:ascii="Malgun Gothic" w:cs="Malgun Gothic" w:eastAsia="Malgun Gothic" w:hAnsi="Malgun Gothic"/>
          <w:sz w:val="20"/>
          <w:szCs w:val="20"/>
        </w:rPr>
        <w:t xml:space="preserve">(f) 상기 프로세서가, 상호 배타적인 복수의 오류 역할 각각에 대응하는 제어 데이터를 상기 생성 신경망에 주입하여 역할별로 복수 개의 후보 오답을 생성하는 단계;</w:t>
      </w:r>
    </w:p>
    <w:p>
      <w:pPr>
        <w:spacing w:after="80" w:line="300"/>
        <w:ind w:left="200"/>
      </w:pPr>
      <w:r>
        <w:rPr>
          <w:rFonts w:ascii="Malgun Gothic" w:cs="Malgun Gothic" w:eastAsia="Malgun Gothic" w:hAnsi="Malgun Gothic"/>
          <w:sz w:val="20"/>
          <w:szCs w:val="20"/>
        </w:rPr>
        <w:t xml:space="preserve">(g) 상기 프로세서가, 상기 후보 오답을 상기 후보 지문에 대입한 합성 문맥을 가설로 하고 상기 후보 지문을 전제로 하는 자연어 추론 연산을 수행하여 판정하고, 판정 요건을 충족하지 아니하는 후보 오답을 배제하는 단계; 및</w:t>
      </w:r>
    </w:p>
    <w:p>
      <w:pPr>
        <w:spacing w:after="80" w:line="300"/>
        <w:ind w:left="200"/>
      </w:pPr>
      <w:r>
        <w:rPr>
          <w:rFonts w:ascii="Malgun Gothic" w:cs="Malgun Gothic" w:eastAsia="Malgun Gothic" w:hAnsi="Malgun Gothic"/>
          <w:sz w:val="20"/>
          <w:szCs w:val="20"/>
        </w:rPr>
        <w:t xml:space="preserve">(h) 상기 프로세서가, 배제되지 아니한 후보 오답 중 상기 기준 정답 선택지와의 단어 수 편차가 허용 구간 이내인 오답을 선별하여 문항을 확정하는 단계;</w:t>
      </w:r>
    </w:p>
    <w:p>
      <w:pPr>
        <w:spacing w:after="80" w:line="300"/>
        <w:ind w:left="200"/>
      </w:pPr>
      <w:r>
        <w:rPr>
          <w:rFonts w:ascii="Malgun Gothic" w:cs="Malgun Gothic" w:eastAsia="Malgun Gothic" w:hAnsi="Malgun Gothic"/>
          <w:sz w:val="20"/>
          <w:szCs w:val="20"/>
        </w:rPr>
        <w:t xml:space="preserve">를 포함하고, 상기 (a) 내지 (h) 단계는 학습자의 문항 풀이 응답 데이터 및 선택지 선택 데이터를 입력으로 하지 아니하는 것을 특징으로 하는, 평가 문항 합성 방법.</w:t>
      </w:r>
    </w:p>
    <w:p>
      <w:pPr>
        <w:spacing w:after="80" w:before="200"/>
      </w:pPr>
      <w:r>
        <w:rPr>
          <w:rFonts w:ascii="Malgun Gothic" w:cs="Malgun Gothic" w:eastAsia="Malgun Gothic" w:hAnsi="Malgun Gothic"/>
          <w:b/>
          <w:bCs/>
          <w:color w:val="000000"/>
          <w:sz w:val="20"/>
          <w:szCs w:val="20"/>
        </w:rPr>
        <w:t xml:space="preserve">청구항 2</w:t>
      </w:r>
    </w:p>
    <w:p>
      <w:pPr>
        <w:spacing w:after="80" w:line="300"/>
        <w:ind w:left="200"/>
      </w:pPr>
      <w:r>
        <w:rPr>
          <w:rFonts w:ascii="Malgun Gothic" w:cs="Malgun Gothic" w:eastAsia="Malgun Gothic" w:hAnsi="Malgun Gothic"/>
          <w:sz w:val="20"/>
          <w:szCs w:val="20"/>
        </w:rPr>
        <w:t xml:space="preserve">제1항에 있어서, 상기 (a) 단계는 상기 기출 지문을 휘발성 영역에 일시 적재하여 상기 연산을 수행한 후 상기 기출 지문을 상기 휘발성 영역에서 소거하고, 산출된 지표값의 집합만을 비휘발성 저장 영역에 기록하는 단계를 포함하는 것을 특징으로 하는, 평가 문항 합성 방법.</w:t>
      </w:r>
    </w:p>
    <w:p>
      <w:pPr>
        <w:spacing w:after="80" w:before="200"/>
      </w:pPr>
      <w:r>
        <w:rPr>
          <w:rFonts w:ascii="Malgun Gothic" w:cs="Malgun Gothic" w:eastAsia="Malgun Gothic" w:hAnsi="Malgun Gothic"/>
          <w:b/>
          <w:bCs/>
          <w:color w:val="000000"/>
          <w:sz w:val="20"/>
          <w:szCs w:val="20"/>
        </w:rPr>
        <w:t xml:space="preserve">청구항 3</w:t>
      </w:r>
    </w:p>
    <w:p>
      <w:pPr>
        <w:spacing w:after="80" w:line="300"/>
        <w:ind w:left="200"/>
      </w:pPr>
      <w:r>
        <w:rPr>
          <w:rFonts w:ascii="Malgun Gothic" w:cs="Malgun Gothic" w:eastAsia="Malgun Gothic" w:hAnsi="Malgun Gothic"/>
          <w:sz w:val="20"/>
          <w:szCs w:val="20"/>
        </w:rPr>
        <w:t xml:space="preserve">제1항에 있어서, 상기 (c) 단계의 이산형 지표는 문장 수, 최장 문장이 위치하는 상대 구간 및 절의 최대 중첩 깊이를 포함하고, 상기 교정 지시 데이터는 문장 수를 유지한 채 특정 문장의 길이를 증감시키도록 지시하는 데이터를 포함하는 것을 특징으로 하는, 평가 문항 합성 방법.</w:t>
      </w:r>
    </w:p>
    <w:p>
      <w:pPr>
        <w:spacing w:after="80" w:before="200"/>
      </w:pPr>
      <w:r>
        <w:rPr>
          <w:rFonts w:ascii="Malgun Gothic" w:cs="Malgun Gothic" w:eastAsia="Malgun Gothic" w:hAnsi="Malgun Gothic"/>
          <w:b/>
          <w:bCs/>
          <w:color w:val="000000"/>
          <w:sz w:val="20"/>
          <w:szCs w:val="20"/>
        </w:rPr>
        <w:t xml:space="preserve">청구항 4</w:t>
      </w:r>
    </w:p>
    <w:p>
      <w:pPr>
        <w:spacing w:after="80" w:line="300"/>
        <w:ind w:left="200"/>
      </w:pPr>
      <w:r>
        <w:rPr>
          <w:rFonts w:ascii="Malgun Gothic" w:cs="Malgun Gothic" w:eastAsia="Malgun Gothic" w:hAnsi="Malgun Gothic"/>
          <w:sz w:val="20"/>
          <w:szCs w:val="20"/>
        </w:rPr>
        <w:t xml:space="preserve">제1항에 있어서, 상기 (d) 단계는 고유명사, 호칭 및 약어를 예외 집합으로 분류하여 상기 어휘 적합률의 산출 모집단에서 제외하고, 둘 이상의 기본 어휘가 결합된 합성어를 목록 외 어휘로 분류하는 단계를 더 포함하는 것을 특징으로 하는, 평가 문항 합성 방법.</w:t>
      </w:r>
    </w:p>
    <w:p>
      <w:pPr>
        <w:spacing w:after="80" w:before="200"/>
      </w:pPr>
      <w:r>
        <w:rPr>
          <w:rFonts w:ascii="Malgun Gothic" w:cs="Malgun Gothic" w:eastAsia="Malgun Gothic" w:hAnsi="Malgun Gothic"/>
          <w:b/>
          <w:bCs/>
          <w:color w:val="000000"/>
          <w:sz w:val="20"/>
          <w:szCs w:val="20"/>
        </w:rPr>
        <w:t xml:space="preserve">청구항 5</w:t>
      </w:r>
    </w:p>
    <w:p>
      <w:pPr>
        <w:spacing w:after="80" w:line="300"/>
        <w:ind w:left="200"/>
      </w:pPr>
      <w:r>
        <w:rPr>
          <w:rFonts w:ascii="Malgun Gothic" w:cs="Malgun Gothic" w:eastAsia="Malgun Gothic" w:hAnsi="Malgun Gothic"/>
          <w:sz w:val="20"/>
          <w:szCs w:val="20"/>
        </w:rPr>
        <w:t xml:space="preserve">제1항에 있어서, 상기 어휘 적합률이 기준치 미만인 경우 상기 프로세서가 목록 외 어휘로 분류된 토큰 중 치환 가능한 토큰의 식별자를 포함하는 재생성 제어 신호를 상기 생성 신경망에 인가하는 단계를 더 포함하는 것을 특징으로 하는, 평가 문항 합성 방법.</w:t>
      </w:r>
    </w:p>
    <w:p>
      <w:pPr>
        <w:spacing w:after="80" w:before="200"/>
      </w:pPr>
      <w:r>
        <w:rPr>
          <w:rFonts w:ascii="Malgun Gothic" w:cs="Malgun Gothic" w:eastAsia="Malgun Gothic" w:hAnsi="Malgun Gothic"/>
          <w:b/>
          <w:bCs/>
          <w:color w:val="000000"/>
          <w:sz w:val="20"/>
          <w:szCs w:val="20"/>
        </w:rPr>
        <w:t xml:space="preserve">청구항 6</w:t>
      </w:r>
    </w:p>
    <w:p>
      <w:pPr>
        <w:spacing w:after="80" w:line="300"/>
        <w:ind w:left="200"/>
      </w:pPr>
      <w:r>
        <w:rPr>
          <w:rFonts w:ascii="Malgun Gothic" w:cs="Malgun Gothic" w:eastAsia="Malgun Gothic" w:hAnsi="Malgun Gothic"/>
          <w:sz w:val="20"/>
          <w:szCs w:val="20"/>
        </w:rPr>
        <w:t xml:space="preserve">제1항에 있어서, 상기 복수의 오류 역할은 지문과 모순되는 것을 요건으로 하는 제1군의 역할과 지문과 모순되지 아니하는 제2군의 역할을 포함하고, 상기 제1군은 (1) 지문의 핵심 어휘를 포함하되 서술의 논리적 귀결을 반전시키는 역할, (2) 지문의 한정 조건을 전체 또는 절대 조건으로 확장하는 역할, (3) 지문에 기재되어 있으나 핵심 논지와 무관한 세부를 서술하는 역할 및 (4) 원인 사건과 결과 사건의 관계를 전도하는 역할을 포함하며, 상기 제2군은 (5) 상식적으로 성립하나 지문에 근거가 없는 진술을 하는 역할 및 (6) 인접 문장과는 호응하나 지문 전체의 논지와 반대되는 진술을 하는 역할을 포함하고, 상기 (g) 단계는 상기 제1군에 대하여는 모순 점수가 임계치 이상일 것을, 상기 제5 역할에 대하여는 후보의 내용어가 상기 후보 지문에 기설정된 개수 이하로 출현할 것을, 상기 제6 역할에 대하여는 역접 표지가 반박하는 구간의 어휘와 기설정된 개수 이상 중복될 것을 각각 판정 요건으로 하는 것을 특징으로 하는, 평가 문항 합성 방법.</w:t>
      </w:r>
    </w:p>
    <w:p>
      <w:pPr>
        <w:spacing w:after="80" w:before="200"/>
      </w:pPr>
      <w:r>
        <w:rPr>
          <w:rFonts w:ascii="Malgun Gothic" w:cs="Malgun Gothic" w:eastAsia="Malgun Gothic" w:hAnsi="Malgun Gothic"/>
          <w:b/>
          <w:bCs/>
          <w:color w:val="000000"/>
          <w:sz w:val="20"/>
          <w:szCs w:val="20"/>
        </w:rPr>
        <w:t xml:space="preserve">청구항 7</w:t>
      </w:r>
    </w:p>
    <w:p>
      <w:pPr>
        <w:spacing w:after="80" w:line="300"/>
        <w:ind w:left="200"/>
      </w:pPr>
      <w:r>
        <w:rPr>
          <w:rFonts w:ascii="Malgun Gothic" w:cs="Malgun Gothic" w:eastAsia="Malgun Gothic" w:hAnsi="Malgun Gothic"/>
          <w:sz w:val="20"/>
          <w:szCs w:val="20"/>
        </w:rPr>
        <w:t xml:space="preserve">제6항에 있어서, 상기 제2군의 각 역할에 대응하는 후보 오답은 하나의 문항에서 각각 1개를 초과하여 채택되지 아니하도록 상한이 설정되는 것을 특징으로 하는, 평가 문항 합성 방법.</w:t>
      </w:r>
    </w:p>
    <w:p>
      <w:pPr>
        <w:spacing w:after="80" w:before="200"/>
      </w:pPr>
      <w:r>
        <w:rPr>
          <w:rFonts w:ascii="Malgun Gothic" w:cs="Malgun Gothic" w:eastAsia="Malgun Gothic" w:hAnsi="Malgun Gothic"/>
          <w:b/>
          <w:bCs/>
          <w:color w:val="000000"/>
          <w:sz w:val="20"/>
          <w:szCs w:val="20"/>
        </w:rPr>
        <w:t xml:space="preserve">청구항 8</w:t>
      </w:r>
    </w:p>
    <w:p>
      <w:pPr>
        <w:spacing w:after="80" w:line="300"/>
        <w:ind w:left="200"/>
      </w:pPr>
      <w:r>
        <w:rPr>
          <w:rFonts w:ascii="Malgun Gothic" w:cs="Malgun Gothic" w:eastAsia="Malgun Gothic" w:hAnsi="Malgun Gothic"/>
          <w:sz w:val="20"/>
          <w:szCs w:val="20"/>
        </w:rPr>
        <w:t xml:space="preserve">제1항에 있어서, 상기 (g) 단계는 판정 요건을 충족한 후보 오답에 대하여 상기 후보 지문 내에서 해당 후보 오답과 충돌하는 문장의 식별자 및 모순 사유 텍스트를 도출하여 해설 데이터로 저장하고, 상기 모순 사유 텍스트의 도출에 실패한 경우 해당 후보 오답을 배제하는 단계를 더 포함하는 것을 특징으로 하는, 평가 문항 합성 방법.</w:t>
      </w:r>
    </w:p>
    <w:p>
      <w:pPr>
        <w:spacing w:after="80" w:before="200"/>
      </w:pPr>
      <w:r>
        <w:rPr>
          <w:rFonts w:ascii="Malgun Gothic" w:cs="Malgun Gothic" w:eastAsia="Malgun Gothic" w:hAnsi="Malgun Gothic"/>
          <w:b/>
          <w:bCs/>
          <w:color w:val="000000"/>
          <w:sz w:val="20"/>
          <w:szCs w:val="20"/>
        </w:rPr>
        <w:t xml:space="preserve">청구항 9</w:t>
      </w:r>
    </w:p>
    <w:p>
      <w:pPr>
        <w:spacing w:after="80" w:line="300"/>
        <w:ind w:left="200"/>
      </w:pPr>
      <w:r>
        <w:rPr>
          <w:rFonts w:ascii="Malgun Gothic" w:cs="Malgun Gothic" w:eastAsia="Malgun Gothic" w:hAnsi="Malgun Gothic"/>
          <w:sz w:val="20"/>
          <w:szCs w:val="20"/>
        </w:rPr>
        <w:t xml:space="preserve">제1항에 있어서, 상기 (h) 단계는 상기 기준 정답 선택지와 상기 후보 오답의 구문 분석 트리를 각각 생성하고 최상위 노드의 품사 태그가 불일치하는 후보 오답을 제외하며, 상기 기준 정답 선택지가 확정된 선택지 집합 내에서 단어 수 기준 최장 또는 최단에 해당하지 아니하도록 선택지 조합을 재조정하는 단계를 더 포함하는 것을 특징으로 하는, 평가 문항 합성 방법.</w:t>
      </w:r>
    </w:p>
    <w:p>
      <w:pPr>
        <w:spacing w:after="80" w:before="200"/>
      </w:pPr>
      <w:r>
        <w:rPr>
          <w:rFonts w:ascii="Malgun Gothic" w:cs="Malgun Gothic" w:eastAsia="Malgun Gothic" w:hAnsi="Malgun Gothic"/>
          <w:b/>
          <w:bCs/>
          <w:color w:val="000000"/>
          <w:sz w:val="20"/>
          <w:szCs w:val="20"/>
        </w:rPr>
        <w:t xml:space="preserve">청구항 10</w:t>
      </w:r>
    </w:p>
    <w:p>
      <w:pPr>
        <w:spacing w:after="80" w:line="300"/>
        <w:ind w:left="200"/>
      </w:pPr>
      <w:r>
        <w:rPr>
          <w:rFonts w:ascii="Malgun Gothic" w:cs="Malgun Gothic" w:eastAsia="Malgun Gothic" w:hAnsi="Malgun Gothic"/>
          <w:sz w:val="20"/>
          <w:szCs w:val="20"/>
        </w:rPr>
        <w:t xml:space="preserve">제1항에 있어서, 확정된 복수의 문항에 대하여 제1 문항의 정답 문자열 또는 정답 근거 문장이 제2 문항의 지문 또는 선택지에 기설정된 유사도 이상으로 출현하는지를 교차 판정하고, 출현하는 경우 상기 제2 문항의 해당 표현을 치환하거나 상기 제2 문항의 재생성을 트리거하는 단계를 더 포함하는 것을 특징으로 하는, 평가 문항 합성 방법.</w:t>
      </w:r>
    </w:p>
    <w:p>
      <w:pPr>
        <w:spacing w:after="80" w:before="200"/>
      </w:pPr>
      <w:r>
        <w:rPr>
          <w:rFonts w:ascii="Malgun Gothic" w:cs="Malgun Gothic" w:eastAsia="Malgun Gothic" w:hAnsi="Malgun Gothic"/>
          <w:b/>
          <w:bCs/>
          <w:color w:val="000000"/>
          <w:sz w:val="20"/>
          <w:szCs w:val="20"/>
        </w:rPr>
        <w:t xml:space="preserve">청구항 11</w:t>
      </w:r>
    </w:p>
    <w:p>
      <w:pPr>
        <w:spacing w:after="80" w:line="300"/>
        <w:ind w:left="200"/>
      </w:pPr>
      <w:r>
        <w:rPr>
          <w:rFonts w:ascii="Malgun Gothic" w:cs="Malgun Gothic" w:eastAsia="Malgun Gothic" w:hAnsi="Malgun Gothic"/>
          <w:sz w:val="20"/>
          <w:szCs w:val="20"/>
        </w:rPr>
        <w:t xml:space="preserve">제10항에 있어서, 상기 교차 판정은 제1 문항의 삽입 대상 문장과 제2 문항의 지문 문장 간 일치 여부를 판정하는 단계를 더 포함하는 것을 특징으로 하는, 평가 문항 합성 방법.</w:t>
      </w:r>
    </w:p>
    <w:p>
      <w:pPr>
        <w:spacing w:after="80" w:before="200"/>
      </w:pPr>
      <w:r>
        <w:rPr>
          <w:rFonts w:ascii="Malgun Gothic" w:cs="Malgun Gothic" w:eastAsia="Malgun Gothic" w:hAnsi="Malgun Gothic"/>
          <w:b/>
          <w:bCs/>
          <w:color w:val="000000"/>
          <w:sz w:val="20"/>
          <w:szCs w:val="20"/>
        </w:rPr>
        <w:t xml:space="preserve">청구항 12</w:t>
      </w:r>
    </w:p>
    <w:p>
      <w:pPr>
        <w:spacing w:after="80" w:line="300"/>
        <w:ind w:left="200"/>
      </w:pPr>
      <w:r>
        <w:rPr>
          <w:rFonts w:ascii="Malgun Gothic" w:cs="Malgun Gothic" w:eastAsia="Malgun Gothic" w:hAnsi="Malgun Gothic"/>
          <w:sz w:val="20"/>
          <w:szCs w:val="20"/>
        </w:rPr>
        <w:t xml:space="preserve">제1항에 있어서, 상기 (b) 단계 이전에 상기 프로세서가 발문의 문형을 분석하여 정답 진술을 요구하는 긍정형인지 또는 오답 진술을 요구하는 부정형인지를 판정하고, 판정 결과에 대응하는 유형 식별자를 상기 (f) 단계의 제어 데이터에 포함시키는 단계를 더 포함하는 것을 특징으로 하는, 평가 문항 합성 방법.</w:t>
      </w:r>
    </w:p>
    <w:p>
      <w:pPr>
        <w:spacing w:after="80" w:before="200"/>
      </w:pPr>
      <w:r>
        <w:rPr>
          <w:rFonts w:ascii="Malgun Gothic" w:cs="Malgun Gothic" w:eastAsia="Malgun Gothic" w:hAnsi="Malgun Gothic"/>
          <w:b/>
          <w:bCs/>
          <w:color w:val="000000"/>
          <w:sz w:val="20"/>
          <w:szCs w:val="20"/>
        </w:rPr>
        <w:t xml:space="preserve">청구항 13</w:t>
      </w:r>
    </w:p>
    <w:p>
      <w:pPr>
        <w:spacing w:after="80" w:line="300"/>
        <w:ind w:left="200"/>
      </w:pPr>
      <w:r>
        <w:rPr>
          <w:rFonts w:ascii="Malgun Gothic" w:cs="Malgun Gothic" w:eastAsia="Malgun Gothic" w:hAnsi="Malgun Gothic"/>
          <w:sz w:val="20"/>
          <w:szCs w:val="20"/>
        </w:rPr>
        <w:t xml:space="preserve">제1항에 있어서, 선택지가 지문 내 위치 표지로 구성되는 유형의 문항에 대하여, 상기 프로세서가 위치 표지의 개수 및 오름차순 배열, 오류가 부여된 표지의 번호와 정답 번호의 일치 여부를 검증하고, 검증에 실패한 문항을 폐기하는 단계를 더 포함하는 것을 특징으로 하는, 평가 문항 합성 방법.</w:t>
      </w:r>
    </w:p>
    <w:p>
      <w:pPr>
        <w:spacing w:after="80" w:before="200"/>
      </w:pPr>
      <w:r>
        <w:rPr>
          <w:rFonts w:ascii="Malgun Gothic" w:cs="Malgun Gothic" w:eastAsia="Malgun Gothic" w:hAnsi="Malgun Gothic"/>
          <w:b/>
          <w:bCs/>
          <w:color w:val="000000"/>
          <w:sz w:val="20"/>
          <w:szCs w:val="20"/>
        </w:rPr>
        <w:t xml:space="preserve">청구항 14</w:t>
      </w:r>
    </w:p>
    <w:p>
      <w:pPr>
        <w:spacing w:after="80" w:line="300"/>
        <w:ind w:left="200"/>
      </w:pPr>
      <w:r>
        <w:rPr>
          <w:rFonts w:ascii="Malgun Gothic" w:cs="Malgun Gothic" w:eastAsia="Malgun Gothic" w:hAnsi="Malgun Gothic"/>
          <w:sz w:val="20"/>
          <w:szCs w:val="20"/>
        </w:rPr>
        <w:t xml:space="preserve">제13항에 있어서, 상기 후보 지문을 제시문 단락 및 복수의 하위 단락으로 분할하고 각 하위 단락에 라벨을 부여하는 배열형 문항에 있어서, 상기 프로세서가 원문 순서상 최초의 하위 단락에 부여되는 라벨을 제한하여 정답에 대응하는 라벨 배열이 기설정된 표준 선택지 집합에 포함되도록 라벨을 재배정하는 단계를 더 포함하는 것을 특징으로 하는, 평가 문항 합성 방법.</w:t>
      </w:r>
    </w:p>
    <w:p>
      <w:pPr>
        <w:spacing w:after="80" w:before="200"/>
      </w:pPr>
      <w:r>
        <w:rPr>
          <w:rFonts w:ascii="Malgun Gothic" w:cs="Malgun Gothic" w:eastAsia="Malgun Gothic" w:hAnsi="Malgun Gothic"/>
          <w:b/>
          <w:bCs/>
          <w:color w:val="000000"/>
          <w:sz w:val="20"/>
          <w:szCs w:val="20"/>
        </w:rPr>
        <w:t xml:space="preserve">청구항 15</w:t>
      </w:r>
    </w:p>
    <w:p>
      <w:pPr>
        <w:spacing w:after="80" w:line="300"/>
        <w:ind w:left="200"/>
      </w:pPr>
      <w:r>
        <w:rPr>
          <w:rFonts w:ascii="Malgun Gothic" w:cs="Malgun Gothic" w:eastAsia="Malgun Gothic" w:hAnsi="Malgun Gothic"/>
          <w:sz w:val="20"/>
          <w:szCs w:val="20"/>
        </w:rPr>
        <w:t xml:space="preserve">제1항에 있어서, 확정된 복수의 문항의 정답 번호 도수 분포가 기설정된 균등 조건을 충족하고 인접 문항의 정답 번호가 연속하지 아니하도록 각 문항의 선택지 순열을 탐색하되, 선택지의 순서가 지문 내 물리적 위치에 종속되는 문항은 상기 탐색의 대상에서 제외하는 단계를 더 포함하는 것을 특징으로 하는, 평가 문항 합성 방법.</w:t>
      </w:r>
    </w:p>
    <w:p>
      <w:pPr>
        <w:spacing w:after="80" w:before="200"/>
      </w:pPr>
      <w:r>
        <w:rPr>
          <w:rFonts w:ascii="Malgun Gothic" w:cs="Malgun Gothic" w:eastAsia="Malgun Gothic" w:hAnsi="Malgun Gothic"/>
          <w:b/>
          <w:bCs/>
          <w:color w:val="000000"/>
          <w:sz w:val="20"/>
          <w:szCs w:val="20"/>
        </w:rPr>
        <w:t xml:space="preserve">청구항 16</w:t>
      </w:r>
    </w:p>
    <w:p>
      <w:pPr>
        <w:spacing w:after="80" w:line="300"/>
        <w:ind w:left="200"/>
      </w:pPr>
      <w:r>
        <w:rPr>
          <w:rFonts w:ascii="Malgun Gothic" w:cs="Malgun Gothic" w:eastAsia="Malgun Gothic" w:hAnsi="Malgun Gothic"/>
          <w:sz w:val="20"/>
          <w:szCs w:val="20"/>
        </w:rPr>
        <w:t xml:space="preserve">제1항에 있어서, 상기 (b) 단계는 상기 목표 계량 프로파일의 총 단어 수를 문장 단위로 분할하여 각 문장에 단어 수 구간 및 지정 구문 유형을 할당한 예산 데이터를 생성하고 상기 예산 데이터를 상기 생성 제약 조건에 포함시키되, 상기 예산 데이터의 단어 수 총합은 상기 목표 계량 프로파일의 총 단어 수보다 기설정된 초과 비율만큼 크게 설정되는 것을 특징으로 하는, 평가 문항 합성 방법.</w:t>
      </w:r>
    </w:p>
    <w:p>
      <w:pPr>
        <w:spacing w:after="80" w:before="200"/>
      </w:pPr>
      <w:r>
        <w:rPr>
          <w:rFonts w:ascii="Malgun Gothic" w:cs="Malgun Gothic" w:eastAsia="Malgun Gothic" w:hAnsi="Malgun Gothic"/>
          <w:b/>
          <w:bCs/>
          <w:color w:val="000000"/>
          <w:sz w:val="20"/>
          <w:szCs w:val="20"/>
        </w:rPr>
        <w:t xml:space="preserve">청구항 17</w:t>
      </w:r>
    </w:p>
    <w:p>
      <w:pPr>
        <w:spacing w:after="80" w:line="300"/>
        <w:ind w:left="200"/>
      </w:pPr>
      <w:r>
        <w:rPr>
          <w:rFonts w:ascii="Malgun Gothic" w:cs="Malgun Gothic" w:eastAsia="Malgun Gothic" w:hAnsi="Malgun Gothic"/>
          <w:sz w:val="20"/>
          <w:szCs w:val="20"/>
        </w:rPr>
        <w:t xml:space="preserve">제16항에 있어서, 상기 후보 지문이 확정된 후 축약 요청 신호가 수신된 경우에 한하여, 상기 프로세서가 문장 수 및 문단 구조를 유지한 채 중복 표현 및 수식어만을 삭제하도록 지시하고 상기 정답 근거 문장의 보존을 지시하는 축약 지시 데이터를 생성하는 단계를 더 포함하는 것을 특징으로 하는, 평가 문항 합성 방법.</w:t>
      </w:r>
    </w:p>
    <w:p>
      <w:pPr>
        <w:spacing w:after="80" w:before="200"/>
      </w:pPr>
      <w:r>
        <w:rPr>
          <w:rFonts w:ascii="Malgun Gothic" w:cs="Malgun Gothic" w:eastAsia="Malgun Gothic" w:hAnsi="Malgun Gothic"/>
          <w:b/>
          <w:bCs/>
          <w:color w:val="000000"/>
          <w:sz w:val="20"/>
          <w:szCs w:val="20"/>
        </w:rPr>
        <w:t xml:space="preserve">청구항 18</w:t>
      </w:r>
    </w:p>
    <w:p>
      <w:pPr>
        <w:spacing w:after="80" w:line="300"/>
        <w:ind w:left="200"/>
      </w:pPr>
      <w:r>
        <w:rPr>
          <w:rFonts w:ascii="Malgun Gothic" w:cs="Malgun Gothic" w:eastAsia="Malgun Gothic" w:hAnsi="Malgun Gothic"/>
          <w:sz w:val="20"/>
          <w:szCs w:val="20"/>
        </w:rPr>
        <w:t xml:space="preserve">제1항에 있어서, 상기 (c) 단계의 재수행에 의하여 생성된 교정 후보 지문에 대하여, (i) 상기 정답 근거 문장에 대응하는 문장이 존재하는지 여부, (ii) 교정 전 후보 지문에 존재하지 아니하였던 고유명사 또는 수치가 새로 출현하였는지 여부, 및 (iii) 교정 전 후보 지문을 전제로 하고 상기 교정 후보 지문을 가설로 하는 자연어 추론 연산의 결과가 모순 클래스에 해당하는지 여부를 판정하여, 어느 하나라도 위반인 경우 상기 교정 후보 지문을 폐기하는 단계를 더 포함하는 것을 특징으로 하는, 평가 문항 합성 방법.</w:t>
      </w:r>
    </w:p>
    <w:p>
      <w:pPr>
        <w:spacing w:after="80" w:before="200"/>
      </w:pPr>
      <w:r>
        <w:rPr>
          <w:rFonts w:ascii="Malgun Gothic" w:cs="Malgun Gothic" w:eastAsia="Malgun Gothic" w:hAnsi="Malgun Gothic"/>
          <w:b/>
          <w:bCs/>
          <w:color w:val="000000"/>
          <w:sz w:val="20"/>
          <w:szCs w:val="20"/>
        </w:rPr>
        <w:t xml:space="preserve">청구항 19</w:t>
      </w:r>
    </w:p>
    <w:p>
      <w:pPr>
        <w:spacing w:after="80" w:line="300"/>
        <w:ind w:left="200"/>
      </w:pPr>
      <w:r>
        <w:rPr>
          <w:rFonts w:ascii="Malgun Gothic" w:cs="Malgun Gothic" w:eastAsia="Malgun Gothic" w:hAnsi="Malgun Gothic"/>
          <w:sz w:val="20"/>
          <w:szCs w:val="20"/>
        </w:rPr>
        <w:t xml:space="preserve">제1항에 있어서, 상기 (c) 단계의 재수행 횟수가 기설정된 상한에 도달한 경우 상기 프로세서가 상기 후보 지문의 합성을 중단하고, 소재 정보를 다른 소재 정보로 교체하여 상기 (b) 단계를 개시하거나, 상기 후보 지문의 구조 지표에 적합한 다른 문항 유형으로 전환하는 단계를 더 포함하는 것을 특징으로 하는, 평가 문항 합성 방법.</w:t>
      </w:r>
    </w:p>
    <w:p>
      <w:pPr>
        <w:spacing w:after="80" w:before="200"/>
      </w:pPr>
      <w:r>
        <w:rPr>
          <w:rFonts w:ascii="Malgun Gothic" w:cs="Malgun Gothic" w:eastAsia="Malgun Gothic" w:hAnsi="Malgun Gothic"/>
          <w:b/>
          <w:bCs/>
          <w:color w:val="C00000"/>
          <w:sz w:val="20"/>
          <w:szCs w:val="20"/>
        </w:rPr>
        <w:t xml:space="preserve">청구항 20  ★핵심</w:t>
      </w:r>
    </w:p>
    <w:p>
      <w:pPr>
        <w:spacing w:after="80" w:line="300"/>
        <w:ind w:left="200"/>
      </w:pPr>
      <w:r>
        <w:rPr>
          <w:rFonts w:ascii="Malgun Gothic" w:cs="Malgun Gothic" w:eastAsia="Malgun Gothic" w:hAnsi="Malgun Gothic"/>
          <w:sz w:val="20"/>
          <w:szCs w:val="20"/>
        </w:rPr>
        <w:t xml:space="preserve">프로세서 및 메모리를 포함하는 컴퓨팅 장치에 의해 수행되는, 생성형 신경망 출력물의 검증 방법에 있어서,</w:t>
      </w:r>
    </w:p>
    <w:p>
      <w:pPr>
        <w:spacing w:after="80" w:line="300"/>
        <w:ind w:left="200"/>
      </w:pPr>
      <w:r>
        <w:rPr>
          <w:rFonts w:ascii="Malgun Gothic" w:cs="Malgun Gothic" w:eastAsia="Malgun Gothic" w:hAnsi="Malgun Gothic"/>
          <w:sz w:val="20"/>
          <w:szCs w:val="20"/>
        </w:rPr>
        <w:t xml:space="preserve">(a) 상기 프로세서가, 참조 소스 데이터 및 제1 신경망이 상기 참조 소스 데이터에 기초하여 생성한 복수의 후보 출력 데이터를 획득하는 단계;</w:t>
      </w:r>
    </w:p>
    <w:p>
      <w:pPr>
        <w:spacing w:after="80" w:line="300"/>
        <w:ind w:left="200"/>
      </w:pPr>
      <w:r>
        <w:rPr>
          <w:rFonts w:ascii="Malgun Gothic" w:cs="Malgun Gothic" w:eastAsia="Malgun Gothic" w:hAnsi="Malgun Gothic"/>
          <w:sz w:val="20"/>
          <w:szCs w:val="20"/>
        </w:rPr>
        <w:t xml:space="preserve">(b) 상기 프로세서가, 상기 제1 신경망과 학습 데이터가 서로 상이한 3 이상의 검증 신경망 각각에 대하여 동일한 상기 참조 소스 데이터 및 동일한 상기 후보 출력 데이터를 입력하고, 각 검증 신경망으로 하여금 채택 여부에 관한 판정값과 함께 해당 판정의 근거가 된 상기 참조 소스 데이터 내의 구간을 특정하는 근거 구간 식별자를 출력하도록 하는 단계;</w:t>
      </w:r>
    </w:p>
    <w:p>
      <w:pPr>
        <w:spacing w:after="80" w:line="300"/>
        <w:ind w:left="200"/>
      </w:pPr>
      <w:r>
        <w:rPr>
          <w:rFonts w:ascii="Malgun Gothic" w:cs="Malgun Gothic" w:eastAsia="Malgun Gothic" w:hAnsi="Malgun Gothic"/>
          <w:sz w:val="20"/>
          <w:szCs w:val="20"/>
        </w:rPr>
        <w:t xml:space="preserve">(c) 상기 프로세서가, 상기 3 이상의 검증 신경망 전부가 채택 판정을 산출하고 또한 각 검증 신경망이 출력한 상기 근거 구간 식별자가 서로 일치하는 경우에 한하여 해당 후보 출력 데이터를 채택하는 단계;</w:t>
      </w:r>
    </w:p>
    <w:p>
      <w:pPr>
        <w:spacing w:after="80" w:line="300"/>
        <w:ind w:left="200"/>
      </w:pPr>
      <w:r>
        <w:rPr>
          <w:rFonts w:ascii="Malgun Gothic" w:cs="Malgun Gothic" w:eastAsia="Malgun Gothic" w:hAnsi="Malgun Gothic"/>
          <w:sz w:val="20"/>
          <w:szCs w:val="20"/>
        </w:rPr>
        <w:t xml:space="preserve">(d) 상기 프로세서가, 어느 하나의 검증 신경망이라도 폐기 판정을 산출하거나 상기 참조 소스 데이터가 해당 후보 출력 데이터를 뒷받침한다는 판정을 산출한 경우, 나머지 검증 신경망의 판정 결과와 무관하게 해당 후보 출력 데이터를 배제하는 단계; 및</w:t>
      </w:r>
    </w:p>
    <w:p>
      <w:pPr>
        <w:spacing w:after="80" w:line="300"/>
        <w:ind w:left="200"/>
      </w:pPr>
      <w:r>
        <w:rPr>
          <w:rFonts w:ascii="Malgun Gothic" w:cs="Malgun Gothic" w:eastAsia="Malgun Gothic" w:hAnsi="Malgun Gothic"/>
          <w:sz w:val="20"/>
          <w:szCs w:val="20"/>
        </w:rPr>
        <w:t xml:space="preserve">(e) 상기 프로세서가, 상기 3 이상의 검증 신경망 전부가 채택 판정을 산출하였으나 상기 근거 구간 식별자가 서로 일치하지 아니하는 경우 해당 후보 출력 데이터를 채택하지 아니하고, 각 검증 신경망의 식별자, 판정값 및 근거 구간 식별자를 포함하는 검증 기록 데이터를 생성하여 저장하는 단계;</w:t>
      </w:r>
    </w:p>
    <w:p>
      <w:pPr>
        <w:spacing w:after="80" w:line="300"/>
        <w:ind w:left="200"/>
      </w:pPr>
      <w:r>
        <w:rPr>
          <w:rFonts w:ascii="Malgun Gothic" w:cs="Malgun Gothic" w:eastAsia="Malgun Gothic" w:hAnsi="Malgun Gothic"/>
          <w:sz w:val="20"/>
          <w:szCs w:val="20"/>
        </w:rPr>
        <w:t xml:space="preserve">를 포함하고, 상기 (c) 단계의 채택은 과반의 검증 신경망이 채택 판정을 산출한 것을 요건으로 하지 아니하는, 생성형 신경망 출력물의 검증 방법.</w:t>
      </w:r>
    </w:p>
    <w:p>
      <w:pPr>
        <w:spacing w:after="80" w:before="200"/>
      </w:pPr>
      <w:r>
        <w:rPr>
          <w:rFonts w:ascii="Malgun Gothic" w:cs="Malgun Gothic" w:eastAsia="Malgun Gothic" w:hAnsi="Malgun Gothic"/>
          <w:b/>
          <w:bCs/>
          <w:color w:val="000000"/>
          <w:sz w:val="20"/>
          <w:szCs w:val="20"/>
        </w:rPr>
        <w:t xml:space="preserve">청구항 21</w:t>
      </w:r>
    </w:p>
    <w:p>
      <w:pPr>
        <w:spacing w:after="80" w:line="300"/>
        <w:ind w:left="200"/>
      </w:pPr>
      <w:r>
        <w:rPr>
          <w:rFonts w:ascii="Malgun Gothic" w:cs="Malgun Gothic" w:eastAsia="Malgun Gothic" w:hAnsi="Malgun Gothic"/>
          <w:sz w:val="20"/>
          <w:szCs w:val="20"/>
        </w:rPr>
        <w:t xml:space="preserve">제20항에 있어서, 상기 근거 구간 식별자는 상기 참조 소스 데이터가 자연어 텍스트인 경우 문장 또는 문단의 위치 값이고, 상기 참조 소스 데이터가 정형 데이터인 경우 레코드 식별자 또는 필드 식별자이며, 상기 참조 소스 데이터가 시계열 데이터 또는 영상 데이터인 경우 구간의 시작 지점 및 종료 지점의 값인 것을 특징으로 하는, 생성형 신경망 출력물의 검증 방법.</w:t>
      </w:r>
    </w:p>
    <w:p>
      <w:pPr>
        <w:spacing w:after="80" w:before="200"/>
      </w:pPr>
      <w:r>
        <w:rPr>
          <w:rFonts w:ascii="Malgun Gothic" w:cs="Malgun Gothic" w:eastAsia="Malgun Gothic" w:hAnsi="Malgun Gothic"/>
          <w:b/>
          <w:bCs/>
          <w:color w:val="000000"/>
          <w:sz w:val="20"/>
          <w:szCs w:val="20"/>
        </w:rPr>
        <w:t xml:space="preserve">청구항 22</w:t>
      </w:r>
    </w:p>
    <w:p>
      <w:pPr>
        <w:spacing w:after="80" w:line="300"/>
        <w:ind w:left="200"/>
      </w:pPr>
      <w:r>
        <w:rPr>
          <w:rFonts w:ascii="Malgun Gothic" w:cs="Malgun Gothic" w:eastAsia="Malgun Gothic" w:hAnsi="Malgun Gothic"/>
          <w:sz w:val="20"/>
          <w:szCs w:val="20"/>
        </w:rPr>
        <w:t xml:space="preserve">제20항에 있어서, 상기 근거 구간 식별자의 일치 여부는 각 검증 신경망이 출력한 구간이 동일한 것을 요건으로 하거나, 각 구간이 기설정된 범위 내에서 중첩되는 것을 요건으로 하여 판정되는 것을 특징으로 하는, 생성형 신경망 출력물의 검증 방법.</w:t>
      </w:r>
    </w:p>
    <w:p>
      <w:pPr>
        <w:spacing w:after="80" w:before="200"/>
      </w:pPr>
      <w:r>
        <w:rPr>
          <w:rFonts w:ascii="Malgun Gothic" w:cs="Malgun Gothic" w:eastAsia="Malgun Gothic" w:hAnsi="Malgun Gothic"/>
          <w:b/>
          <w:bCs/>
          <w:color w:val="000000"/>
          <w:sz w:val="20"/>
          <w:szCs w:val="20"/>
        </w:rPr>
        <w:t xml:space="preserve">청구항 23</w:t>
      </w:r>
    </w:p>
    <w:p>
      <w:pPr>
        <w:spacing w:after="80" w:line="300"/>
        <w:ind w:left="200"/>
      </w:pPr>
      <w:r>
        <w:rPr>
          <w:rFonts w:ascii="Malgun Gothic" w:cs="Malgun Gothic" w:eastAsia="Malgun Gothic" w:hAnsi="Malgun Gothic"/>
          <w:sz w:val="20"/>
          <w:szCs w:val="20"/>
        </w:rPr>
        <w:t xml:space="preserve">제20항에 있어서, 상기 검증 기록 데이터는 각 검증 신경망의 식별자, 판정값, 근거 구간 식별자, 및 해당 후보 출력 데이터와 상기 참조 소스 데이터 간의 정량적 대비 지표를 더 포함하는 것을 특징으로 하는, 생성형 신경망 출력물의 검증 방법.</w:t>
      </w:r>
    </w:p>
    <w:p>
      <w:pPr>
        <w:spacing w:after="80" w:before="200"/>
      </w:pPr>
      <w:r>
        <w:rPr>
          <w:rFonts w:ascii="Malgun Gothic" w:cs="Malgun Gothic" w:eastAsia="Malgun Gothic" w:hAnsi="Malgun Gothic"/>
          <w:b/>
          <w:bCs/>
          <w:color w:val="000000"/>
          <w:sz w:val="20"/>
          <w:szCs w:val="20"/>
        </w:rPr>
        <w:t xml:space="preserve">청구항 24</w:t>
      </w:r>
    </w:p>
    <w:p>
      <w:pPr>
        <w:spacing w:after="80" w:line="300"/>
        <w:ind w:left="200"/>
      </w:pPr>
      <w:r>
        <w:rPr>
          <w:rFonts w:ascii="Malgun Gothic" w:cs="Malgun Gothic" w:eastAsia="Malgun Gothic" w:hAnsi="Malgun Gothic"/>
          <w:sz w:val="20"/>
          <w:szCs w:val="20"/>
        </w:rPr>
        <w:t xml:space="preserve">제23항에 있어서, 상기 프로세서가 상기 검증 기록 데이터를 검수 인터페이스에 출력하고 상기 검수 인터페이스로부터 수신된 채택 또는 폐기 신호에 따라 해당 후보 출력 데이터의 처리를 확정하되, 상기 검수 인터페이스의 출력은 기설정된 권한을 갖는 계정에 의한 접속이 있는 경우에 한하여 수행되고, 상기 접속이 없는 경우 해당 후보 출력 데이터는 채택되지 아니한 상태로 유지되는 것을 특징으로 하는, 생성형 신경망 출력물의 검증 방법.</w:t>
      </w:r>
    </w:p>
    <w:p>
      <w:pPr>
        <w:spacing w:after="80" w:before="200"/>
      </w:pPr>
      <w:r>
        <w:rPr>
          <w:rFonts w:ascii="Malgun Gothic" w:cs="Malgun Gothic" w:eastAsia="Malgun Gothic" w:hAnsi="Malgun Gothic"/>
          <w:b/>
          <w:bCs/>
          <w:color w:val="000000"/>
          <w:sz w:val="20"/>
          <w:szCs w:val="20"/>
        </w:rPr>
        <w:t xml:space="preserve">청구항 25</w:t>
      </w:r>
    </w:p>
    <w:p>
      <w:pPr>
        <w:spacing w:after="80" w:line="300"/>
        <w:ind w:left="200"/>
      </w:pPr>
      <w:r>
        <w:rPr>
          <w:rFonts w:ascii="Malgun Gothic" w:cs="Malgun Gothic" w:eastAsia="Malgun Gothic" w:hAnsi="Malgun Gothic"/>
          <w:sz w:val="20"/>
          <w:szCs w:val="20"/>
        </w:rPr>
        <w:t xml:space="preserve">제20항에 있어서, 상기 후보 출력 데이터는 평가 문항의 오답 선택지이고 상기 참조 소스 데이터는 상기 평가 문항의 지문이며, 상기 판정값은 상기 오답 선택지를 상기 지문에 대입한 합성 문맥과 상기 지문 간의 논리적 모순도인 것을 특징으로 하는, 생성형 신경망 출력물의 검증 방법.</w:t>
      </w:r>
    </w:p>
    <w:p>
      <w:pPr>
        <w:spacing w:after="80" w:before="200"/>
      </w:pPr>
      <w:r>
        <w:rPr>
          <w:rFonts w:ascii="Malgun Gothic" w:cs="Malgun Gothic" w:eastAsia="Malgun Gothic" w:hAnsi="Malgun Gothic"/>
          <w:b/>
          <w:bCs/>
          <w:color w:val="000000"/>
          <w:sz w:val="20"/>
          <w:szCs w:val="20"/>
        </w:rPr>
        <w:t xml:space="preserve">청구항 26</w:t>
      </w:r>
    </w:p>
    <w:p>
      <w:pPr>
        <w:spacing w:after="80" w:line="300"/>
        <w:ind w:left="200"/>
      </w:pPr>
      <w:r>
        <w:rPr>
          <w:rFonts w:ascii="Malgun Gothic" w:cs="Malgun Gothic" w:eastAsia="Malgun Gothic" w:hAnsi="Malgun Gothic"/>
          <w:sz w:val="20"/>
          <w:szCs w:val="20"/>
        </w:rPr>
        <w:t xml:space="preserve">제20항에 있어서, 상기 후보 출력 데이터는 피검자의 검사 결과 데이터에 기초하여 생성된 소견 또는 권고 데이터이고, 상기 참조 소스 데이터는 상기 검사 결과 데이터인 것을 특징으로 하는, 생성형 신경망 출력물의 검증 방법.</w:t>
      </w:r>
    </w:p>
    <w:p>
      <w:pPr>
        <w:spacing w:after="80" w:before="200"/>
      </w:pPr>
      <w:r>
        <w:rPr>
          <w:rFonts w:ascii="Malgun Gothic" w:cs="Malgun Gothic" w:eastAsia="Malgun Gothic" w:hAnsi="Malgun Gothic"/>
          <w:b/>
          <w:bCs/>
          <w:color w:val="000000"/>
          <w:sz w:val="20"/>
          <w:szCs w:val="20"/>
        </w:rPr>
        <w:t xml:space="preserve">청구항 27</w:t>
      </w:r>
    </w:p>
    <w:p>
      <w:pPr>
        <w:spacing w:after="80" w:line="300"/>
        <w:ind w:left="200"/>
      </w:pPr>
      <w:r>
        <w:rPr>
          <w:rFonts w:ascii="Malgun Gothic" w:cs="Malgun Gothic" w:eastAsia="Malgun Gothic" w:hAnsi="Malgun Gothic"/>
          <w:sz w:val="20"/>
          <w:szCs w:val="20"/>
        </w:rPr>
        <w:t xml:space="preserve">제20항에 있어서, 상기 후보 출력 데이터는 법령 조문 또는 판례 데이터에 기초하여 생성된 의견 또는 요약 데이터이고, 상기 참조 소스 데이터는 상기 법령 조문 또는 판례 데이터인 것을 특징으로 하는, 생성형 신경망 출력물의 검증 방법.</w:t>
      </w:r>
    </w:p>
    <w:p>
      <w:pPr>
        <w:spacing w:after="80" w:before="200"/>
      </w:pPr>
      <w:r>
        <w:rPr>
          <w:rFonts w:ascii="Malgun Gothic" w:cs="Malgun Gothic" w:eastAsia="Malgun Gothic" w:hAnsi="Malgun Gothic"/>
          <w:b/>
          <w:bCs/>
          <w:color w:val="000000"/>
          <w:sz w:val="20"/>
          <w:szCs w:val="20"/>
        </w:rPr>
        <w:t xml:space="preserve">청구항 28</w:t>
      </w:r>
    </w:p>
    <w:p>
      <w:pPr>
        <w:spacing w:after="80" w:line="300"/>
        <w:ind w:left="200"/>
      </w:pPr>
      <w:r>
        <w:rPr>
          <w:rFonts w:ascii="Malgun Gothic" w:cs="Malgun Gothic" w:eastAsia="Malgun Gothic" w:hAnsi="Malgun Gothic"/>
          <w:sz w:val="20"/>
          <w:szCs w:val="20"/>
        </w:rPr>
        <w:t xml:space="preserve">제1항에 있어서, 상기 (g) 단계의 판정을 제20항의 방법에 의하여 수행하되, 상기 참조 소스 데이터는 상기 후보 지문이고 상기 후보 출력 데이터는 상기 후보 오답인 것을 특징으로 하는, 평가 문항 합성 방법.</w:t>
      </w:r>
    </w:p>
    <w:p>
      <w:pPr>
        <w:spacing w:after="80" w:before="200"/>
      </w:pPr>
      <w:r>
        <w:rPr>
          <w:rFonts w:ascii="Malgun Gothic" w:cs="Malgun Gothic" w:eastAsia="Malgun Gothic" w:hAnsi="Malgun Gothic"/>
          <w:b/>
          <w:bCs/>
          <w:color w:val="000000"/>
          <w:sz w:val="20"/>
          <w:szCs w:val="20"/>
        </w:rPr>
        <w:t xml:space="preserve">청구항 29</w:t>
      </w:r>
    </w:p>
    <w:p>
      <w:pPr>
        <w:spacing w:after="80" w:line="300"/>
        <w:ind w:left="200"/>
      </w:pPr>
      <w:r>
        <w:rPr>
          <w:rFonts w:ascii="Malgun Gothic" w:cs="Malgun Gothic" w:eastAsia="Malgun Gothic" w:hAnsi="Malgun Gothic"/>
          <w:sz w:val="20"/>
          <w:szCs w:val="20"/>
        </w:rPr>
        <w:t xml:space="preserve">제1항에 있어서, 상기 기준 정답 선택지와 각 후보 오답 간의 내용어 중복률 및 상이 요소의 개수를 목표 난이도 등급에 대응하는 기설정 범위로 제어하되, 상기 목표 난이도가 높을수록 상기 상이 요소의 개수를 적게 하고 상기 내용어 중복률의 목표 범위를 높게 설정하는 단계를 더 포함하는 것을 특징으로 하는, 평가 문항 합성 방법.</w:t>
      </w:r>
    </w:p>
    <w:p>
      <w:pPr>
        <w:spacing w:after="80" w:before="200"/>
      </w:pPr>
      <w:r>
        <w:rPr>
          <w:rFonts w:ascii="Malgun Gothic" w:cs="Malgun Gothic" w:eastAsia="Malgun Gothic" w:hAnsi="Malgun Gothic"/>
          <w:b/>
          <w:bCs/>
          <w:color w:val="000000"/>
          <w:sz w:val="20"/>
          <w:szCs w:val="20"/>
        </w:rPr>
        <w:t xml:space="preserve">청구항 32</w:t>
      </w:r>
    </w:p>
    <w:p>
      <w:pPr>
        <w:spacing w:after="80" w:line="300"/>
        <w:ind w:left="200"/>
      </w:pPr>
      <w:r>
        <w:rPr>
          <w:rFonts w:ascii="Malgun Gothic" w:cs="Malgun Gothic" w:eastAsia="Malgun Gothic" w:hAnsi="Malgun Gothic"/>
          <w:sz w:val="20"/>
          <w:szCs w:val="20"/>
        </w:rPr>
        <w:t xml:space="preserve">제20항에 있어서, 상기 (a) 단계는 상기 후보 출력 데이터를 복수의 명제 단위로 분할하는 단계를 더 포함하고, 상기 (b) 내지 (e) 단계는 상기 복수의 명제 단위 각각에 대하여 수행되며, 어느 하나의 명제 단위라도 배제된 경우 해당 후보 출력 데이터 전체를 배제하는 것을 특징으로 하는, 생성형 신경망 출력물의 검증 방법.</w:t>
      </w:r>
    </w:p>
    <w:p>
      <w:pPr>
        <w:spacing w:after="80" w:before="200"/>
      </w:pPr>
      <w:r>
        <w:rPr>
          <w:rFonts w:ascii="Malgun Gothic" w:cs="Malgun Gothic" w:eastAsia="Malgun Gothic" w:hAnsi="Malgun Gothic"/>
          <w:b/>
          <w:bCs/>
          <w:color w:val="000000"/>
          <w:sz w:val="20"/>
          <w:szCs w:val="20"/>
        </w:rPr>
        <w:t xml:space="preserve">청구항 33</w:t>
      </w:r>
    </w:p>
    <w:p>
      <w:pPr>
        <w:spacing w:after="80" w:line="300"/>
        <w:ind w:left="200"/>
      </w:pPr>
      <w:r>
        <w:rPr>
          <w:rFonts w:ascii="Malgun Gothic" w:cs="Malgun Gothic" w:eastAsia="Malgun Gothic" w:hAnsi="Malgun Gothic"/>
          <w:sz w:val="20"/>
          <w:szCs w:val="20"/>
        </w:rPr>
        <w:t xml:space="preserve">제20항에 있어서, 상기 참조 소스 데이터가 구간별 시점 정보를 포함하는 경우, 상기 프로세서가 각 검증 신경망이 출력한 근거 구간 식별자에 대응하는 시점 정보가 기설정된 유효 기간 내에 있는지를 판정하고, 상기 유효 기간을 벗어나는 경우 해당 검증 신경망의 채택 판정을 무효로 처리하여 상기 (c) 단계의 만장일치 요건이 충족되지 아니한 것으로 취급하는 단계를 더 포함하는 것을 특징으로 하는, 생성형 신경망 출력물의 검증 방법.</w:t>
      </w:r>
    </w:p>
    <w:p>
      <w:pPr>
        <w:spacing w:after="80" w:before="200"/>
      </w:pPr>
      <w:r>
        <w:rPr>
          <w:rFonts w:ascii="Malgun Gothic" w:cs="Malgun Gothic" w:eastAsia="Malgun Gothic" w:hAnsi="Malgun Gothic"/>
          <w:b/>
          <w:bCs/>
          <w:color w:val="000000"/>
          <w:sz w:val="20"/>
          <w:szCs w:val="20"/>
        </w:rPr>
        <w:t xml:space="preserve">청구항 34</w:t>
      </w:r>
    </w:p>
    <w:p>
      <w:pPr>
        <w:spacing w:after="80" w:line="300"/>
        <w:ind w:left="200"/>
      </w:pPr>
      <w:r>
        <w:rPr>
          <w:rFonts w:ascii="Malgun Gothic" w:cs="Malgun Gothic" w:eastAsia="Malgun Gothic" w:hAnsi="Malgun Gothic"/>
          <w:sz w:val="20"/>
          <w:szCs w:val="20"/>
        </w:rPr>
        <w:t xml:space="preserve">제20항에 있어서, 상기 (b) 단계는 각 검증 신경망에 대하여 상기 참조 소스 데이터 외의 외부 지식에 기초한 판정을 금지하는 제어 데이터를 함께 입력하고, 어느 검증 신경망이 출력한 근거 구간 식별자가 상기 참조 소스 데이터의 범위를 벗어나는 값을 지시하거나 상기 근거 구간 식별자를 출력하지 못한 경우 해당 검증 신경망의 판정을 무효로 처리하는 단계를 더 포함하는 것을 특징으로 하는, 생성형 신경망 출력물의 검증 방법.</w:t>
      </w:r>
    </w:p>
    <w:p>
      <w:pPr>
        <w:spacing w:after="80" w:before="200"/>
      </w:pPr>
      <w:r>
        <w:rPr>
          <w:rFonts w:ascii="Malgun Gothic" w:cs="Malgun Gothic" w:eastAsia="Malgun Gothic" w:hAnsi="Malgun Gothic"/>
          <w:b/>
          <w:bCs/>
          <w:color w:val="000000"/>
          <w:sz w:val="20"/>
          <w:szCs w:val="20"/>
        </w:rPr>
        <w:t xml:space="preserve">청구항 30</w:t>
      </w:r>
    </w:p>
    <w:p>
      <w:pPr>
        <w:spacing w:after="80" w:line="300"/>
        <w:ind w:left="200"/>
      </w:pPr>
      <w:r>
        <w:rPr>
          <w:rFonts w:ascii="Malgun Gothic" w:cs="Malgun Gothic" w:eastAsia="Malgun Gothic" w:hAnsi="Malgun Gothic"/>
          <w:sz w:val="20"/>
          <w:szCs w:val="20"/>
        </w:rPr>
        <w:t xml:space="preserve">프로세서; 및 상기 프로세서에 의해 실행되는 인스트럭션을 저장하는 메모리를 포함하는 평가 문항 합성 장치로서,</w:t>
      </w:r>
    </w:p>
    <w:p>
      <w:pPr>
        <w:spacing w:after="80" w:line="300"/>
        <w:ind w:left="200"/>
      </w:pPr>
      <w:r>
        <w:rPr>
          <w:rFonts w:ascii="Malgun Gothic" w:cs="Malgun Gothic" w:eastAsia="Malgun Gothic" w:hAnsi="Malgun Gothic"/>
          <w:sz w:val="20"/>
          <w:szCs w:val="20"/>
        </w:rPr>
        <w:t xml:space="preserve">상기 프로세서는 제1항 내지 제19항 및 제28항 내지 제29항 중 어느 한 항의 방법을 수행하고, 확정된 복수의 문항을 기설정된 문항 수 단위로 그룹화하여 문항 식별자, 발문, 지문, 선택지 배열, 정답 번호, 배점, 오답별 역할, 배제 사유 및 검수 기록 데이터를 포함하는 구조화된 파일로 렌더링하여 출력하도록 구성되며,</w:t>
      </w:r>
    </w:p>
    <w:p>
      <w:pPr>
        <w:spacing w:after="80" w:line="300"/>
        <w:ind w:left="200"/>
      </w:pPr>
      <w:r>
        <w:rPr>
          <w:rFonts w:ascii="Malgun Gothic" w:cs="Malgun Gothic" w:eastAsia="Malgun Gothic" w:hAnsi="Malgun Gothic"/>
          <w:sz w:val="20"/>
          <w:szCs w:val="20"/>
        </w:rPr>
        <w:t xml:space="preserve">학습자의 문항 풀이 응답 데이터를 수집하는 수단 및 사전 구축된 문항 데이터베이스로부터 문항을 검색하는 수단을 포함하지 아니하는 것을 특징으로 하는, 평가 문항 합성 장치.</w:t>
      </w:r>
    </w:p>
    <w:p>
      <w:pPr>
        <w:spacing w:after="80" w:before="200"/>
      </w:pPr>
      <w:r>
        <w:rPr>
          <w:rFonts w:ascii="Malgun Gothic" w:cs="Malgun Gothic" w:eastAsia="Malgun Gothic" w:hAnsi="Malgun Gothic"/>
          <w:b/>
          <w:bCs/>
          <w:color w:val="000000"/>
          <w:sz w:val="20"/>
          <w:szCs w:val="20"/>
        </w:rPr>
        <w:t xml:space="preserve">청구항 31</w:t>
      </w:r>
    </w:p>
    <w:p>
      <w:pPr>
        <w:spacing w:after="80" w:line="300"/>
        <w:ind w:left="200"/>
      </w:pPr>
      <w:r>
        <w:rPr>
          <w:rFonts w:ascii="Malgun Gothic" w:cs="Malgun Gothic" w:eastAsia="Malgun Gothic" w:hAnsi="Malgun Gothic"/>
          <w:sz w:val="20"/>
          <w:szCs w:val="20"/>
        </w:rPr>
        <w:t xml:space="preserve">프로세서; 및 상기 프로세서에 의해 실행되는 인스트럭션을 저장하는 메모리를 포함하는 생성형 신경망 출력물의 검증 장치로서,</w:t>
      </w:r>
    </w:p>
    <w:p>
      <w:pPr>
        <w:spacing w:after="80" w:line="300"/>
        <w:ind w:left="200"/>
      </w:pPr>
      <w:r>
        <w:rPr>
          <w:rFonts w:ascii="Malgun Gothic" w:cs="Malgun Gothic" w:eastAsia="Malgun Gothic" w:hAnsi="Malgun Gothic"/>
          <w:sz w:val="20"/>
          <w:szCs w:val="20"/>
        </w:rPr>
        <w:t xml:space="preserve">상기 프로세서는 제20항 내지 제27항 및 제32항 내지 제34항 중 어느 한 항의 방법을 수행하도록 구성되는 것을 특징으로 하는, 생성형 신경망 출력물의 검증 장치.</w:t>
      </w:r>
    </w:p>
    <w:p>
      <w:pPr>
        <w:pStyle w:val="Heading1"/>
        <w:spacing w:after="120" w:before="300"/>
      </w:pPr>
      <w:r>
        <w:rPr>
          <w:rFonts w:ascii="Malgun Gothic" w:cs="Malgun Gothic" w:eastAsia="Malgun Gothic" w:hAnsi="Malgun Gothic"/>
        </w:rPr>
        <w:t xml:space="preserve">【요약서】</w:t>
      </w:r>
    </w:p>
    <w:p>
      <w:pPr>
        <w:spacing w:after="100" w:line="300"/>
        <w:ind w:left="560" w:hanging="560"/>
      </w:pPr>
      <w:r>
        <w:rPr>
          <w:rFonts w:ascii="Malgun Gothic" w:cs="Malgun Gothic" w:eastAsia="Malgun Gothic" w:hAnsi="Malgun Gothic"/>
          <w:color w:val="777777"/>
          <w:sz w:val="18"/>
          <w:szCs w:val="18"/>
        </w:rPr>
        <w:t xml:space="preserve">[0029] </w:t>
      </w:r>
      <w:r>
        <w:rPr>
          <w:rFonts w:ascii="Malgun Gothic" w:cs="Malgun Gothic" w:eastAsia="Malgun Gothic" w:hAnsi="Malgun Gothic"/>
          <w:sz w:val="20"/>
          <w:szCs w:val="20"/>
        </w:rPr>
        <w:t xml:space="preserve">본 발명은 생성형 신경망의 출력물을 학습 데이터가 상이한 3 이상의 검증 신경망으로 검증한다. 각 검증 신경망은 판정값과 함께 판정의 근거가 된 소스 구간의 식별자를 출력하며, 전원이 채택 판정을 산출하고 근거 구간 식별자가 서로 일치하는 경우에 한하여 출력물이 채택된다. 어느 하나라도 폐기 또는 소스가 이를 뒷받침한다는 판정을 산출하면 나머지 판정과 무관하게 배제되고, 판정값은 일치하나 근거 구간이 상이한 경우 검증 기록으로 분류된다. 과반 판정에 의한 채택은 수행하지 아니한다. 근거 구간 식별자는 소스의 종류에 따라 문장·문단의 위치 값, 레코드·필드 식별자, 또는 시계열·영상 구간의 시작 및 종료 지점으로 특정되며, 이로써 상기 검증 방법은 교육 평가 문항, 의료 소견, 법률 의견 등에 공통으로 적용된다. 본 명세서는 그 적용예로서, 문항 데이터베이스의 검색 및 학습자 응답 수집 없이 기출의 계량 프로파일과 출제 규범만으로 평가 문항을 합성하고, 문장별 예산 배분과 내용 보존 검사로 생성 과정의 내용 훼손을 억제하는 방법을 함께 개시한다.</w:t>
      </w:r>
    </w:p>
    <w:p>
      <w:pPr>
        <w:pStyle w:val="Heading1"/>
        <w:spacing w:after="120" w:before="300"/>
      </w:pPr>
      <w:r>
        <w:rPr>
          <w:rFonts w:ascii="Malgun Gothic" w:cs="Malgun Gothic" w:eastAsia="Malgun Gothic" w:hAnsi="Malgun Gothic"/>
        </w:rPr>
        <w:t xml:space="preserve">【출원 전 점검 사항】</w:t>
      </w:r>
    </w:p>
    <w:p>
      <w:pPr>
        <w:spacing w:after="100" w:line="300"/>
        <w:ind w:left="560" w:hanging="560"/>
      </w:pPr>
      <w:r>
        <w:rPr>
          <w:rFonts w:ascii="Malgun Gothic" w:cs="Malgun Gothic" w:eastAsia="Malgun Gothic" w:hAnsi="Malgun Gothic"/>
          <w:color w:val="777777"/>
          <w:sz w:val="18"/>
          <w:szCs w:val="18"/>
        </w:rPr>
        <w:t xml:space="preserve">[0030] </w:t>
      </w:r>
      <w:r>
        <w:rPr>
          <w:rFonts w:ascii="Malgun Gothic" w:cs="Malgun Gothic" w:eastAsia="Malgun Gothic" w:hAnsi="Malgun Gothic"/>
          <w:sz w:val="20"/>
          <w:szCs w:val="20"/>
        </w:rPr>
        <w:t xml:space="preserve">청구항 20은 과반 판정에 의한 채택을 수행하지 아니한다. 다수결 방식이 선행기술에 존재하는 경우에도, 본 청구항은 (i) 채택에 만장일치를 요구하고 (ii) 판정값이 아닌 인용 근거 문장의 일치를 추가 요건으로 하며 (iii) 단일 신경망의 폐기·함의 판정에 우선적 효력을 부여하는 점에서 집계 규칙이 상이하다. 의견서 작성 시 이 세 가지를 축으로 삼을 것.</w:t>
      </w:r>
    </w:p>
    <w:p>
      <w:pPr>
        <w:spacing w:after="100" w:line="300"/>
        <w:ind w:left="560" w:hanging="560"/>
      </w:pPr>
      <w:r>
        <w:rPr>
          <w:rFonts w:ascii="Malgun Gothic" w:cs="Malgun Gothic" w:eastAsia="Malgun Gothic" w:hAnsi="Malgun Gothic"/>
          <w:color w:val="777777"/>
          <w:sz w:val="18"/>
          <w:szCs w:val="18"/>
        </w:rPr>
        <w:t xml:space="preserve">[0031] </w:t>
      </w:r>
      <w:r>
        <w:rPr>
          <w:rFonts w:ascii="Malgun Gothic" w:cs="Malgun Gothic" w:eastAsia="Malgun Gothic" w:hAnsi="Malgun Gothic"/>
          <w:sz w:val="20"/>
          <w:szCs w:val="20"/>
        </w:rPr>
        <w:t xml:space="preserve">청구항 22의 인간 개입은 선택적 종속항이다. 검수 인터페이스 없이 완전 자동으로 운영하여도 청구항 1 및 20은 실시되며, 검수 대상 후보는 채택되지 아니한 상태로 남는다.</w:t>
      </w:r>
    </w:p>
    <w:p>
      <w:pPr>
        <w:spacing w:after="100" w:line="300"/>
        <w:ind w:left="560" w:hanging="560"/>
      </w:pPr>
      <w:r>
        <w:rPr>
          <w:rFonts w:ascii="Malgun Gothic" w:cs="Malgun Gothic" w:eastAsia="Malgun Gothic" w:hAnsi="Malgun Gothic"/>
          <w:color w:val="777777"/>
          <w:sz w:val="18"/>
          <w:szCs w:val="18"/>
        </w:rPr>
        <w:t xml:space="preserve">[0032] </w:t>
      </w:r>
      <w:r>
        <w:rPr>
          <w:rFonts w:ascii="Malgun Gothic" w:cs="Malgun Gothic" w:eastAsia="Malgun Gothic" w:hAnsi="Malgun Gothic"/>
          <w:sz w:val="20"/>
          <w:szCs w:val="20"/>
        </w:rPr>
        <w:t xml:space="preserve">청구항 6은 오류 역할을 군으로 나누고 군별로 판정 요건을 달리한 점이 핵심이다. 지문과 모순되지 아니하는 오답을 동일 기준으로 판정하면 전량 배제된다는 문제 인식이 명세서에 기재되어 있어야 한다.</w:t>
      </w:r>
    </w:p>
    <w:p>
      <w:pPr>
        <w:spacing w:after="100" w:line="300"/>
        <w:ind w:left="560" w:hanging="560"/>
      </w:pPr>
      <w:r>
        <w:rPr>
          <w:rFonts w:ascii="Malgun Gothic" w:cs="Malgun Gothic" w:eastAsia="Malgun Gothic" w:hAnsi="Malgun Gothic"/>
          <w:color w:val="777777"/>
          <w:sz w:val="18"/>
          <w:szCs w:val="18"/>
        </w:rPr>
        <w:t xml:space="preserve">[0033] </w:t>
      </w:r>
      <w:r>
        <w:rPr>
          <w:rFonts w:ascii="Malgun Gothic" w:cs="Malgun Gothic" w:eastAsia="Malgun Gothic" w:hAnsi="Malgun Gothic"/>
          <w:sz w:val="20"/>
          <w:szCs w:val="20"/>
        </w:rPr>
        <w:t xml:space="preserve">[발명의 효과]의 표는 자체 파일럿 실측값으로 채울 것. 비교예 2를 과반 판정으로 설정한 것은 청구항 20의 효과를 직접 대비시키기 위함이다.</w:t>
      </w:r>
    </w:p>
    <w:p>
      <w:pPr>
        <w:spacing w:after="100" w:line="300"/>
        <w:ind w:left="560" w:hanging="560"/>
      </w:pPr>
      <w:r>
        <w:rPr>
          <w:rFonts w:ascii="Malgun Gothic" w:cs="Malgun Gothic" w:eastAsia="Malgun Gothic" w:hAnsi="Malgun Gothic"/>
          <w:color w:val="777777"/>
          <w:sz w:val="18"/>
          <w:szCs w:val="18"/>
        </w:rPr>
        <w:t xml:space="preserve">[0034] </w:t>
      </w:r>
      <w:r>
        <w:rPr>
          <w:rFonts w:ascii="Malgun Gothic" w:cs="Malgun Gothic" w:eastAsia="Malgun Gothic" w:hAnsi="Malgun Gothic"/>
          <w:sz w:val="20"/>
          <w:szCs w:val="20"/>
        </w:rPr>
        <w:t xml:space="preserve">본 명세서의 기술 내용을 출원 전에 공개하면 신규성이 상실된다. 공개한 경우 12개월 내 공지예외주장 절차가 필요하다.</w:t>
      </w:r>
    </w:p>
    <w:p>
      <w:pPr>
        <w:spacing w:after="100" w:line="300"/>
        <w:ind w:left="560" w:hanging="560"/>
      </w:pPr>
      <w:r>
        <w:rPr>
          <w:rFonts w:ascii="Malgun Gothic" w:cs="Malgun Gothic" w:eastAsia="Malgun Gothic" w:hAnsi="Malgun Gothic"/>
          <w:color w:val="777777"/>
          <w:sz w:val="18"/>
          <w:szCs w:val="18"/>
        </w:rPr>
        <w:t xml:space="preserve">[0035] </w:t>
      </w:r>
      <w:r>
        <w:rPr>
          <w:rFonts w:ascii="Malgun Gothic" w:cs="Malgun Gothic" w:eastAsia="Malgun Gothic" w:hAnsi="Malgun Gothic"/>
          <w:sz w:val="20"/>
          <w:szCs w:val="20"/>
        </w:rPr>
        <w:t xml:space="preserve">청구항 34는 근거 구간 식별자를 요구하는 구조가 외부 지식 동원을 차단하는 장치로 기능한다는 점을 한정한 것이다. 검색 증강 생성(RAG) 계열 선행기술은 소스를 검색하여 제공하는 데 중점이 있는 반면, 본 발명은 제공된 소스 내의 위치 지시를 검증의 성립 요건으로 삼는 점에서 상이하다. 의견서 작성 시 이 차이를 명시할 것.</w:t>
      </w:r>
    </w:p>
    <w:p>
      <w:pPr>
        <w:spacing w:after="100" w:line="300"/>
        <w:ind w:left="560" w:hanging="560"/>
      </w:pPr>
      <w:r>
        <w:rPr>
          <w:rFonts w:ascii="Malgun Gothic" w:cs="Malgun Gothic" w:eastAsia="Malgun Gothic" w:hAnsi="Malgun Gothic"/>
          <w:color w:val="777777"/>
          <w:sz w:val="18"/>
          <w:szCs w:val="18"/>
        </w:rPr>
        <w:t xml:space="preserve">[0036] </w:t>
      </w:r>
      <w:r>
        <w:rPr>
          <w:rFonts w:ascii="Malgun Gothic" w:cs="Malgun Gothic" w:eastAsia="Malgun Gothic" w:hAnsi="Malgun Gothic"/>
          <w:sz w:val="20"/>
          <w:szCs w:val="20"/>
        </w:rPr>
        <w:t xml:space="preserve">출원인이 보유한 대화형 수업 관련 선출원이 있는 경우, 그 청구항과 본 출원의 청구항 20 내지 22가 중복되지 아니하는지 변리사와 대조할 것. 중복 시 국내우선권주장출원으로 묶는 방안을 검토한다.</w:t>
      </w:r>
    </w:p>
    <w:sectPr>
      <w:footerReference w:type="default" r:id="rId7"/>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EAADB" w:sz="6" w:space="2"/>
      </w:pBdr>
      <w:outlineLvl w:val="0"/>
    </w:pPr>
    <w:rPr>
      <w:b/>
      <w:bCs/>
      <w:color w:val="1F3864"/>
      <w:sz w:val="24"/>
      <w:szCs w:val="24"/>
    </w:rPr>
  </w:style>
  <w:style w:type="paragraph" w:styleId="Heading2">
    <w:name w:val="Heading 2"/>
    <w:basedOn w:val="Normal"/>
    <w:next w:val="Normal"/>
    <w:qFormat/>
    <w:pPr>
      <w:outlineLvl w:val="1"/>
    </w:pPr>
    <w:rPr>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2026-09-19T14:48:55.808Z</dcterms:created>
  <dcterms:modified xsi:type="dcterms:W3CDTF">2026-09-19T14:48:55.815Z</dcterms:modified>
</cp:coreProperties>
</file>

<file path=docProps/custom.xml><?xml version="1.0" encoding="utf-8"?>
<Properties xmlns="http://schemas.openxmlformats.org/officeDocument/2006/custom-properties" xmlns:vt="http://schemas.openxmlformats.org/officeDocument/2006/docPropsVTypes"/>
</file>