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E64D" w14:textId="6BB286B4" w:rsidR="00BF1189" w:rsidRDefault="00BF1189">
      <w:r>
        <w:t>Needs-scan/panel</w:t>
      </w:r>
      <w:r>
        <w:rPr>
          <w:rFonts w:hint="eastAsia"/>
        </w:rPr>
        <w:t>データセットにおいて、クラスター数の増加とともにA</w:t>
      </w:r>
      <w:r>
        <w:t>UC</w:t>
      </w:r>
      <w:r>
        <w:rPr>
          <w:rFonts w:hint="eastAsia"/>
        </w:rPr>
        <w:t>が向上し続ける挙動を考察するため、クラスター構造を調査する実験を行った。</w:t>
      </w:r>
    </w:p>
    <w:p w14:paraId="3A206D5A" w14:textId="3F978F54" w:rsidR="00BF1189" w:rsidRDefault="00D20B8A">
      <w:r>
        <w:rPr>
          <w:rFonts w:hint="eastAsia"/>
        </w:rPr>
        <w:t>2ページ目以降の結果</w:t>
      </w:r>
      <w:r w:rsidR="00BF1189">
        <w:rPr>
          <w:rFonts w:hint="eastAsia"/>
        </w:rPr>
        <w:t>は各クラスター数においてR</w:t>
      </w:r>
      <w:r w:rsidR="00BF1189">
        <w:t>SCCMM</w:t>
      </w:r>
      <w:r w:rsidR="00BF1189">
        <w:rPr>
          <w:rFonts w:hint="eastAsia"/>
        </w:rPr>
        <w:t>-</w:t>
      </w:r>
      <w:r w:rsidR="00BF1189">
        <w:t>CF</w:t>
      </w:r>
      <w:r w:rsidR="00BF1189">
        <w:rPr>
          <w:rFonts w:hint="eastAsia"/>
        </w:rPr>
        <w:t>を適用し、高いA</w:t>
      </w:r>
      <w:r w:rsidR="00BF1189">
        <w:t>UC</w:t>
      </w:r>
      <w:r w:rsidR="00BF1189">
        <w:rPr>
          <w:rFonts w:hint="eastAsia"/>
        </w:rPr>
        <w:t>となった際の、「各ユーザーが分類されたクラスターの数のヒストグラム」である。なお階級幅は1として表示している。</w:t>
      </w:r>
    </w:p>
    <w:p w14:paraId="3F4DB76D" w14:textId="19BDFBA2" w:rsidR="00D20B8A" w:rsidRDefault="00D20B8A">
      <w:pPr>
        <w:rPr>
          <w:rFonts w:hint="eastAsia"/>
        </w:rPr>
      </w:pPr>
      <w:r>
        <w:rPr>
          <w:rFonts w:hint="eastAsia"/>
        </w:rPr>
        <w:t>各クラスター数でd</w:t>
      </w:r>
      <w:r>
        <w:t>elta</w:t>
      </w:r>
      <w:r>
        <w:rPr>
          <w:rFonts w:hint="eastAsia"/>
        </w:rPr>
        <w:t>を種々変化させ、1</w:t>
      </w:r>
      <w:r>
        <w:t>0</w:t>
      </w:r>
      <w:r>
        <w:rPr>
          <w:rFonts w:hint="eastAsia"/>
        </w:rPr>
        <w:t>回試行で最も高いa</w:t>
      </w:r>
      <w:r>
        <w:t>uc</w:t>
      </w:r>
      <w:r>
        <w:rPr>
          <w:rFonts w:hint="eastAsia"/>
        </w:rPr>
        <w:t>となった際の結果を採用している</w:t>
      </w:r>
    </w:p>
    <w:p w14:paraId="5B56E2EE" w14:textId="77777777" w:rsidR="00BF1189" w:rsidRDefault="00BF1189"/>
    <w:p w14:paraId="45D90EB9" w14:textId="71818F89" w:rsidR="00C13D98" w:rsidRDefault="00C13D98">
      <w:r>
        <w:rPr>
          <w:rFonts w:hint="eastAsia"/>
        </w:rPr>
        <w:t>結果から分析できる点：</w:t>
      </w:r>
    </w:p>
    <w:p w14:paraId="679C69DB" w14:textId="0C2561E2" w:rsidR="00C13D98" w:rsidRDefault="00C13D98" w:rsidP="00C13D9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すべてのクラスター数において、「1つのクラスターにしか所属していないユーザー」が一定数存在する。</w:t>
      </w:r>
    </w:p>
    <w:p w14:paraId="6644AD07" w14:textId="1D548100" w:rsidR="00C13D98" w:rsidRDefault="00C13D98" w:rsidP="00C13D9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クラスターが増加していくとグラフ右側の「最も多くのクラスターに所属しているユーザーの総数」が増加していく。</w:t>
      </w:r>
    </w:p>
    <w:p w14:paraId="268555CC" w14:textId="0AEDC892" w:rsidR="003C096B" w:rsidRDefault="003C096B" w:rsidP="00C13D9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２以外のユーザーの総数はクラスター数が増えてもあまり変わらず</w:t>
      </w:r>
      <w:r w:rsidR="005402C5">
        <w:rPr>
          <w:rFonts w:hint="eastAsia"/>
        </w:rPr>
        <w:t>、割合としては減っていく</w:t>
      </w:r>
    </w:p>
    <w:p w14:paraId="08939532" w14:textId="77777777" w:rsidR="00C13D98" w:rsidRDefault="00C13D98">
      <w:pPr>
        <w:rPr>
          <w:rFonts w:hint="eastAsia"/>
        </w:rPr>
      </w:pPr>
    </w:p>
    <w:p w14:paraId="2C2D8172" w14:textId="7E55CED9" w:rsidR="00BF1189" w:rsidRDefault="00BF1189">
      <w:r>
        <w:rPr>
          <w:rFonts w:hint="eastAsia"/>
        </w:rPr>
        <w:t>現状の考察</w:t>
      </w:r>
      <w:r w:rsidR="00C13D98">
        <w:rPr>
          <w:rFonts w:hint="eastAsia"/>
        </w:rPr>
        <w:t>：</w:t>
      </w:r>
    </w:p>
    <w:p w14:paraId="0DD1C8EF" w14:textId="77777777" w:rsidR="005402C5" w:rsidRDefault="005402C5" w:rsidP="005402C5">
      <w:r>
        <w:rPr>
          <w:rFonts w:hint="eastAsia"/>
        </w:rPr>
        <w:t>クラスター数が多くなってもAUCが低下しない理由：</w:t>
      </w:r>
    </w:p>
    <w:p w14:paraId="767FD465" w14:textId="7823BB35" w:rsidR="00C13D98" w:rsidRDefault="005402C5" w:rsidP="005402C5">
      <w:r>
        <w:rPr>
          <w:rFonts w:hint="eastAsia"/>
        </w:rPr>
        <w:t>クラスター数が増えていっても過剰な分割は行われず、ほとんどのユーザーが多くのクラスターに所属し、クラスター構造が破壊されないと考えられる。</w:t>
      </w:r>
    </w:p>
    <w:p w14:paraId="7D1FC78D" w14:textId="1BA9522C" w:rsidR="005402C5" w:rsidRDefault="005402C5" w:rsidP="005402C5">
      <w:pPr>
        <w:rPr>
          <w:rFonts w:hint="eastAsia"/>
        </w:rPr>
      </w:pPr>
      <w:r>
        <w:rPr>
          <w:rFonts w:hint="eastAsia"/>
        </w:rPr>
        <w:t>分析点の2のようなユーザーの数が増えていき、その他のユーザー数はあまり変わらないことから、</w:t>
      </w:r>
      <w:r>
        <w:rPr>
          <w:rFonts w:hint="eastAsia"/>
        </w:rPr>
        <w:t>分析点の2のようなユーザー</w:t>
      </w:r>
      <w:r>
        <w:rPr>
          <w:rFonts w:hint="eastAsia"/>
        </w:rPr>
        <w:t>がモデルユーザー、その他のユーザーがマイノリティー、ノイズユーザー（正確な表現かは怪しい）というような分け方になり</w:t>
      </w:r>
      <w:r w:rsidR="00D85E26">
        <w:rPr>
          <w:rFonts w:hint="eastAsia"/>
        </w:rPr>
        <w:t>中間発表での議論のような仮説が説明できる？</w:t>
      </w:r>
    </w:p>
    <w:p w14:paraId="37D08B74" w14:textId="3F49B4A3" w:rsidR="00C13D98" w:rsidRPr="00D85E26" w:rsidRDefault="00C13D98">
      <w:pPr>
        <w:rPr>
          <w:rFonts w:hint="eastAsia"/>
        </w:rPr>
      </w:pPr>
    </w:p>
    <w:p w14:paraId="6EC23292" w14:textId="77777777" w:rsidR="00C13D98" w:rsidRDefault="00C13D98"/>
    <w:p w14:paraId="65B83756" w14:textId="77777777" w:rsidR="00D85E26" w:rsidRDefault="00D85E26"/>
    <w:p w14:paraId="2E3F9D96" w14:textId="77777777" w:rsidR="00D85E26" w:rsidRDefault="00D85E26"/>
    <w:p w14:paraId="1B1227CB" w14:textId="77777777" w:rsidR="00D85E26" w:rsidRDefault="00D85E26"/>
    <w:p w14:paraId="21B89AA1" w14:textId="77777777" w:rsidR="00D85E26" w:rsidRDefault="00D85E26"/>
    <w:p w14:paraId="1D8C4C99" w14:textId="77777777" w:rsidR="00D85E26" w:rsidRDefault="00D85E26"/>
    <w:p w14:paraId="3BFF1C10" w14:textId="77777777" w:rsidR="00D85E26" w:rsidRDefault="00D85E26"/>
    <w:p w14:paraId="07B571DB" w14:textId="77777777" w:rsidR="00D85E26" w:rsidRDefault="00D85E26"/>
    <w:p w14:paraId="0D46944C" w14:textId="77777777" w:rsidR="00D85E26" w:rsidRDefault="00D85E26"/>
    <w:p w14:paraId="7C80AEC9" w14:textId="77777777" w:rsidR="00D85E26" w:rsidRDefault="00D85E26"/>
    <w:p w14:paraId="74D811DE" w14:textId="77777777" w:rsidR="00D85E26" w:rsidRDefault="00D85E26"/>
    <w:p w14:paraId="46FF2FB5" w14:textId="77777777" w:rsidR="00D85E26" w:rsidRDefault="00D85E26"/>
    <w:p w14:paraId="1A04B38B" w14:textId="77777777" w:rsidR="00D85E26" w:rsidRDefault="00D85E26">
      <w:pPr>
        <w:rPr>
          <w:rFonts w:hint="eastAsia"/>
        </w:rPr>
      </w:pPr>
    </w:p>
    <w:p w14:paraId="311EC139" w14:textId="5828AFFD" w:rsidR="00BF1189" w:rsidRDefault="00BF1189" w:rsidP="00BF118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>=20</w:t>
      </w:r>
    </w:p>
    <w:p w14:paraId="3F827FAE" w14:textId="2A15BD0A" w:rsidR="00966225" w:rsidRDefault="00BF1189">
      <w:r>
        <w:rPr>
          <w:noProof/>
        </w:rPr>
        <w:drawing>
          <wp:inline distT="0" distB="0" distL="0" distR="0" wp14:anchorId="6995920D" wp14:editId="514FD3F4">
            <wp:extent cx="3911600" cy="2933700"/>
            <wp:effectExtent l="0" t="0" r="0" b="0"/>
            <wp:docPr id="343691455" name="図 1" descr="グラフ, 棒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91455" name="図 1" descr="グラフ, 棒グラフ&#10;&#10;自動的に生成された説明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1F0C" w14:textId="77777777" w:rsidR="00BF1189" w:rsidRDefault="00BF1189"/>
    <w:p w14:paraId="508B206E" w14:textId="6EC994CD" w:rsidR="00BF1189" w:rsidRDefault="00BF1189" w:rsidP="00BF118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>=40</w:t>
      </w:r>
    </w:p>
    <w:p w14:paraId="2D06C362" w14:textId="531896DD" w:rsidR="00BF1189" w:rsidRDefault="00BF1189">
      <w:r>
        <w:rPr>
          <w:rFonts w:hint="eastAsia"/>
          <w:noProof/>
        </w:rPr>
        <w:drawing>
          <wp:inline distT="0" distB="0" distL="0" distR="0" wp14:anchorId="1D86236F" wp14:editId="311A1978">
            <wp:extent cx="3933825" cy="2950369"/>
            <wp:effectExtent l="0" t="0" r="0" b="2540"/>
            <wp:docPr id="293393073" name="図 2" descr="グラフ, 棒グラフ, ヒスト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93073" name="図 2" descr="グラフ, 棒グラフ, ヒストグラム&#10;&#10;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817" cy="295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C34F" w14:textId="77777777" w:rsidR="00BF1189" w:rsidRDefault="00BF1189">
      <w:pPr>
        <w:rPr>
          <w:noProof/>
        </w:rPr>
      </w:pPr>
    </w:p>
    <w:p w14:paraId="40B39B87" w14:textId="77777777" w:rsidR="00BF1189" w:rsidRDefault="00BF1189">
      <w:pPr>
        <w:rPr>
          <w:noProof/>
        </w:rPr>
      </w:pPr>
    </w:p>
    <w:p w14:paraId="65D3FA83" w14:textId="77777777" w:rsidR="00D85E26" w:rsidRDefault="00D85E26">
      <w:pPr>
        <w:rPr>
          <w:noProof/>
        </w:rPr>
      </w:pPr>
    </w:p>
    <w:p w14:paraId="43694CE6" w14:textId="77777777" w:rsidR="00D85E26" w:rsidRDefault="00D85E26">
      <w:pPr>
        <w:rPr>
          <w:noProof/>
        </w:rPr>
      </w:pPr>
    </w:p>
    <w:p w14:paraId="5DDF0719" w14:textId="77777777" w:rsidR="00D85E26" w:rsidRDefault="00D85E26">
      <w:pPr>
        <w:rPr>
          <w:noProof/>
        </w:rPr>
      </w:pPr>
    </w:p>
    <w:p w14:paraId="7E286E38" w14:textId="77777777" w:rsidR="00D85E26" w:rsidRDefault="00D85E26">
      <w:pPr>
        <w:rPr>
          <w:noProof/>
        </w:rPr>
      </w:pPr>
    </w:p>
    <w:p w14:paraId="1720E521" w14:textId="77777777" w:rsidR="00D85E26" w:rsidRDefault="00D85E26">
      <w:pPr>
        <w:rPr>
          <w:rFonts w:hint="eastAsia"/>
          <w:noProof/>
        </w:rPr>
      </w:pPr>
    </w:p>
    <w:p w14:paraId="6B6AD498" w14:textId="201F8149" w:rsidR="00BF1189" w:rsidRDefault="00BF1189" w:rsidP="00BF1189">
      <w:pPr>
        <w:pStyle w:val="a3"/>
        <w:numPr>
          <w:ilvl w:val="0"/>
          <w:numId w:val="1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>C</w:t>
      </w:r>
      <w:r>
        <w:rPr>
          <w:noProof/>
        </w:rPr>
        <w:t>=60</w:t>
      </w:r>
    </w:p>
    <w:p w14:paraId="53C46A87" w14:textId="77777777" w:rsidR="00BF1189" w:rsidRDefault="00BF1189">
      <w:r>
        <w:rPr>
          <w:rFonts w:hint="eastAsia"/>
          <w:noProof/>
        </w:rPr>
        <w:drawing>
          <wp:inline distT="0" distB="0" distL="0" distR="0" wp14:anchorId="59366A9B" wp14:editId="6DD21FC7">
            <wp:extent cx="3644900" cy="2733675"/>
            <wp:effectExtent l="0" t="0" r="0" b="9525"/>
            <wp:docPr id="1330144477" name="図 3" descr="グラフ, ヒスト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44477" name="図 3" descr="グラフ, ヒストグラム&#10;&#10;自動的に生成された説明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450" cy="273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DCE8" w14:textId="77777777" w:rsidR="00BF1189" w:rsidRDefault="00BF1189"/>
    <w:p w14:paraId="2C89164B" w14:textId="2EBCAD47" w:rsidR="00BF1189" w:rsidRDefault="00BF1189" w:rsidP="00BF118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>=80</w:t>
      </w:r>
    </w:p>
    <w:p w14:paraId="6615045B" w14:textId="77777777" w:rsidR="00BF1189" w:rsidRDefault="00BF1189">
      <w:r>
        <w:rPr>
          <w:rFonts w:hint="eastAsia"/>
          <w:noProof/>
        </w:rPr>
        <w:drawing>
          <wp:inline distT="0" distB="0" distL="0" distR="0" wp14:anchorId="736E2881" wp14:editId="608873DF">
            <wp:extent cx="3771900" cy="2828925"/>
            <wp:effectExtent l="0" t="0" r="0" b="9525"/>
            <wp:docPr id="1631961259" name="図 4" descr="グラフ, ヒスト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61259" name="図 4" descr="グラフ, ヒストグラム&#10;&#10;自動的に生成された説明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BAA3" w14:textId="77777777" w:rsidR="00BF1189" w:rsidRDefault="00BF1189"/>
    <w:p w14:paraId="50E3423B" w14:textId="77777777" w:rsidR="00BF1189" w:rsidRDefault="00BF1189"/>
    <w:p w14:paraId="339260A7" w14:textId="77777777" w:rsidR="00BF1189" w:rsidRDefault="00BF1189"/>
    <w:p w14:paraId="44E1D90E" w14:textId="77777777" w:rsidR="00BF1189" w:rsidRDefault="00BF1189"/>
    <w:p w14:paraId="61911B14" w14:textId="77777777" w:rsidR="00BF1189" w:rsidRDefault="00BF1189"/>
    <w:p w14:paraId="2C671427" w14:textId="77777777" w:rsidR="00BF1189" w:rsidRDefault="00BF1189"/>
    <w:p w14:paraId="17A0974D" w14:textId="77777777" w:rsidR="00BF1189" w:rsidRDefault="00BF1189"/>
    <w:p w14:paraId="53746F77" w14:textId="77777777" w:rsidR="00BF1189" w:rsidRDefault="00BF1189"/>
    <w:p w14:paraId="4EFAD051" w14:textId="71D9CB3A" w:rsidR="00BF1189" w:rsidRDefault="00BF1189" w:rsidP="00BF11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=100</w:t>
      </w:r>
    </w:p>
    <w:p w14:paraId="1F7477A6" w14:textId="34E4F795" w:rsidR="00BF1189" w:rsidRDefault="00BF118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D097FCF" wp14:editId="2EBB3FB9">
            <wp:extent cx="4133850" cy="3100388"/>
            <wp:effectExtent l="0" t="0" r="0" b="5080"/>
            <wp:docPr id="250585098" name="図 5" descr="グラフ, ヒスト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85098" name="図 5" descr="グラフ, ヒストグラム&#10;&#10;自動的に生成された説明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356" cy="310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18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C7320"/>
    <w:multiLevelType w:val="hybridMultilevel"/>
    <w:tmpl w:val="07BE75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8DD15D6"/>
    <w:multiLevelType w:val="hybridMultilevel"/>
    <w:tmpl w:val="CB364D4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413816675">
    <w:abstractNumId w:val="0"/>
  </w:num>
  <w:num w:numId="2" w16cid:durableId="428739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189"/>
    <w:rsid w:val="003C096B"/>
    <w:rsid w:val="005402C5"/>
    <w:rsid w:val="00966225"/>
    <w:rsid w:val="00BF1189"/>
    <w:rsid w:val="00C13D98"/>
    <w:rsid w:val="00D20B8A"/>
    <w:rsid w:val="00D8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C8EB2F"/>
  <w15:chartTrackingRefBased/>
  <w15:docId w15:val="{CD4D65FC-A84D-40CB-BBE5-B5075683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18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毛利　憲竜</dc:creator>
  <cp:keywords/>
  <dc:description/>
  <cp:lastModifiedBy>毛利　憲竜</cp:lastModifiedBy>
  <cp:revision>2</cp:revision>
  <dcterms:created xsi:type="dcterms:W3CDTF">2023-11-16T08:38:00Z</dcterms:created>
  <dcterms:modified xsi:type="dcterms:W3CDTF">2023-11-16T09:48:00Z</dcterms:modified>
</cp:coreProperties>
</file>