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AVIOR</w:t>
      </w:r>
      <w:r>
        <w:rPr>
          <w:rFonts w:hint="eastAsia" w:ascii="宋体" w:hAnsi="宋体" w:eastAsia="宋体"/>
          <w:sz w:val="24"/>
          <w:szCs w:val="24"/>
        </w:rPr>
        <w:t>：Towords</w:t>
      </w:r>
      <w:r>
        <w:rPr>
          <w:rFonts w:ascii="宋体" w:hAnsi="宋体" w:eastAsia="宋体"/>
          <w:sz w:val="24"/>
          <w:szCs w:val="24"/>
        </w:rPr>
        <w:t xml:space="preserve"> B</w:t>
      </w:r>
      <w:r>
        <w:rPr>
          <w:rFonts w:hint="eastAsia" w:ascii="宋体" w:hAnsi="宋体" w:eastAsia="宋体"/>
          <w:sz w:val="24"/>
          <w:szCs w:val="24"/>
        </w:rPr>
        <w:t>ug-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riven</w:t>
      </w:r>
      <w:r>
        <w:rPr>
          <w:rFonts w:ascii="宋体" w:hAnsi="宋体" w:eastAsia="宋体"/>
          <w:sz w:val="24"/>
          <w:szCs w:val="24"/>
        </w:rPr>
        <w:t xml:space="preserve"> H</w:t>
      </w:r>
      <w:r>
        <w:rPr>
          <w:rFonts w:hint="eastAsia" w:ascii="宋体" w:hAnsi="宋体" w:eastAsia="宋体"/>
          <w:sz w:val="24"/>
          <w:szCs w:val="24"/>
        </w:rPr>
        <w:t>ybrid</w:t>
      </w:r>
      <w:r>
        <w:rPr>
          <w:rFonts w:ascii="宋体" w:hAnsi="宋体" w:eastAsia="宋体"/>
          <w:sz w:val="24"/>
          <w:szCs w:val="24"/>
        </w:rPr>
        <w:t xml:space="preserve"> Testing</w:t>
      </w:r>
      <w:r>
        <w:rPr>
          <w:rFonts w:hint="eastAsia" w:ascii="宋体" w:hAnsi="宋体" w:eastAsia="宋体"/>
          <w:sz w:val="24"/>
          <w:szCs w:val="24"/>
        </w:rPr>
        <w:t>阅读报告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1、研究背景：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当前已经有许多模糊测试器采用混合检测，但现有的混合检测存在以下两个问题：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/>
          <w:sz w:val="24"/>
          <w:szCs w:val="24"/>
        </w:rPr>
        <w:t>对种子没有进行挑选（即没有种子的优先级排序）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/>
          <w:sz w:val="24"/>
          <w:szCs w:val="24"/>
        </w:rPr>
        <w:t>虽然有些漏洞会被产生的路径覆盖，但是未必会被触发，如果变异的空间较大，那么触发漏洞的概率就会很小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例如：</w:t>
      </w:r>
    </w:p>
    <w:p>
      <w:pPr>
        <w:pStyle w:val="4"/>
        <w:numPr>
          <w:numId w:val="0"/>
        </w:numPr>
        <w:spacing w:line="360" w:lineRule="auto"/>
        <w:ind w:left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404995" cy="3001645"/>
            <wp:effectExtent l="0" t="0" r="14605" b="635"/>
            <wp:docPr id="1" name="图片 1" descr="B6}Y4$`}TM0$I$UQB2$BJ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6}Y4$`}TM0$I$UQB2$BJ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如图，第12行将sec值传给section-&gt;size,在第15行这里就有可能出现漏洞，如果sec为</w:t>
      </w:r>
      <w:r>
        <w:rPr>
          <w:rFonts w:hint="eastAsia" w:ascii="宋体" w:hAnsi="宋体" w:eastAsia="宋体"/>
          <w:position w:val="-4"/>
          <w:sz w:val="24"/>
          <w:szCs w:val="24"/>
          <w:lang w:val="en-US" w:eastAsia="zh-CN"/>
        </w:rPr>
        <w:object>
          <v:shape id="_x0000_i1025" o:spt="75" type="#_x0000_t75" style="height:15pt;width:3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或者</w:t>
      </w:r>
      <w:r>
        <w:rPr>
          <w:rFonts w:hint="eastAsia" w:ascii="宋体" w:hAnsi="宋体" w:eastAsia="宋体"/>
          <w:position w:val="-4"/>
          <w:sz w:val="24"/>
          <w:szCs w:val="24"/>
          <w:lang w:val="en-US" w:eastAsia="zh-CN"/>
        </w:rPr>
        <w:object>
          <v:shape id="_x0000_i1026" o:spt="75" type="#_x0000_t75" style="height:15pt;width:30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，那么在相应的32位或64位机器上就会触发漏洞。但是由于这里的数据空间太大了，采取随机变异的方式很难能够触发到这个漏洞）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AVIOR</w:t>
      </w:r>
      <w:r>
        <w:rPr>
          <w:rFonts w:hint="eastAsia" w:ascii="宋体" w:hAnsi="宋体" w:eastAsia="宋体"/>
          <w:sz w:val="24"/>
          <w:szCs w:val="24"/>
        </w:rPr>
        <w:t>针对以上两个问题进行了探索，提出了漏洞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导向</w:t>
      </w:r>
      <w:r>
        <w:rPr>
          <w:rFonts w:hint="eastAsia" w:ascii="宋体" w:hAnsi="宋体" w:eastAsia="宋体"/>
          <w:sz w:val="24"/>
          <w:szCs w:val="24"/>
        </w:rPr>
        <w:t>的种子排序机制和在符号化执行组件执行的漏洞验证机制。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2、S</w:t>
      </w:r>
      <w:r>
        <w:rPr>
          <w:rFonts w:ascii="宋体" w:hAnsi="宋体" w:eastAsia="宋体"/>
          <w:sz w:val="24"/>
          <w:szCs w:val="24"/>
        </w:rPr>
        <w:t>AVOR</w:t>
      </w:r>
      <w:r>
        <w:rPr>
          <w:rFonts w:hint="eastAsia" w:ascii="宋体" w:hAnsi="宋体" w:eastAsia="宋体"/>
          <w:sz w:val="24"/>
          <w:szCs w:val="24"/>
        </w:rPr>
        <w:t>大体工作流程：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首先利用L</w:t>
      </w:r>
      <w:r>
        <w:rPr>
          <w:rFonts w:ascii="宋体" w:hAnsi="宋体" w:eastAsia="宋体"/>
          <w:sz w:val="24"/>
          <w:szCs w:val="24"/>
        </w:rPr>
        <w:t>LVM</w:t>
      </w:r>
      <w:r>
        <w:rPr>
          <w:rFonts w:hint="eastAsia" w:ascii="宋体" w:hAnsi="宋体" w:eastAsia="宋体"/>
          <w:sz w:val="24"/>
          <w:szCs w:val="24"/>
        </w:rPr>
        <w:t>的U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san工具对二进制潜在漏洞点进行标记，构建C</w:t>
      </w:r>
      <w:r>
        <w:rPr>
          <w:rFonts w:ascii="宋体" w:hAnsi="宋体" w:eastAsia="宋体"/>
          <w:sz w:val="24"/>
          <w:szCs w:val="24"/>
        </w:rPr>
        <w:t>FG</w:t>
      </w:r>
      <w:r>
        <w:rPr>
          <w:rFonts w:hint="eastAsia" w:ascii="宋体" w:hAnsi="宋体" w:eastAsia="宋体"/>
          <w:sz w:val="24"/>
          <w:szCs w:val="24"/>
        </w:rPr>
        <w:t>进行分析，在运行中计算未发现边的漏洞数量进而打分实现对A</w:t>
      </w:r>
      <w:r>
        <w:rPr>
          <w:rFonts w:ascii="宋体" w:hAnsi="宋体" w:eastAsia="宋体"/>
          <w:sz w:val="24"/>
          <w:szCs w:val="24"/>
        </w:rPr>
        <w:t>FL</w:t>
      </w:r>
      <w:r>
        <w:rPr>
          <w:rFonts w:hint="eastAsia" w:ascii="宋体" w:hAnsi="宋体" w:eastAsia="宋体"/>
          <w:sz w:val="24"/>
          <w:szCs w:val="24"/>
        </w:rPr>
        <w:t>产生的种子的排序，然后把标记了的U</w:t>
      </w:r>
      <w:r>
        <w:rPr>
          <w:rFonts w:ascii="宋体" w:hAnsi="宋体" w:eastAsia="宋体"/>
          <w:sz w:val="24"/>
          <w:szCs w:val="24"/>
        </w:rPr>
        <w:t>BS</w:t>
      </w:r>
      <w:r>
        <w:rPr>
          <w:rFonts w:hint="eastAsia" w:ascii="宋体" w:hAnsi="宋体" w:eastAsia="宋体"/>
          <w:sz w:val="24"/>
          <w:szCs w:val="24"/>
        </w:rPr>
        <w:t>an标签的L</w:t>
      </w:r>
      <w:r>
        <w:rPr>
          <w:rFonts w:ascii="宋体" w:hAnsi="宋体" w:eastAsia="宋体"/>
          <w:sz w:val="24"/>
          <w:szCs w:val="24"/>
        </w:rPr>
        <w:t>LVM</w:t>
      </w:r>
      <w:r>
        <w:rPr>
          <w:rFonts w:hint="eastAsia" w:ascii="宋体" w:hAnsi="宋体" w:eastAsia="宋体"/>
          <w:sz w:val="24"/>
          <w:szCs w:val="24"/>
        </w:rPr>
        <w:t>中间代码给符号化执行组件，在符号化执行过程中进行约束求解来验证漏洞是否存在。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3、具体实现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（1）种子排序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：知道一个种子在符号化执行后可能执行的边有哪些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R2：统计这些边能够导向的漏洞的数量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利用L</w:t>
      </w:r>
      <w:r>
        <w:rPr>
          <w:rFonts w:ascii="宋体" w:hAnsi="宋体" w:eastAsia="宋体"/>
          <w:sz w:val="24"/>
          <w:szCs w:val="24"/>
        </w:rPr>
        <w:t>LVM</w:t>
      </w:r>
      <w:r>
        <w:rPr>
          <w:rFonts w:hint="eastAsia" w:ascii="宋体" w:hAnsi="宋体" w:eastAsia="宋体"/>
          <w:sz w:val="24"/>
          <w:szCs w:val="24"/>
        </w:rPr>
        <w:t>生成控制流图C</w:t>
      </w:r>
      <w:r>
        <w:rPr>
          <w:rFonts w:ascii="宋体" w:hAnsi="宋体" w:eastAsia="宋体"/>
          <w:sz w:val="24"/>
          <w:szCs w:val="24"/>
        </w:rPr>
        <w:t>FG</w:t>
      </w:r>
      <w:r>
        <w:rPr>
          <w:rFonts w:hint="eastAsia" w:ascii="宋体" w:hAnsi="宋体" w:eastAsia="宋体"/>
          <w:sz w:val="24"/>
          <w:szCs w:val="24"/>
        </w:rPr>
        <w:t>，记录基本块I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、后继基本块I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、对应的边信息。在运行过程中，通过基本块I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获取执行顺序，从而找到那些没有经过但是在符号执行之后可以经过的边。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利用</w:t>
      </w:r>
      <w:r>
        <w:rPr>
          <w:rFonts w:ascii="宋体" w:hAnsi="宋体" w:eastAsia="宋体"/>
          <w:sz w:val="24"/>
          <w:szCs w:val="24"/>
        </w:rPr>
        <w:t>UBSan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对内存操作进行标记，并在LLVM中间代码加入验证。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4775835" cy="1120775"/>
            <wp:effectExtent l="0" t="0" r="9525" b="6985"/>
            <wp:docPr id="2" name="图片 2" descr="$7R1PJ]N51~1O@A5C9AFH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7R1PJ]N51~1O@A5C9AFHEC"/>
                    <pic:cNvPicPr>
                      <a:picLocks noChangeAspect="1"/>
                    </pic:cNvPicPr>
                  </pic:nvPicPr>
                  <pic:blipFill>
                    <a:blip r:embed="rId9"/>
                    <a:srcRect t="11374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从CFG中得到边能指向的UBSan的数量，实现种子优先级。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种子的评分标准：</w:t>
      </w:r>
      <w:r>
        <w:rPr>
          <w:rFonts w:hint="eastAsia" w:ascii="宋体" w:hAnsi="宋体" w:eastAsia="宋体"/>
          <w:position w:val="-24"/>
          <w:sz w:val="24"/>
          <w:szCs w:val="24"/>
          <w:lang w:val="en-US" w:eastAsia="zh-CN"/>
        </w:rPr>
        <w:object>
          <v:shape id="_x0000_i1031" o:spt="75" type="#_x0000_t75" style="height:31pt;width:9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1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表示某个种子没有发现的边</w:t>
      </w:r>
      <w:r>
        <w:rPr>
          <w:rFonts w:hint="eastAsia" w:ascii="宋体" w:hAnsi="宋体" w:eastAsia="宋体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60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表示每条边在符号执行中的求解难度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13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表示每条边可以到达的UBSan的数量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漏洞验证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LLVM可以在中间代码中插入求解约束，在符号化执行阶段就会进行约束求解，如果产生能触发漏洞的新种子，则说明该标签漏洞可以被触发。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058035"/>
            <wp:effectExtent l="0" t="0" r="1905" b="14605"/>
            <wp:docPr id="4" name="图片 4" descr="T8IKOI1QSJPA5BM0PF)`[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8IKOI1QSJPA5BM0PF)`[M2"/>
                    <pic:cNvPicPr>
                      <a:picLocks noChangeAspect="1"/>
                    </pic:cNvPicPr>
                  </pic:nvPicPr>
                  <pic:blipFill>
                    <a:blip r:embed="rId20"/>
                    <a:srcRect t="82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Clang++LLVM：首先进行UBSan贴标签、构建CFG、记录基本块、边信息等工作，接着插桩。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Fuzzer：模糊测试是由AFL直接执行的。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Coordinator：这部分有两个方向的工作，其一是从AFL种子队列中挑选种子给Concolic做符号化执行，又要把符号化执行中有用的种子挑选出来加入AFL的种子队列。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挑选AFL提供的种子时先把AFL种子队列中的新种子在本地运行一遍，打印执行过的基本块ID得到基本块的执行序列，提取没有发现的边集合，对种子进行打分。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符号化执行完把新的种子跑一遍，只留下带来新的覆盖率或者触发新的标签的种子，把这些种子加入AFL的队列。同时，对于符号化执行后没有被求解的边，对应的求解难度加一。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Conclic Executor：这部分对KLEE进行修改使其能够进行concolic testing。然后再本地建立一个bitmap来解决路径爆炸问题。同时为了减少符号化执行初始化的时间，采用ForkServer模式加快符号化执行速度。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这里将SAVIOR和已有的一些混合检测工具DRILLER\QSYM等在LAVA-M数据集上进行了比较，对每一个程序都进行了具体分析。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总体来看，SAVIOR的覆盖率虽然不是最高的，但是触发的漏洞最多，虽然UBSan减慢了运行过程、同时符号化执行采用KLEE，速度也不高。但是由于漏洞验证机制，能发现更多的漏洞。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SAVIOR又把所有fuzzer再24h运行后的种子放入SAVIOR的符号化执行部件，由于UBSan插入的LLVM IR，符号化执行部件能在种子输入中对漏洞标签处约束求解，得到能够触发漏洞的新种子。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06445" cy="1419225"/>
            <wp:effectExtent l="0" t="0" r="635" b="13335"/>
            <wp:docPr id="6" name="图片 6" descr="GETYK4HAZA{MMYP}ZKPFW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ETYK4HAZA{MMYP}ZKPFW_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其实种子优先级排序已经不是新鲜的内容了，但</w:t>
      </w:r>
      <w:r>
        <w:rPr>
          <w:rFonts w:ascii="宋体" w:hAnsi="宋体" w:eastAsia="宋体" w:cs="宋体"/>
          <w:sz w:val="24"/>
          <w:szCs w:val="24"/>
        </w:rPr>
        <w:t>漏洞验证机制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还是非常有效的。</w:t>
      </w:r>
      <w:r>
        <w:rPr>
          <w:rFonts w:ascii="宋体" w:hAnsi="宋体" w:eastAsia="宋体" w:cs="宋体"/>
          <w:sz w:val="24"/>
          <w:szCs w:val="24"/>
        </w:rPr>
        <w:t>UBSan标签带来的漏洞验证机制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更有效地</w:t>
      </w:r>
      <w:r>
        <w:rPr>
          <w:rFonts w:ascii="宋体" w:hAnsi="宋体" w:eastAsia="宋体" w:cs="宋体"/>
          <w:sz w:val="24"/>
          <w:szCs w:val="24"/>
        </w:rPr>
        <w:t>挖掘漏洞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这在本周阅读的另一篇文章ParmeSan中也有所体现。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8A6DA"/>
    <w:multiLevelType w:val="singleLevel"/>
    <w:tmpl w:val="EAC8A6D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8E0D85C"/>
    <w:multiLevelType w:val="singleLevel"/>
    <w:tmpl w:val="68E0D85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B3"/>
    <w:rsid w:val="00047009"/>
    <w:rsid w:val="002A753C"/>
    <w:rsid w:val="0084186A"/>
    <w:rsid w:val="00EB57F4"/>
    <w:rsid w:val="00F832B3"/>
    <w:rsid w:val="1BDA4835"/>
    <w:rsid w:val="655A1F97"/>
    <w:rsid w:val="76B0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3</TotalTime>
  <ScaleCrop>false</ScaleCrop>
  <LinksUpToDate>false</LinksUpToDate>
  <CharactersWithSpaces>520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2020-10-16T12:57:00Z</dcterms:created>
  <dc:creator>h xy</dc:creator>
  <cp:lastModifiedBy>嘠子乐</cp:lastModifiedBy>
  <dcterms:modified xsi:type="dcterms:W3CDTF">2020-10-16T17:50:54Z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