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576CEFC" w14:textId="77777777" w:rsidR="00243CB9" w:rsidRDefault="002A2FB2">
      <w:pPr>
        <w:keepNext/>
        <w:spacing w:after="60"/>
      </w:pPr>
      <w:r>
        <w:rPr>
          <w:sz w:val="52"/>
        </w:rPr>
        <w:t>Shopping Copilot: Inverse Intent-Card Retrieval</w:t>
      </w:r>
    </w:p>
    <w:p w14:paraId="29EF781C" w14:textId="77777777" w:rsidR="00243CB9" w:rsidRDefault="002A2FB2">
      <w:pPr>
        <w:spacing w:after="320"/>
      </w:pPr>
      <w:r>
        <w:rPr>
          <w:color w:val="555555"/>
          <w:sz w:val="24"/>
        </w:rPr>
        <w:t>Project description and demo video guide</w:t>
      </w:r>
    </w:p>
    <w:p w14:paraId="62DF867D" w14:textId="77777777" w:rsidR="00243CB9" w:rsidRDefault="002A2FB2">
      <w:r>
        <w:t>Shopping Copilot is a conversational search system developed for TikTok TechJam 2026, Track 4. It searches a frozen catalog of 50,000 clothing, shoe, and jewelry products and tries to identify one hidden target product through a short conversation. The system asks useful follow-up questions, remembers the shopper's current preferences, and continually improves its ranking as new clues arrive.</w:t>
      </w:r>
    </w:p>
    <w:p w14:paraId="34374BB8" w14:textId="77777777" w:rsidR="00243CB9" w:rsidRDefault="002A2FB2">
      <w:r>
        <w:rPr>
          <w:b/>
        </w:rPr>
        <w:t xml:space="preserve">In one sentence: </w:t>
      </w:r>
      <w:r>
        <w:t>the project turns each customer clue into a precise catalog lookup, then combines those lookups to narrow 50,000 products to the strongest ten candidates.</w:t>
      </w:r>
    </w:p>
    <w:p w14:paraId="4860914F" w14:textId="77777777" w:rsidR="00243CB9" w:rsidRDefault="002A2FB2">
      <w:pPr>
        <w:pStyle w:val="Heading1"/>
      </w:pPr>
      <w:r>
        <w:t>1. Problem and competition setting</w:t>
      </w:r>
    </w:p>
    <w:p w14:paraId="3BB357C5" w14:textId="77777777" w:rsidR="00243CB9" w:rsidRDefault="002A2FB2">
      <w:r>
        <w:t>The evaluator runs simulated shopping conversations rather than real customer chats. For each session, it secretly chooses one product from the catalog. A software-generated customer then reveals information about that product over as many as ten turns. On every turn, the agent may ask a question, return a ranked recommendation list, or do both. A session succeeds when the hidden product's parent ASIN appears among the first ten valid recommendations.</w:t>
      </w:r>
    </w:p>
    <w:p w14:paraId="6A3AF2C3" w14:textId="77777777" w:rsidR="00243CB9" w:rsidRDefault="002A2FB2">
      <w:pPr>
        <w:ind w:left="259" w:hanging="259"/>
      </w:pPr>
      <w:r>
        <w:rPr>
          <w:b/>
        </w:rPr>
        <w:t xml:space="preserve">Parent ASIN: </w:t>
      </w:r>
      <w:r>
        <w:t>Amazon's identifier for a parent product. It groups product variants under one main catalog item. The evaluator compares this identifier exactly, so an almost-correct product does not count.</w:t>
      </w:r>
    </w:p>
    <w:p w14:paraId="728006A4" w14:textId="77777777" w:rsidR="00243CB9" w:rsidRDefault="002A2FB2">
      <w:pPr>
        <w:ind w:left="259" w:hanging="259"/>
      </w:pPr>
      <w:r>
        <w:rPr>
          <w:b/>
        </w:rPr>
        <w:t xml:space="preserve">Turn: </w:t>
      </w:r>
      <w:r>
        <w:t>One exchange in the conversation: the customer sends a message, and the agent responds.</w:t>
      </w:r>
    </w:p>
    <w:p w14:paraId="348BBFAF" w14:textId="77777777" w:rsidR="00243CB9" w:rsidRDefault="002A2FB2">
      <w:pPr>
        <w:ind w:left="259" w:hanging="259"/>
      </w:pPr>
      <w:r>
        <w:rPr>
          <w:b/>
        </w:rPr>
        <w:t xml:space="preserve">Ranked list: </w:t>
      </w:r>
      <w:r>
        <w:t>An ordered list from the agent's best guess to its tenth-best guess. Rank 1 is more valuable than rank 10.</w:t>
      </w:r>
    </w:p>
    <w:p w14:paraId="70456B06" w14:textId="77777777" w:rsidR="00243CB9" w:rsidRDefault="002A2FB2">
      <w:pPr>
        <w:pStyle w:val="Heading2"/>
      </w:pPr>
      <w:r>
        <w:t>How success is measured</w:t>
      </w:r>
    </w:p>
    <w:tbl>
      <w:tblPr>
        <w:tblStyle w:val="TableGrid"/>
        <w:tblW w:w="936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Layout w:type="fixed"/>
        <w:tblLook w:val="04A0" w:firstRow="1" w:lastRow="0" w:firstColumn="1" w:lastColumn="0" w:noHBand="0" w:noVBand="1"/>
      </w:tblPr>
      <w:tblGrid>
        <w:gridCol w:w="1900"/>
        <w:gridCol w:w="5960"/>
        <w:gridCol w:w="1500"/>
      </w:tblGrid>
      <w:tr w:rsidR="00243CB9" w14:paraId="3E6EC126" w14:textId="77777777">
        <w:trPr>
          <w:tblHeader/>
        </w:trPr>
        <w:tc>
          <w:tcPr>
            <w:tcW w:w="1900" w:type="dxa"/>
            <w:tcMar>
              <w:top w:w="80" w:type="dxa"/>
              <w:left w:w="120" w:type="dxa"/>
              <w:bottom w:w="80" w:type="dxa"/>
              <w:right w:w="120" w:type="dxa"/>
            </w:tcMar>
            <w:vAlign w:val="center"/>
          </w:tcPr>
          <w:p w14:paraId="3227A5D7" w14:textId="77777777" w:rsidR="00243CB9" w:rsidRDefault="002A2FB2">
            <w:pPr>
              <w:spacing w:after="0" w:line="264" w:lineRule="auto"/>
            </w:pPr>
            <w:r>
              <w:rPr>
                <w:b/>
                <w:sz w:val="20"/>
              </w:rPr>
              <w:t>Metric</w:t>
            </w:r>
          </w:p>
        </w:tc>
        <w:tc>
          <w:tcPr>
            <w:tcW w:w="5960" w:type="dxa"/>
            <w:tcMar>
              <w:top w:w="80" w:type="dxa"/>
              <w:left w:w="120" w:type="dxa"/>
              <w:bottom w:w="80" w:type="dxa"/>
              <w:right w:w="120" w:type="dxa"/>
            </w:tcMar>
            <w:vAlign w:val="center"/>
          </w:tcPr>
          <w:p w14:paraId="3611E8B8" w14:textId="77777777" w:rsidR="00243CB9" w:rsidRDefault="002A2FB2">
            <w:pPr>
              <w:spacing w:after="0" w:line="264" w:lineRule="auto"/>
            </w:pPr>
            <w:r>
              <w:rPr>
                <w:b/>
                <w:sz w:val="20"/>
              </w:rPr>
              <w:t>Plain-language meaning</w:t>
            </w:r>
          </w:p>
        </w:tc>
        <w:tc>
          <w:tcPr>
            <w:tcW w:w="1500" w:type="dxa"/>
            <w:tcMar>
              <w:top w:w="80" w:type="dxa"/>
              <w:left w:w="120" w:type="dxa"/>
              <w:bottom w:w="80" w:type="dxa"/>
              <w:right w:w="120" w:type="dxa"/>
            </w:tcMar>
            <w:vAlign w:val="center"/>
          </w:tcPr>
          <w:p w14:paraId="6819BCD9" w14:textId="77777777" w:rsidR="00243CB9" w:rsidRDefault="002A2FB2">
            <w:pPr>
              <w:spacing w:after="0" w:line="264" w:lineRule="auto"/>
              <w:jc w:val="center"/>
            </w:pPr>
            <w:r>
              <w:rPr>
                <w:b/>
                <w:sz w:val="20"/>
              </w:rPr>
              <w:t>Score weight</w:t>
            </w:r>
          </w:p>
        </w:tc>
      </w:tr>
      <w:tr w:rsidR="00243CB9" w14:paraId="2F553BD2" w14:textId="77777777">
        <w:trPr>
          <w:cantSplit/>
        </w:trPr>
        <w:tc>
          <w:tcPr>
            <w:tcW w:w="1900" w:type="dxa"/>
            <w:tcMar>
              <w:top w:w="80" w:type="dxa"/>
              <w:left w:w="120" w:type="dxa"/>
              <w:bottom w:w="80" w:type="dxa"/>
              <w:right w:w="120" w:type="dxa"/>
            </w:tcMar>
            <w:vAlign w:val="center"/>
          </w:tcPr>
          <w:p w14:paraId="39F4B35C" w14:textId="77777777" w:rsidR="00243CB9" w:rsidRDefault="002A2FB2">
            <w:pPr>
              <w:spacing w:after="0" w:line="264" w:lineRule="auto"/>
            </w:pPr>
            <w:r>
              <w:rPr>
                <w:sz w:val="20"/>
              </w:rPr>
              <w:t>Hit Rate@10</w:t>
            </w:r>
          </w:p>
        </w:tc>
        <w:tc>
          <w:tcPr>
            <w:tcW w:w="5960" w:type="dxa"/>
            <w:tcMar>
              <w:top w:w="80" w:type="dxa"/>
              <w:left w:w="120" w:type="dxa"/>
              <w:bottom w:w="80" w:type="dxa"/>
              <w:right w:w="120" w:type="dxa"/>
            </w:tcMar>
            <w:vAlign w:val="center"/>
          </w:tcPr>
          <w:p w14:paraId="7B91A11E" w14:textId="77777777" w:rsidR="00243CB9" w:rsidRDefault="002A2FB2">
            <w:pPr>
              <w:spacing w:after="0" w:line="264" w:lineRule="auto"/>
            </w:pPr>
            <w:r>
              <w:rPr>
                <w:sz w:val="20"/>
              </w:rPr>
              <w:t>The percentage of sessions where the correct product appears anywhere in the top 10.</w:t>
            </w:r>
          </w:p>
        </w:tc>
        <w:tc>
          <w:tcPr>
            <w:tcW w:w="1500" w:type="dxa"/>
            <w:tcMar>
              <w:top w:w="80" w:type="dxa"/>
              <w:left w:w="120" w:type="dxa"/>
              <w:bottom w:w="80" w:type="dxa"/>
              <w:right w:w="120" w:type="dxa"/>
            </w:tcMar>
            <w:vAlign w:val="center"/>
          </w:tcPr>
          <w:p w14:paraId="1CDEEDCB" w14:textId="77777777" w:rsidR="00243CB9" w:rsidRDefault="002A2FB2">
            <w:pPr>
              <w:spacing w:after="0" w:line="264" w:lineRule="auto"/>
              <w:jc w:val="center"/>
            </w:pPr>
            <w:r>
              <w:rPr>
                <w:sz w:val="20"/>
              </w:rPr>
              <w:t>50%</w:t>
            </w:r>
          </w:p>
        </w:tc>
      </w:tr>
      <w:tr w:rsidR="00243CB9" w14:paraId="485165D1" w14:textId="77777777">
        <w:trPr>
          <w:cantSplit/>
        </w:trPr>
        <w:tc>
          <w:tcPr>
            <w:tcW w:w="1900" w:type="dxa"/>
            <w:tcMar>
              <w:top w:w="80" w:type="dxa"/>
              <w:left w:w="120" w:type="dxa"/>
              <w:bottom w:w="80" w:type="dxa"/>
              <w:right w:w="120" w:type="dxa"/>
            </w:tcMar>
            <w:vAlign w:val="center"/>
          </w:tcPr>
          <w:p w14:paraId="73E4AE2B" w14:textId="77777777" w:rsidR="00243CB9" w:rsidRDefault="002A2FB2">
            <w:pPr>
              <w:spacing w:after="0" w:line="264" w:lineRule="auto"/>
            </w:pPr>
            <w:r>
              <w:rPr>
                <w:sz w:val="20"/>
              </w:rPr>
              <w:t>MRR</w:t>
            </w:r>
          </w:p>
        </w:tc>
        <w:tc>
          <w:tcPr>
            <w:tcW w:w="5960" w:type="dxa"/>
            <w:tcMar>
              <w:top w:w="80" w:type="dxa"/>
              <w:left w:w="120" w:type="dxa"/>
              <w:bottom w:w="80" w:type="dxa"/>
              <w:right w:w="120" w:type="dxa"/>
            </w:tcMar>
            <w:vAlign w:val="center"/>
          </w:tcPr>
          <w:p w14:paraId="26FAA162" w14:textId="77777777" w:rsidR="00243CB9" w:rsidRDefault="002A2FB2">
            <w:pPr>
              <w:spacing w:after="0" w:line="264" w:lineRule="auto"/>
            </w:pPr>
            <w:r>
              <w:rPr>
                <w:sz w:val="20"/>
              </w:rPr>
              <w:t>Rewards placing the correct product near the top. A rank-1 hit receives more credit than a rank-10 hit.</w:t>
            </w:r>
          </w:p>
        </w:tc>
        <w:tc>
          <w:tcPr>
            <w:tcW w:w="1500" w:type="dxa"/>
            <w:tcMar>
              <w:top w:w="80" w:type="dxa"/>
              <w:left w:w="120" w:type="dxa"/>
              <w:bottom w:w="80" w:type="dxa"/>
              <w:right w:w="120" w:type="dxa"/>
            </w:tcMar>
            <w:vAlign w:val="center"/>
          </w:tcPr>
          <w:p w14:paraId="780DE685" w14:textId="77777777" w:rsidR="00243CB9" w:rsidRDefault="002A2FB2">
            <w:pPr>
              <w:spacing w:after="0" w:line="264" w:lineRule="auto"/>
              <w:jc w:val="center"/>
            </w:pPr>
            <w:r>
              <w:rPr>
                <w:sz w:val="20"/>
              </w:rPr>
              <w:t>30%</w:t>
            </w:r>
          </w:p>
        </w:tc>
      </w:tr>
      <w:tr w:rsidR="00243CB9" w14:paraId="66B59179" w14:textId="77777777">
        <w:trPr>
          <w:cantSplit/>
        </w:trPr>
        <w:tc>
          <w:tcPr>
            <w:tcW w:w="1900" w:type="dxa"/>
            <w:tcMar>
              <w:top w:w="80" w:type="dxa"/>
              <w:left w:w="120" w:type="dxa"/>
              <w:bottom w:w="80" w:type="dxa"/>
              <w:right w:w="120" w:type="dxa"/>
            </w:tcMar>
            <w:vAlign w:val="center"/>
          </w:tcPr>
          <w:p w14:paraId="75BBD32C" w14:textId="77777777" w:rsidR="00243CB9" w:rsidRDefault="002A2FB2">
            <w:pPr>
              <w:spacing w:after="0" w:line="264" w:lineRule="auto"/>
            </w:pPr>
            <w:r>
              <w:rPr>
                <w:sz w:val="20"/>
              </w:rPr>
              <w:t>MTTC-based efficiency</w:t>
            </w:r>
          </w:p>
        </w:tc>
        <w:tc>
          <w:tcPr>
            <w:tcW w:w="5960" w:type="dxa"/>
            <w:tcMar>
              <w:top w:w="80" w:type="dxa"/>
              <w:left w:w="120" w:type="dxa"/>
              <w:bottom w:w="80" w:type="dxa"/>
              <w:right w:w="120" w:type="dxa"/>
            </w:tcMar>
            <w:vAlign w:val="center"/>
          </w:tcPr>
          <w:p w14:paraId="41A12D6E" w14:textId="77777777" w:rsidR="00243CB9" w:rsidRDefault="002A2FB2">
            <w:pPr>
              <w:spacing w:after="0" w:line="264" w:lineRule="auto"/>
            </w:pPr>
            <w:r>
              <w:rPr>
                <w:sz w:val="20"/>
              </w:rPr>
              <w:t>Rewards finding the target in fewer conversation turns. A miss is treated as turn 11.</w:t>
            </w:r>
          </w:p>
        </w:tc>
        <w:tc>
          <w:tcPr>
            <w:tcW w:w="1500" w:type="dxa"/>
            <w:tcMar>
              <w:top w:w="80" w:type="dxa"/>
              <w:left w:w="120" w:type="dxa"/>
              <w:bottom w:w="80" w:type="dxa"/>
              <w:right w:w="120" w:type="dxa"/>
            </w:tcMar>
            <w:vAlign w:val="center"/>
          </w:tcPr>
          <w:p w14:paraId="5F58A4C2" w14:textId="77777777" w:rsidR="00243CB9" w:rsidRDefault="002A2FB2">
            <w:pPr>
              <w:spacing w:after="0" w:line="264" w:lineRule="auto"/>
              <w:jc w:val="center"/>
            </w:pPr>
            <w:r>
              <w:rPr>
                <w:sz w:val="20"/>
              </w:rPr>
              <w:t>20%</w:t>
            </w:r>
          </w:p>
        </w:tc>
      </w:tr>
    </w:tbl>
    <w:p w14:paraId="5E9AB77B" w14:textId="77777777" w:rsidR="00243CB9" w:rsidRDefault="00243CB9">
      <w:pPr>
        <w:spacing w:after="40"/>
      </w:pPr>
    </w:p>
    <w:p w14:paraId="707DD26E" w14:textId="77777777" w:rsidR="00243CB9" w:rsidRDefault="002A2FB2">
      <w:r>
        <w:t>The technical score combines these three measurements. It is an objective input to the judges' Technical Execution assessment, not the entire competition score. Innovation, impact, feasibility, and presentation also matter.</w:t>
      </w:r>
    </w:p>
    <w:p w14:paraId="25FEC39E" w14:textId="77777777" w:rsidR="00243CB9" w:rsidRDefault="002A2FB2">
      <w:pPr>
        <w:pStyle w:val="Heading1"/>
      </w:pPr>
      <w:r>
        <w:t>2. Core insight: reconstruct the hidden intent card</w:t>
      </w:r>
    </w:p>
    <w:p w14:paraId="39A34F67" w14:textId="77777777" w:rsidR="00243CB9" w:rsidRDefault="002A2FB2">
      <w:r>
        <w:t>The public evaluation protocol builds each simulated customer's clues from an intent card. An intent card is a small structured description of the target product, containing items such as category, material, color, feature text, and an approximate budget. Many of these clues come directly from the product's own catalog entry.</w:t>
      </w:r>
    </w:p>
    <w:p w14:paraId="4929F570" w14:textId="77777777" w:rsidR="00243CB9" w:rsidRDefault="002A2FB2">
      <w:r>
        <w:rPr>
          <w:b/>
        </w:rPr>
        <w:t xml:space="preserve">The project reverses that process. </w:t>
      </w:r>
      <w:r>
        <w:t>Before any conversation begins, it applies the same public clue-building rules to every product. It then creates a lookup table from each possible clue to the products that could have produced it. During a chat, every newly revealed clue becomes a key into that lookup table. This is why the method is called inverse intent-card retrieval.</w:t>
      </w:r>
    </w:p>
    <w:p w14:paraId="69B9AD6A" w14:textId="77777777" w:rsidR="00243CB9" w:rsidRDefault="002A2FB2">
      <w:pPr>
        <w:ind w:left="259" w:hanging="259"/>
      </w:pPr>
      <w:r>
        <w:rPr>
          <w:b/>
        </w:rPr>
        <w:t xml:space="preserve">Intent: </w:t>
      </w:r>
      <w:r>
        <w:t>What the shopper currently wants, expressed as active preferences and requirements.</w:t>
      </w:r>
    </w:p>
    <w:p w14:paraId="133EB2A6" w14:textId="77777777" w:rsidR="00243CB9" w:rsidRDefault="002A2FB2">
      <w:pPr>
        <w:ind w:left="259" w:hanging="259"/>
      </w:pPr>
      <w:r>
        <w:rPr>
          <w:b/>
        </w:rPr>
        <w:t xml:space="preserve">Constraint: </w:t>
      </w:r>
      <w:r>
        <w:t>A clue that narrows the search, such as 'leather', 'brown', 'waterproof', or 'budget around $75'.</w:t>
      </w:r>
    </w:p>
    <w:p w14:paraId="6758366F" w14:textId="77777777" w:rsidR="00243CB9" w:rsidRDefault="002A2FB2">
      <w:pPr>
        <w:ind w:left="259" w:hanging="259"/>
      </w:pPr>
      <w:r>
        <w:rPr>
          <w:b/>
        </w:rPr>
        <w:t xml:space="preserve">Inverse lookup: </w:t>
      </w:r>
      <w:r>
        <w:t>A table organized as clue -&gt; matching products instead of product -&gt; clues. It works like the index at the back of a textbook.</w:t>
      </w:r>
    </w:p>
    <w:p w14:paraId="3E2D4001" w14:textId="77777777" w:rsidR="00243CB9" w:rsidRDefault="002A2FB2">
      <w:pPr>
        <w:pStyle w:val="Heading1"/>
      </w:pPr>
      <w:r>
        <w:t>3. System architecture</w:t>
      </w:r>
    </w:p>
    <w:p w14:paraId="68FD2D9E" w14:textId="77777777" w:rsidR="00243CB9" w:rsidRDefault="002A2FB2">
      <w:pPr>
        <w:keepNext/>
        <w:jc w:val="center"/>
      </w:pPr>
      <w:r>
        <w:rPr>
          <w:noProof/>
        </w:rPr>
        <w:drawing>
          <wp:inline distT="0" distB="0" distL="0" distR="0" wp14:anchorId="3C09B17F" wp14:editId="5AEB3558">
            <wp:extent cx="5943600" cy="2271245"/>
            <wp:effectExtent l="0" t="0" r="0" b="0"/>
            <wp:docPr id="1" name="Picture 1" descr="Architecture flow: the catalog is converted into an inverse clue-to-product index before conversations; each customer message is then parsed, saved to session memory, used to intersect candidate lists, and ranked for a respon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6"/>
                    <a:stretch>
                      <a:fillRect/>
                    </a:stretch>
                  </pic:blipFill>
                  <pic:spPr>
                    <a:xfrm>
                      <a:off x="0" y="0"/>
                      <a:ext cx="5943600" cy="2271245"/>
                    </a:xfrm>
                    <a:prstGeom prst="rect">
                      <a:avLst/>
                    </a:prstGeom>
                  </pic:spPr>
                </pic:pic>
              </a:graphicData>
            </a:graphic>
          </wp:inline>
        </w:drawing>
      </w:r>
    </w:p>
    <w:p w14:paraId="53CBFCA2" w14:textId="77777777" w:rsidR="00243CB9" w:rsidRDefault="002A2FB2">
      <w:pPr>
        <w:spacing w:after="200"/>
        <w:jc w:val="center"/>
      </w:pPr>
      <w:r>
        <w:rPr>
          <w:i/>
          <w:color w:val="555555"/>
          <w:sz w:val="18"/>
        </w:rPr>
        <w:t>Figure 1. The system prepares a fast lookup before conversations, then uses it on every chat turn.</w:t>
      </w:r>
    </w:p>
    <w:p w14:paraId="53A7C4D1" w14:textId="77777777" w:rsidR="00243CB9" w:rsidRDefault="002A2FB2">
      <w:pPr>
        <w:pStyle w:val="Heading2"/>
      </w:pPr>
      <w:r>
        <w:t>3.1 Offline preparation: build once</w:t>
      </w:r>
    </w:p>
    <w:p w14:paraId="66366A54" w14:textId="77777777" w:rsidR="00243CB9" w:rsidRDefault="002A2FB2">
      <w:pPr>
        <w:pStyle w:val="ListNumber"/>
        <w:numPr>
          <w:ilvl w:val="0"/>
          <w:numId w:val="10"/>
        </w:numPr>
        <w:ind w:left="720"/>
      </w:pPr>
      <w:r>
        <w:t>Read the frozen catalog of 50,000 products.</w:t>
      </w:r>
    </w:p>
    <w:p w14:paraId="509A01A4" w14:textId="77777777" w:rsidR="00243CB9" w:rsidRDefault="002A2FB2">
      <w:pPr>
        <w:pStyle w:val="ListNumber"/>
        <w:numPr>
          <w:ilvl w:val="0"/>
          <w:numId w:val="10"/>
        </w:numPr>
        <w:ind w:left="720"/>
      </w:pPr>
      <w:r>
        <w:t>Derive the possible intent-card phrases for each product using the public protocol rules.</w:t>
      </w:r>
    </w:p>
    <w:p w14:paraId="3F3DC459" w14:textId="77777777" w:rsidR="00243CB9" w:rsidRDefault="002A2FB2">
      <w:pPr>
        <w:pStyle w:val="ListNumber"/>
        <w:numPr>
          <w:ilvl w:val="0"/>
          <w:numId w:val="10"/>
        </w:numPr>
        <w:ind w:left="720"/>
      </w:pPr>
      <w:r>
        <w:t>Invert the information into two main maps: constraint phrase -&gt; product IDs, and leaf category -&gt; product IDs.</w:t>
      </w:r>
    </w:p>
    <w:p w14:paraId="3FA26705" w14:textId="77777777" w:rsidR="00243CB9" w:rsidRDefault="002A2FB2">
      <w:pPr>
        <w:pStyle w:val="ListNumber"/>
        <w:numPr>
          <w:ilvl w:val="0"/>
          <w:numId w:val="10"/>
        </w:numPr>
        <w:ind w:left="720"/>
      </w:pPr>
      <w:r>
        <w:t>Weight phrases using IDF so that rare, highly specific clues matter more than common words.</w:t>
      </w:r>
    </w:p>
    <w:p w14:paraId="5456F8BE" w14:textId="77777777" w:rsidR="00243CB9" w:rsidRDefault="002A2FB2">
      <w:pPr>
        <w:ind w:left="259" w:hanging="259"/>
      </w:pPr>
      <w:r>
        <w:rPr>
          <w:b/>
        </w:rPr>
        <w:t xml:space="preserve">Offline: </w:t>
      </w:r>
      <w:r>
        <w:t>Work completed before the customer conversation starts. It may take a few seconds because it is done once and reused.</w:t>
      </w:r>
    </w:p>
    <w:p w14:paraId="27916745" w14:textId="77777777" w:rsidR="00243CB9" w:rsidRDefault="002A2FB2">
      <w:pPr>
        <w:ind w:left="259" w:hanging="259"/>
      </w:pPr>
      <w:r>
        <w:rPr>
          <w:b/>
        </w:rPr>
        <w:t xml:space="preserve">IDF: </w:t>
      </w:r>
      <w:r>
        <w:t>A measure of how rare a word or phrase is across the catalog. Rare clues usually identify a product more strongly than common clues.</w:t>
      </w:r>
    </w:p>
    <w:p w14:paraId="1033782B" w14:textId="77777777" w:rsidR="00243CB9" w:rsidRDefault="002A2FB2">
      <w:pPr>
        <w:ind w:left="259" w:hanging="259"/>
      </w:pPr>
      <w:r>
        <w:rPr>
          <w:b/>
        </w:rPr>
        <w:t xml:space="preserve">Leaf category: </w:t>
      </w:r>
      <w:r>
        <w:t>The most specific category at the end of a category path, such as 'Women's Hiking Boots' rather than the broad category 'Shoes'.</w:t>
      </w:r>
    </w:p>
    <w:p w14:paraId="2195C2A5" w14:textId="77777777" w:rsidR="00243CB9" w:rsidRDefault="002A2FB2">
      <w:pPr>
        <w:pStyle w:val="Heading2"/>
      </w:pPr>
      <w:r>
        <w:t>3.2 Runtime: repeat on every turn</w:t>
      </w:r>
    </w:p>
    <w:p w14:paraId="0958F030" w14:textId="77777777" w:rsidR="00243CB9" w:rsidRDefault="002A2FB2">
      <w:pPr>
        <w:pStyle w:val="ListNumber"/>
        <w:numPr>
          <w:ilvl w:val="0"/>
          <w:numId w:val="11"/>
        </w:numPr>
        <w:ind w:left="720"/>
      </w:pPr>
      <w:r>
        <w:t>Extract: a deterministic parser recognizes the evaluator's fixed sentence patterns and pulls out the useful clues.</w:t>
      </w:r>
    </w:p>
    <w:p w14:paraId="3403166A" w14:textId="77777777" w:rsidR="00243CB9" w:rsidRDefault="002A2FB2">
      <w:pPr>
        <w:pStyle w:val="ListNumber"/>
        <w:numPr>
          <w:ilvl w:val="0"/>
          <w:numId w:val="11"/>
        </w:numPr>
        <w:ind w:left="720"/>
      </w:pPr>
      <w:r>
        <w:t>Bank: save those clues in the current session's memory. Here, 'bank' simply means store for later use.</w:t>
      </w:r>
    </w:p>
    <w:p w14:paraId="757FA417" w14:textId="77777777" w:rsidR="00243CB9" w:rsidRDefault="002A2FB2">
      <w:pPr>
        <w:pStyle w:val="ListNumber"/>
        <w:numPr>
          <w:ilvl w:val="0"/>
          <w:numId w:val="11"/>
        </w:numPr>
        <w:ind w:left="720"/>
      </w:pPr>
      <w:r>
        <w:t>Retrieve: look up the product list for each clue and keep the products that appear in all relevant lists.</w:t>
      </w:r>
    </w:p>
    <w:p w14:paraId="3CC7006A" w14:textId="77777777" w:rsidR="00243CB9" w:rsidRDefault="002A2FB2">
      <w:pPr>
        <w:pStyle w:val="ListNumber"/>
        <w:numPr>
          <w:ilvl w:val="0"/>
          <w:numId w:val="11"/>
        </w:numPr>
        <w:ind w:left="720"/>
      </w:pPr>
      <w:r>
        <w:t>Rank: score the remaining products using constraint coverage, category agreement, budget closeness, profile tags, and weak popularity signals.</w:t>
      </w:r>
    </w:p>
    <w:p w14:paraId="3967B84D" w14:textId="77777777" w:rsidR="00243CB9" w:rsidRDefault="002A2FB2">
      <w:pPr>
        <w:pStyle w:val="ListNumber"/>
        <w:numPr>
          <w:ilvl w:val="0"/>
          <w:numId w:val="11"/>
        </w:numPr>
        <w:ind w:left="720"/>
      </w:pPr>
      <w:r>
        <w:t>Act: reveal the top 10 when the leading result is reliable, or ask for another clue when more information would improve the ranking.</w:t>
      </w:r>
    </w:p>
    <w:p w14:paraId="5B163AFC" w14:textId="77777777" w:rsidR="00243CB9" w:rsidRDefault="002A2FB2">
      <w:pPr>
        <w:ind w:left="259" w:hanging="259"/>
      </w:pPr>
      <w:r>
        <w:rPr>
          <w:b/>
        </w:rPr>
        <w:t xml:space="preserve">Deterministic parser: </w:t>
      </w:r>
      <w:r>
        <w:t>Predictable code that recognizes known sentence patterns. The same input always produces the same extracted clues.</w:t>
      </w:r>
    </w:p>
    <w:p w14:paraId="7EE1CDA7" w14:textId="77777777" w:rsidR="00243CB9" w:rsidRDefault="002A2FB2">
      <w:pPr>
        <w:ind w:left="259" w:hanging="259"/>
      </w:pPr>
      <w:r>
        <w:rPr>
          <w:b/>
        </w:rPr>
        <w:t xml:space="preserve">Session state: </w:t>
      </w:r>
      <w:r>
        <w:t>The agent's short-term memory for one conversation, including saved constraints, no-preference locks, and any intent override.</w:t>
      </w:r>
    </w:p>
    <w:p w14:paraId="379B8664" w14:textId="77777777" w:rsidR="00243CB9" w:rsidRDefault="002A2FB2">
      <w:pPr>
        <w:ind w:left="259" w:hanging="259"/>
      </w:pPr>
      <w:r>
        <w:rPr>
          <w:b/>
        </w:rPr>
        <w:t xml:space="preserve">Intersection: </w:t>
      </w:r>
      <w:r>
        <w:t>Keeping only items shared by several lists. If one list contains leather products and another contains waterproof products, their intersection contains products that are both leather and waterproof.</w:t>
      </w:r>
    </w:p>
    <w:p w14:paraId="647F746E" w14:textId="77777777" w:rsidR="00243CB9" w:rsidRDefault="002A2FB2">
      <w:pPr>
        <w:pStyle w:val="Heading2"/>
      </w:pPr>
      <w:r>
        <w:t>3.3 Ranking and confidence-gated reveal</w:t>
      </w:r>
    </w:p>
    <w:p w14:paraId="08A29274" w14:textId="77777777" w:rsidR="00243CB9" w:rsidRDefault="002A2FB2">
      <w:r>
        <w:t>A product receives a higher score when it satisfies more strong constraints. Category and exact feature phrases receive meaningful weight. Budget is treated as a soft preference band rather than an exact filter because catalog prices may be missing or approximate. Rating count and the anonymous preference profile are used only as weak tie-breakers.</w:t>
      </w:r>
    </w:p>
    <w:p w14:paraId="5FD93498" w14:textId="77777777" w:rsidR="00243CB9" w:rsidRDefault="002A2FB2">
      <w:r>
        <w:t>The confidence gate manages a trade-off. Recommending too early may place the correct item low in the list, which hurts MRR because the evaluator remembers the first rank at which the target appears. Waiting too long increases MTTC. The agent therefore reveals recommendations when the leader is decisive, when the intent card appears complete, or when a safety turn is reached.</w:t>
      </w:r>
    </w:p>
    <w:p w14:paraId="2AC39DDC" w14:textId="77777777" w:rsidR="00243CB9" w:rsidRDefault="002A2FB2">
      <w:pPr>
        <w:ind w:left="259" w:hanging="259"/>
      </w:pPr>
      <w:r>
        <w:rPr>
          <w:b/>
        </w:rPr>
        <w:t xml:space="preserve">Soft preference: </w:t>
      </w:r>
      <w:r>
        <w:t>A factor that changes the score but does not automatically remove a product.</w:t>
      </w:r>
    </w:p>
    <w:p w14:paraId="2D8BD751" w14:textId="77777777" w:rsidR="00243CB9" w:rsidRDefault="002A2FB2">
      <w:pPr>
        <w:ind w:left="259" w:hanging="259"/>
      </w:pPr>
      <w:r>
        <w:rPr>
          <w:b/>
        </w:rPr>
        <w:t xml:space="preserve">Tie-breaker: </w:t>
      </w:r>
      <w:r>
        <w:t>An extra rule used when two products have nearly equal main scores.</w:t>
      </w:r>
    </w:p>
    <w:p w14:paraId="68D00275" w14:textId="77777777" w:rsidR="00243CB9" w:rsidRDefault="002A2FB2">
      <w:pPr>
        <w:ind w:left="259" w:hanging="259"/>
      </w:pPr>
      <w:r>
        <w:rPr>
          <w:b/>
        </w:rPr>
        <w:t xml:space="preserve">Confidence gate: </w:t>
      </w:r>
      <w:r>
        <w:t>A decision rule that withholds an uncertain recommendation list until there is enough evidence, while still preventing the conversation from waiting too long.</w:t>
      </w:r>
    </w:p>
    <w:p w14:paraId="0EFB4003" w14:textId="77777777" w:rsidR="00243CB9" w:rsidRDefault="002A2FB2">
      <w:pPr>
        <w:pStyle w:val="Heading1"/>
      </w:pPr>
      <w:r>
        <w:t>4. Conversation state and the four scenarios</w:t>
      </w:r>
    </w:p>
    <w:tbl>
      <w:tblPr>
        <w:tblStyle w:val="TableGrid"/>
        <w:tblW w:w="936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Layout w:type="fixed"/>
        <w:tblLook w:val="04A0" w:firstRow="1" w:lastRow="0" w:firstColumn="1" w:lastColumn="0" w:noHBand="0" w:noVBand="1"/>
      </w:tblPr>
      <w:tblGrid>
        <w:gridCol w:w="1650"/>
        <w:gridCol w:w="900"/>
        <w:gridCol w:w="3100"/>
        <w:gridCol w:w="3710"/>
      </w:tblGrid>
      <w:tr w:rsidR="00243CB9" w14:paraId="5E9A3A03" w14:textId="77777777">
        <w:trPr>
          <w:tblHeader/>
        </w:trPr>
        <w:tc>
          <w:tcPr>
            <w:tcW w:w="1650" w:type="dxa"/>
            <w:tcMar>
              <w:top w:w="80" w:type="dxa"/>
              <w:left w:w="120" w:type="dxa"/>
              <w:bottom w:w="80" w:type="dxa"/>
              <w:right w:w="120" w:type="dxa"/>
            </w:tcMar>
            <w:vAlign w:val="center"/>
          </w:tcPr>
          <w:p w14:paraId="57D37015" w14:textId="77777777" w:rsidR="00243CB9" w:rsidRDefault="002A2FB2">
            <w:pPr>
              <w:spacing w:after="0" w:line="264" w:lineRule="auto"/>
            </w:pPr>
            <w:r>
              <w:rPr>
                <w:b/>
                <w:sz w:val="20"/>
              </w:rPr>
              <w:t>Scenario</w:t>
            </w:r>
          </w:p>
        </w:tc>
        <w:tc>
          <w:tcPr>
            <w:tcW w:w="900" w:type="dxa"/>
            <w:tcMar>
              <w:top w:w="80" w:type="dxa"/>
              <w:left w:w="120" w:type="dxa"/>
              <w:bottom w:w="80" w:type="dxa"/>
              <w:right w:w="120" w:type="dxa"/>
            </w:tcMar>
            <w:vAlign w:val="center"/>
          </w:tcPr>
          <w:p w14:paraId="657FA9EC" w14:textId="77777777" w:rsidR="00243CB9" w:rsidRDefault="002A2FB2">
            <w:pPr>
              <w:spacing w:after="0" w:line="264" w:lineRule="auto"/>
              <w:jc w:val="center"/>
            </w:pPr>
            <w:r>
              <w:rPr>
                <w:b/>
                <w:sz w:val="20"/>
              </w:rPr>
              <w:t>Share</w:t>
            </w:r>
          </w:p>
        </w:tc>
        <w:tc>
          <w:tcPr>
            <w:tcW w:w="3100" w:type="dxa"/>
            <w:tcMar>
              <w:top w:w="80" w:type="dxa"/>
              <w:left w:w="120" w:type="dxa"/>
              <w:bottom w:w="80" w:type="dxa"/>
              <w:right w:w="120" w:type="dxa"/>
            </w:tcMar>
            <w:vAlign w:val="center"/>
          </w:tcPr>
          <w:p w14:paraId="6DA6A9D5" w14:textId="77777777" w:rsidR="00243CB9" w:rsidRDefault="002A2FB2">
            <w:pPr>
              <w:spacing w:after="0" w:line="264" w:lineRule="auto"/>
            </w:pPr>
            <w:r>
              <w:rPr>
                <w:b/>
                <w:sz w:val="20"/>
              </w:rPr>
              <w:t>What happens</w:t>
            </w:r>
          </w:p>
        </w:tc>
        <w:tc>
          <w:tcPr>
            <w:tcW w:w="3710" w:type="dxa"/>
            <w:tcMar>
              <w:top w:w="80" w:type="dxa"/>
              <w:left w:w="120" w:type="dxa"/>
              <w:bottom w:w="80" w:type="dxa"/>
              <w:right w:w="120" w:type="dxa"/>
            </w:tcMar>
            <w:vAlign w:val="center"/>
          </w:tcPr>
          <w:p w14:paraId="2DCE4E2F" w14:textId="77777777" w:rsidR="00243CB9" w:rsidRDefault="002A2FB2">
            <w:pPr>
              <w:spacing w:after="0" w:line="264" w:lineRule="auto"/>
            </w:pPr>
            <w:r>
              <w:rPr>
                <w:b/>
                <w:sz w:val="20"/>
              </w:rPr>
              <w:t>Required system behavior</w:t>
            </w:r>
          </w:p>
        </w:tc>
      </w:tr>
      <w:tr w:rsidR="00243CB9" w14:paraId="45A934C3" w14:textId="77777777">
        <w:trPr>
          <w:cantSplit/>
        </w:trPr>
        <w:tc>
          <w:tcPr>
            <w:tcW w:w="1650" w:type="dxa"/>
            <w:tcMar>
              <w:top w:w="80" w:type="dxa"/>
              <w:left w:w="120" w:type="dxa"/>
              <w:bottom w:w="80" w:type="dxa"/>
              <w:right w:w="120" w:type="dxa"/>
            </w:tcMar>
            <w:vAlign w:val="center"/>
          </w:tcPr>
          <w:p w14:paraId="5DB0763B" w14:textId="77777777" w:rsidR="00243CB9" w:rsidRDefault="002A2FB2">
            <w:pPr>
              <w:spacing w:after="0" w:line="264" w:lineRule="auto"/>
            </w:pPr>
            <w:r>
              <w:rPr>
                <w:sz w:val="20"/>
              </w:rPr>
              <w:t>Buying</w:t>
            </w:r>
          </w:p>
        </w:tc>
        <w:tc>
          <w:tcPr>
            <w:tcW w:w="900" w:type="dxa"/>
            <w:tcMar>
              <w:top w:w="80" w:type="dxa"/>
              <w:left w:w="120" w:type="dxa"/>
              <w:bottom w:w="80" w:type="dxa"/>
              <w:right w:w="120" w:type="dxa"/>
            </w:tcMar>
            <w:vAlign w:val="center"/>
          </w:tcPr>
          <w:p w14:paraId="55B499E9" w14:textId="77777777" w:rsidR="00243CB9" w:rsidRDefault="002A2FB2">
            <w:pPr>
              <w:spacing w:after="0" w:line="264" w:lineRule="auto"/>
              <w:jc w:val="center"/>
            </w:pPr>
            <w:r>
              <w:rPr>
                <w:sz w:val="20"/>
              </w:rPr>
              <w:t>40%</w:t>
            </w:r>
          </w:p>
        </w:tc>
        <w:tc>
          <w:tcPr>
            <w:tcW w:w="3100" w:type="dxa"/>
            <w:tcMar>
              <w:top w:w="80" w:type="dxa"/>
              <w:left w:w="120" w:type="dxa"/>
              <w:bottom w:w="80" w:type="dxa"/>
              <w:right w:w="120" w:type="dxa"/>
            </w:tcMar>
            <w:vAlign w:val="center"/>
          </w:tcPr>
          <w:p w14:paraId="0C816FBE" w14:textId="77777777" w:rsidR="00243CB9" w:rsidRDefault="002A2FB2">
            <w:pPr>
              <w:spacing w:after="0" w:line="264" w:lineRule="auto"/>
            </w:pPr>
            <w:r>
              <w:rPr>
                <w:sz w:val="20"/>
              </w:rPr>
              <w:t>A strong requirement appears early.</w:t>
            </w:r>
          </w:p>
        </w:tc>
        <w:tc>
          <w:tcPr>
            <w:tcW w:w="3710" w:type="dxa"/>
            <w:tcMar>
              <w:top w:w="80" w:type="dxa"/>
              <w:left w:w="120" w:type="dxa"/>
              <w:bottom w:w="80" w:type="dxa"/>
              <w:right w:w="120" w:type="dxa"/>
            </w:tcMar>
            <w:vAlign w:val="center"/>
          </w:tcPr>
          <w:p w14:paraId="5CA8754F" w14:textId="77777777" w:rsidR="00243CB9" w:rsidRDefault="002A2FB2">
            <w:pPr>
              <w:spacing w:after="0" w:line="264" w:lineRule="auto"/>
            </w:pPr>
            <w:r>
              <w:rPr>
                <w:sz w:val="20"/>
              </w:rPr>
              <w:t>Save it immediately and rank using the hard evidence.</w:t>
            </w:r>
          </w:p>
        </w:tc>
      </w:tr>
      <w:tr w:rsidR="00243CB9" w14:paraId="7A5966BC" w14:textId="77777777">
        <w:trPr>
          <w:cantSplit/>
        </w:trPr>
        <w:tc>
          <w:tcPr>
            <w:tcW w:w="1650" w:type="dxa"/>
            <w:tcMar>
              <w:top w:w="80" w:type="dxa"/>
              <w:left w:w="120" w:type="dxa"/>
              <w:bottom w:w="80" w:type="dxa"/>
              <w:right w:w="120" w:type="dxa"/>
            </w:tcMar>
            <w:vAlign w:val="center"/>
          </w:tcPr>
          <w:p w14:paraId="0759E73F" w14:textId="77777777" w:rsidR="00243CB9" w:rsidRDefault="002A2FB2">
            <w:pPr>
              <w:spacing w:after="0" w:line="264" w:lineRule="auto"/>
            </w:pPr>
            <w:r>
              <w:rPr>
                <w:sz w:val="20"/>
              </w:rPr>
              <w:t>Browsing</w:t>
            </w:r>
          </w:p>
        </w:tc>
        <w:tc>
          <w:tcPr>
            <w:tcW w:w="900" w:type="dxa"/>
            <w:tcMar>
              <w:top w:w="80" w:type="dxa"/>
              <w:left w:w="120" w:type="dxa"/>
              <w:bottom w:w="80" w:type="dxa"/>
              <w:right w:w="120" w:type="dxa"/>
            </w:tcMar>
            <w:vAlign w:val="center"/>
          </w:tcPr>
          <w:p w14:paraId="1F091D87" w14:textId="77777777" w:rsidR="00243CB9" w:rsidRDefault="002A2FB2">
            <w:pPr>
              <w:spacing w:after="0" w:line="264" w:lineRule="auto"/>
              <w:jc w:val="center"/>
            </w:pPr>
            <w:r>
              <w:rPr>
                <w:sz w:val="20"/>
              </w:rPr>
              <w:t>40%</w:t>
            </w:r>
          </w:p>
        </w:tc>
        <w:tc>
          <w:tcPr>
            <w:tcW w:w="3100" w:type="dxa"/>
            <w:tcMar>
              <w:top w:w="80" w:type="dxa"/>
              <w:left w:w="120" w:type="dxa"/>
              <w:bottom w:w="80" w:type="dxa"/>
              <w:right w:w="120" w:type="dxa"/>
            </w:tcMar>
            <w:vAlign w:val="center"/>
          </w:tcPr>
          <w:p w14:paraId="3BBE7C04" w14:textId="77777777" w:rsidR="00243CB9" w:rsidRDefault="002A2FB2">
            <w:pPr>
              <w:spacing w:after="0" w:line="264" w:lineRule="auto"/>
            </w:pPr>
            <w:r>
              <w:rPr>
                <w:sz w:val="20"/>
              </w:rPr>
              <w:t>The customer begins with a vague request.</w:t>
            </w:r>
          </w:p>
        </w:tc>
        <w:tc>
          <w:tcPr>
            <w:tcW w:w="3710" w:type="dxa"/>
            <w:tcMar>
              <w:top w:w="80" w:type="dxa"/>
              <w:left w:w="120" w:type="dxa"/>
              <w:bottom w:w="80" w:type="dxa"/>
              <w:right w:w="120" w:type="dxa"/>
            </w:tcMar>
            <w:vAlign w:val="center"/>
          </w:tcPr>
          <w:p w14:paraId="15A8733B" w14:textId="77777777" w:rsidR="00243CB9" w:rsidRDefault="002A2FB2">
            <w:pPr>
              <w:spacing w:after="0" w:line="264" w:lineRule="auto"/>
            </w:pPr>
            <w:r>
              <w:rPr>
                <w:sz w:val="20"/>
              </w:rPr>
              <w:t>Ask a useful question and narrow the candidate pool.</w:t>
            </w:r>
          </w:p>
        </w:tc>
      </w:tr>
      <w:tr w:rsidR="00243CB9" w14:paraId="2E9E8DB4" w14:textId="77777777">
        <w:trPr>
          <w:cantSplit/>
        </w:trPr>
        <w:tc>
          <w:tcPr>
            <w:tcW w:w="1650" w:type="dxa"/>
            <w:tcMar>
              <w:top w:w="80" w:type="dxa"/>
              <w:left w:w="120" w:type="dxa"/>
              <w:bottom w:w="80" w:type="dxa"/>
              <w:right w:w="120" w:type="dxa"/>
            </w:tcMar>
            <w:vAlign w:val="center"/>
          </w:tcPr>
          <w:p w14:paraId="52C7455D" w14:textId="77777777" w:rsidR="00243CB9" w:rsidRDefault="002A2FB2">
            <w:pPr>
              <w:spacing w:after="0" w:line="264" w:lineRule="auto"/>
            </w:pPr>
            <w:r>
              <w:rPr>
                <w:sz w:val="20"/>
              </w:rPr>
              <w:t>Intent override</w:t>
            </w:r>
          </w:p>
        </w:tc>
        <w:tc>
          <w:tcPr>
            <w:tcW w:w="900" w:type="dxa"/>
            <w:tcMar>
              <w:top w:w="80" w:type="dxa"/>
              <w:left w:w="120" w:type="dxa"/>
              <w:bottom w:w="80" w:type="dxa"/>
              <w:right w:w="120" w:type="dxa"/>
            </w:tcMar>
            <w:vAlign w:val="center"/>
          </w:tcPr>
          <w:p w14:paraId="41BCDF6B" w14:textId="77777777" w:rsidR="00243CB9" w:rsidRDefault="002A2FB2">
            <w:pPr>
              <w:spacing w:after="0" w:line="264" w:lineRule="auto"/>
              <w:jc w:val="center"/>
            </w:pPr>
            <w:r>
              <w:rPr>
                <w:sz w:val="20"/>
              </w:rPr>
              <w:t>15%</w:t>
            </w:r>
          </w:p>
        </w:tc>
        <w:tc>
          <w:tcPr>
            <w:tcW w:w="3100" w:type="dxa"/>
            <w:tcMar>
              <w:top w:w="80" w:type="dxa"/>
              <w:left w:w="120" w:type="dxa"/>
              <w:bottom w:w="80" w:type="dxa"/>
              <w:right w:w="120" w:type="dxa"/>
            </w:tcMar>
            <w:vAlign w:val="center"/>
          </w:tcPr>
          <w:p w14:paraId="05D3F586" w14:textId="77777777" w:rsidR="00243CB9" w:rsidRDefault="002A2FB2">
            <w:pPr>
              <w:spacing w:after="0" w:line="264" w:lineRule="auto"/>
            </w:pPr>
            <w:r>
              <w:rPr>
                <w:sz w:val="20"/>
              </w:rPr>
              <w:t>The customer changes an earlier preference.</w:t>
            </w:r>
          </w:p>
        </w:tc>
        <w:tc>
          <w:tcPr>
            <w:tcW w:w="3710" w:type="dxa"/>
            <w:tcMar>
              <w:top w:w="80" w:type="dxa"/>
              <w:left w:w="120" w:type="dxa"/>
              <w:bottom w:w="80" w:type="dxa"/>
              <w:right w:w="120" w:type="dxa"/>
            </w:tcMar>
            <w:vAlign w:val="center"/>
          </w:tcPr>
          <w:p w14:paraId="2F7ECD81" w14:textId="77777777" w:rsidR="00243CB9" w:rsidRDefault="002A2FB2">
            <w:pPr>
              <w:spacing w:after="0" w:line="264" w:lineRule="auto"/>
            </w:pPr>
            <w:r>
              <w:rPr>
                <w:sz w:val="20"/>
              </w:rPr>
              <w:t>Replace the old value; do not search for contradictory old and new requirements together.</w:t>
            </w:r>
          </w:p>
        </w:tc>
      </w:tr>
      <w:tr w:rsidR="00243CB9" w14:paraId="1720B61D" w14:textId="77777777">
        <w:trPr>
          <w:cantSplit/>
        </w:trPr>
        <w:tc>
          <w:tcPr>
            <w:tcW w:w="1650" w:type="dxa"/>
            <w:tcMar>
              <w:top w:w="80" w:type="dxa"/>
              <w:left w:w="120" w:type="dxa"/>
              <w:bottom w:w="80" w:type="dxa"/>
              <w:right w:w="120" w:type="dxa"/>
            </w:tcMar>
            <w:vAlign w:val="center"/>
          </w:tcPr>
          <w:p w14:paraId="13AF02F1" w14:textId="77777777" w:rsidR="00243CB9" w:rsidRDefault="002A2FB2">
            <w:pPr>
              <w:spacing w:after="0" w:line="264" w:lineRule="auto"/>
            </w:pPr>
            <w:r>
              <w:rPr>
                <w:sz w:val="20"/>
              </w:rPr>
              <w:t>Boundary</w:t>
            </w:r>
          </w:p>
        </w:tc>
        <w:tc>
          <w:tcPr>
            <w:tcW w:w="900" w:type="dxa"/>
            <w:tcMar>
              <w:top w:w="80" w:type="dxa"/>
              <w:left w:w="120" w:type="dxa"/>
              <w:bottom w:w="80" w:type="dxa"/>
              <w:right w:w="120" w:type="dxa"/>
            </w:tcMar>
            <w:vAlign w:val="center"/>
          </w:tcPr>
          <w:p w14:paraId="3C109524" w14:textId="77777777" w:rsidR="00243CB9" w:rsidRDefault="002A2FB2">
            <w:pPr>
              <w:spacing w:after="0" w:line="264" w:lineRule="auto"/>
              <w:jc w:val="center"/>
            </w:pPr>
            <w:r>
              <w:rPr>
                <w:sz w:val="20"/>
              </w:rPr>
              <w:t>5%</w:t>
            </w:r>
          </w:p>
        </w:tc>
        <w:tc>
          <w:tcPr>
            <w:tcW w:w="3100" w:type="dxa"/>
            <w:tcMar>
              <w:top w:w="80" w:type="dxa"/>
              <w:left w:w="120" w:type="dxa"/>
              <w:bottom w:w="80" w:type="dxa"/>
              <w:right w:w="120" w:type="dxa"/>
            </w:tcMar>
            <w:vAlign w:val="center"/>
          </w:tcPr>
          <w:p w14:paraId="63366BC1" w14:textId="77777777" w:rsidR="00243CB9" w:rsidRDefault="002A2FB2">
            <w:pPr>
              <w:spacing w:after="0" w:line="264" w:lineRule="auto"/>
            </w:pPr>
            <w:r>
              <w:rPr>
                <w:sz w:val="20"/>
              </w:rPr>
              <w:t>The customer says an attribute does not matter.</w:t>
            </w:r>
          </w:p>
        </w:tc>
        <w:tc>
          <w:tcPr>
            <w:tcW w:w="3710" w:type="dxa"/>
            <w:tcMar>
              <w:top w:w="80" w:type="dxa"/>
              <w:left w:w="120" w:type="dxa"/>
              <w:bottom w:w="80" w:type="dxa"/>
              <w:right w:w="120" w:type="dxa"/>
            </w:tcMar>
            <w:vAlign w:val="center"/>
          </w:tcPr>
          <w:p w14:paraId="39D0B79C" w14:textId="77777777" w:rsidR="00243CB9" w:rsidRDefault="002A2FB2">
            <w:pPr>
              <w:spacing w:after="0" w:line="264" w:lineRule="auto"/>
            </w:pPr>
            <w:r>
              <w:rPr>
                <w:sz w:val="20"/>
              </w:rPr>
              <w:t>Lock that attribute as 'no preference' and do not ask about it again.</w:t>
            </w:r>
          </w:p>
        </w:tc>
      </w:tr>
    </w:tbl>
    <w:p w14:paraId="5CF7333A" w14:textId="77777777" w:rsidR="00243CB9" w:rsidRDefault="00243CB9">
      <w:pPr>
        <w:spacing w:after="40"/>
      </w:pPr>
    </w:p>
    <w:p w14:paraId="127516DC" w14:textId="77777777" w:rsidR="00243CB9" w:rsidRDefault="002A2FB2">
      <w:r>
        <w:t>Example of an override: if the customer changes from black running shoes to white casual sneakers, the active color becomes white and the active style becomes casual. Appending both sets of preferences would create a contradiction and damage retrieval.</w:t>
      </w:r>
    </w:p>
    <w:p w14:paraId="30FAA0C8" w14:textId="77777777" w:rsidR="00243CB9" w:rsidRDefault="002A2FB2">
      <w:pPr>
        <w:ind w:left="259" w:hanging="259"/>
      </w:pPr>
      <w:r>
        <w:rPr>
          <w:b/>
        </w:rPr>
        <w:t xml:space="preserve">Structured slot: </w:t>
      </w:r>
      <w:r>
        <w:t>A named place in memory for one type of preference, such as color = white or budget = $80.</w:t>
      </w:r>
    </w:p>
    <w:p w14:paraId="19F6EE9A" w14:textId="77777777" w:rsidR="00243CB9" w:rsidRDefault="002A2FB2">
      <w:pPr>
        <w:ind w:left="259" w:hanging="259"/>
      </w:pPr>
      <w:r>
        <w:rPr>
          <w:b/>
        </w:rPr>
        <w:t xml:space="preserve">Override: </w:t>
      </w:r>
      <w:r>
        <w:t>A correction that replaces an older preference because the newest stated intent is the active one.</w:t>
      </w:r>
    </w:p>
    <w:p w14:paraId="312C4A89" w14:textId="77777777" w:rsidR="00243CB9" w:rsidRDefault="002A2FB2">
      <w:pPr>
        <w:ind w:left="259" w:hanging="259"/>
      </w:pPr>
      <w:r>
        <w:rPr>
          <w:b/>
        </w:rPr>
        <w:t xml:space="preserve">No-preference lock: </w:t>
      </w:r>
      <w:r>
        <w:t>A remembered decision that the customer does not care about an attribute, preventing repeated or invented questions.</w:t>
      </w:r>
    </w:p>
    <w:p w14:paraId="0B343347" w14:textId="77777777" w:rsidR="00243CB9" w:rsidRDefault="002A2FB2">
      <w:pPr>
        <w:pStyle w:val="Heading1"/>
      </w:pPr>
      <w:r>
        <w:t>5. Free-form language and the optional AI layer</w:t>
      </w:r>
    </w:p>
    <w:p w14:paraId="6C9FE589" w14:textId="77777777" w:rsidR="00243CB9" w:rsidRDefault="002A2FB2">
      <w:r>
        <w:t>The official scored protocol is handled by the deterministic engine with no network and zero LLM calls. The project also includes two optional paths for more natural language in an interactive demonstration. These paths improve generality without becoming a single point of failure.</w:t>
      </w:r>
    </w:p>
    <w:p w14:paraId="4D35A231" w14:textId="77777777" w:rsidR="00243CB9" w:rsidRDefault="002A2FB2">
      <w:pPr>
        <w:pStyle w:val="ListBullet"/>
        <w:ind w:left="720"/>
      </w:pPr>
      <w:r>
        <w:t>Self-trained semantic retrieval: product text is converted into TF-IDF features and compressed with randomized SVD into a 128-dimensional latent semantic space. This allows a phrase such as 'cozy winter sweater' to retrieve relevant products even when the catalog does not use the word 'cozy'.</w:t>
      </w:r>
    </w:p>
    <w:p w14:paraId="1D9C2185" w14:textId="77777777" w:rsidR="00243CB9" w:rsidRDefault="002A2FB2">
      <w:pPr>
        <w:pStyle w:val="ListBullet"/>
        <w:ind w:left="720"/>
      </w:pPr>
      <w:r>
        <w:t>Optional Claude slot extraction: when an Anthropic API key is available, an off-template message can be converted into the same structured slots used by the deterministic parser. The call has a timeout and silent fallback, so network failure does not break the core agent.</w:t>
      </w:r>
    </w:p>
    <w:p w14:paraId="09BEBE7E" w14:textId="77777777" w:rsidR="00243CB9" w:rsidRDefault="002A2FB2">
      <w:pPr>
        <w:ind w:left="259" w:hanging="259"/>
      </w:pPr>
      <w:r>
        <w:rPr>
          <w:b/>
        </w:rPr>
        <w:t xml:space="preserve">Semantic retrieval: </w:t>
      </w:r>
      <w:r>
        <w:t>Search based on meaning and related concepts rather than only exact shared words.</w:t>
      </w:r>
    </w:p>
    <w:p w14:paraId="759E8CB6" w14:textId="77777777" w:rsidR="00243CB9" w:rsidRDefault="002A2FB2">
      <w:pPr>
        <w:ind w:left="259" w:hanging="259"/>
      </w:pPr>
      <w:r>
        <w:rPr>
          <w:b/>
        </w:rPr>
        <w:t xml:space="preserve">TF-IDF: </w:t>
      </w:r>
      <w:r>
        <w:t>A way to represent text numerically by giving more importance to words that are useful and relatively uncommon.</w:t>
      </w:r>
    </w:p>
    <w:p w14:paraId="5E891102" w14:textId="77777777" w:rsidR="00243CB9" w:rsidRDefault="002A2FB2">
      <w:pPr>
        <w:ind w:left="259" w:hanging="259"/>
      </w:pPr>
      <w:r>
        <w:rPr>
          <w:b/>
        </w:rPr>
        <w:t xml:space="preserve">SVD / latent space: </w:t>
      </w:r>
      <w:r>
        <w:t>A mathematical compression method. It turns a very large word-based representation into a smaller set of hidden themes that are easier and faster to compare.</w:t>
      </w:r>
    </w:p>
    <w:p w14:paraId="4B5E7356" w14:textId="77777777" w:rsidR="00243CB9" w:rsidRDefault="002A2FB2">
      <w:pPr>
        <w:ind w:left="259" w:hanging="259"/>
      </w:pPr>
      <w:r>
        <w:rPr>
          <w:b/>
        </w:rPr>
        <w:t xml:space="preserve">LLM: </w:t>
      </w:r>
      <w:r>
        <w:t>A large language model. In this project it is an optional interpreter for unusual free-form messages, not the judge of correctness.</w:t>
      </w:r>
    </w:p>
    <w:p w14:paraId="017B7C85" w14:textId="77777777" w:rsidR="00243CB9" w:rsidRDefault="002A2FB2">
      <w:pPr>
        <w:ind w:left="259" w:hanging="259"/>
      </w:pPr>
      <w:r>
        <w:rPr>
          <w:b/>
        </w:rPr>
        <w:t xml:space="preserve">Fallback: </w:t>
      </w:r>
      <w:r>
        <w:t>A safe backup path used when an optional component is unavailable or fails.</w:t>
      </w:r>
    </w:p>
    <w:p w14:paraId="7964985C" w14:textId="77777777" w:rsidR="00243CB9" w:rsidRDefault="002A2FB2">
      <w:pPr>
        <w:pStyle w:val="Heading1"/>
      </w:pPr>
      <w:r>
        <w:t>6. Robustness testing</w:t>
      </w:r>
    </w:p>
    <w:p w14:paraId="2335FB69" w14:textId="77777777" w:rsidR="00243CB9" w:rsidRDefault="002A2FB2">
      <w:r>
        <w:t>To test whether the design works beyond fixed simulator wording, the project includes a paraphrase stress harness. It rewrites official-style messages into varied human English so that the template parser cannot rely on exact wording. A training utility generates 20,000 synthetic paraphrased dialogues from catalog products and fits a ridge-regression alignment model; 2,000 held-out products are used for validation.</w:t>
      </w:r>
    </w:p>
    <w:p w14:paraId="68FA9F11" w14:textId="77777777" w:rsidR="00243CB9" w:rsidRDefault="002A2FB2">
      <w:pPr>
        <w:ind w:left="259" w:hanging="259"/>
      </w:pPr>
      <w:r>
        <w:rPr>
          <w:b/>
        </w:rPr>
        <w:t xml:space="preserve">Stress test: </w:t>
      </w:r>
      <w:r>
        <w:t>A deliberately difficult test designed to expose where a system breaks.</w:t>
      </w:r>
    </w:p>
    <w:p w14:paraId="71B54AA8" w14:textId="77777777" w:rsidR="00243CB9" w:rsidRDefault="002A2FB2">
      <w:pPr>
        <w:ind w:left="259" w:hanging="259"/>
      </w:pPr>
      <w:r>
        <w:rPr>
          <w:b/>
        </w:rPr>
        <w:t xml:space="preserve">Synthetic dialogue: </w:t>
      </w:r>
      <w:r>
        <w:t>A computer-generated conversation created for training or testing rather than collected from a real shopper.</w:t>
      </w:r>
    </w:p>
    <w:p w14:paraId="52FDF60F" w14:textId="77777777" w:rsidR="00243CB9" w:rsidRDefault="002A2FB2">
      <w:pPr>
        <w:ind w:left="259" w:hanging="259"/>
      </w:pPr>
      <w:r>
        <w:rPr>
          <w:b/>
        </w:rPr>
        <w:t xml:space="preserve">Held-out validation: </w:t>
      </w:r>
      <w:r>
        <w:t>Testing on examples that were not used to train the model, giving a more honest check of generalization.</w:t>
      </w:r>
    </w:p>
    <w:p w14:paraId="73D56DFF" w14:textId="77777777" w:rsidR="00243CB9" w:rsidRDefault="002A2FB2">
      <w:pPr>
        <w:ind w:left="259" w:hanging="259"/>
      </w:pPr>
      <w:r>
        <w:rPr>
          <w:b/>
        </w:rPr>
        <w:t xml:space="preserve">Ridge regression: </w:t>
      </w:r>
      <w:r>
        <w:t>A statistical method that learns a mapping while discouraging overly extreme weights, which helps reduce overfitting.</w:t>
      </w:r>
    </w:p>
    <w:p w14:paraId="5DE9B397" w14:textId="77777777" w:rsidR="00243CB9" w:rsidRDefault="002A2FB2">
      <w:pPr>
        <w:pStyle w:val="Heading1"/>
      </w:pPr>
      <w:r>
        <w:t>7. Reported results</w:t>
      </w:r>
    </w:p>
    <w:p w14:paraId="699B8D88" w14:textId="77777777" w:rsidR="00243CB9" w:rsidRDefault="002A2FB2">
      <w:r>
        <w:t>The following numbers are reported in the project README and submission draft for the 200 public sessions using the unmodified official evaluator. They should be re-run and captured immediately before submission.</w:t>
      </w:r>
    </w:p>
    <w:tbl>
      <w:tblPr>
        <w:tblStyle w:val="TableGrid"/>
        <w:tblW w:w="936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Layout w:type="fixed"/>
        <w:tblLook w:val="04A0" w:firstRow="1" w:lastRow="0" w:firstColumn="1" w:lastColumn="0" w:noHBand="0" w:noVBand="1"/>
      </w:tblPr>
      <w:tblGrid>
        <w:gridCol w:w="3750"/>
        <w:gridCol w:w="1300"/>
        <w:gridCol w:w="1250"/>
        <w:gridCol w:w="1250"/>
        <w:gridCol w:w="1810"/>
      </w:tblGrid>
      <w:tr w:rsidR="00243CB9" w14:paraId="05ABEB09" w14:textId="77777777">
        <w:trPr>
          <w:tblHeader/>
        </w:trPr>
        <w:tc>
          <w:tcPr>
            <w:tcW w:w="3750" w:type="dxa"/>
            <w:tcMar>
              <w:top w:w="80" w:type="dxa"/>
              <w:left w:w="120" w:type="dxa"/>
              <w:bottom w:w="80" w:type="dxa"/>
              <w:right w:w="120" w:type="dxa"/>
            </w:tcMar>
            <w:vAlign w:val="center"/>
          </w:tcPr>
          <w:p w14:paraId="0F9186E8" w14:textId="77777777" w:rsidR="00243CB9" w:rsidRDefault="002A2FB2">
            <w:pPr>
              <w:spacing w:after="0" w:line="264" w:lineRule="auto"/>
            </w:pPr>
            <w:r>
              <w:rPr>
                <w:b/>
                <w:sz w:val="20"/>
              </w:rPr>
              <w:t>System stage</w:t>
            </w:r>
          </w:p>
        </w:tc>
        <w:tc>
          <w:tcPr>
            <w:tcW w:w="1300" w:type="dxa"/>
            <w:tcMar>
              <w:top w:w="80" w:type="dxa"/>
              <w:left w:w="120" w:type="dxa"/>
              <w:bottom w:w="80" w:type="dxa"/>
              <w:right w:w="120" w:type="dxa"/>
            </w:tcMar>
            <w:vAlign w:val="center"/>
          </w:tcPr>
          <w:p w14:paraId="5CF1265B" w14:textId="77777777" w:rsidR="00243CB9" w:rsidRDefault="002A2FB2">
            <w:pPr>
              <w:spacing w:after="0" w:line="264" w:lineRule="auto"/>
              <w:jc w:val="center"/>
            </w:pPr>
            <w:r>
              <w:rPr>
                <w:b/>
                <w:sz w:val="20"/>
              </w:rPr>
              <w:t>HR@10</w:t>
            </w:r>
          </w:p>
        </w:tc>
        <w:tc>
          <w:tcPr>
            <w:tcW w:w="1250" w:type="dxa"/>
            <w:tcMar>
              <w:top w:w="80" w:type="dxa"/>
              <w:left w:w="120" w:type="dxa"/>
              <w:bottom w:w="80" w:type="dxa"/>
              <w:right w:w="120" w:type="dxa"/>
            </w:tcMar>
            <w:vAlign w:val="center"/>
          </w:tcPr>
          <w:p w14:paraId="2A59541E" w14:textId="77777777" w:rsidR="00243CB9" w:rsidRDefault="002A2FB2">
            <w:pPr>
              <w:spacing w:after="0" w:line="264" w:lineRule="auto"/>
              <w:jc w:val="center"/>
            </w:pPr>
            <w:r>
              <w:rPr>
                <w:b/>
                <w:sz w:val="20"/>
              </w:rPr>
              <w:t>MRR</w:t>
            </w:r>
          </w:p>
        </w:tc>
        <w:tc>
          <w:tcPr>
            <w:tcW w:w="1250" w:type="dxa"/>
            <w:tcMar>
              <w:top w:w="80" w:type="dxa"/>
              <w:left w:w="120" w:type="dxa"/>
              <w:bottom w:w="80" w:type="dxa"/>
              <w:right w:w="120" w:type="dxa"/>
            </w:tcMar>
            <w:vAlign w:val="center"/>
          </w:tcPr>
          <w:p w14:paraId="3FFCBB52" w14:textId="77777777" w:rsidR="00243CB9" w:rsidRDefault="002A2FB2">
            <w:pPr>
              <w:spacing w:after="0" w:line="264" w:lineRule="auto"/>
              <w:jc w:val="center"/>
            </w:pPr>
            <w:r>
              <w:rPr>
                <w:b/>
                <w:sz w:val="20"/>
              </w:rPr>
              <w:t>MTTC</w:t>
            </w:r>
          </w:p>
        </w:tc>
        <w:tc>
          <w:tcPr>
            <w:tcW w:w="1810" w:type="dxa"/>
            <w:tcMar>
              <w:top w:w="80" w:type="dxa"/>
              <w:left w:w="120" w:type="dxa"/>
              <w:bottom w:w="80" w:type="dxa"/>
              <w:right w:w="120" w:type="dxa"/>
            </w:tcMar>
            <w:vAlign w:val="center"/>
          </w:tcPr>
          <w:p w14:paraId="5DAB0A03" w14:textId="77777777" w:rsidR="00243CB9" w:rsidRDefault="002A2FB2">
            <w:pPr>
              <w:spacing w:after="0" w:line="264" w:lineRule="auto"/>
              <w:jc w:val="center"/>
            </w:pPr>
            <w:r>
              <w:rPr>
                <w:b/>
                <w:sz w:val="20"/>
              </w:rPr>
              <w:t>Technical score</w:t>
            </w:r>
          </w:p>
        </w:tc>
      </w:tr>
      <w:tr w:rsidR="00243CB9" w14:paraId="352DB575" w14:textId="77777777">
        <w:trPr>
          <w:cantSplit/>
        </w:trPr>
        <w:tc>
          <w:tcPr>
            <w:tcW w:w="3750" w:type="dxa"/>
            <w:tcMar>
              <w:top w:w="80" w:type="dxa"/>
              <w:left w:w="120" w:type="dxa"/>
              <w:bottom w:w="80" w:type="dxa"/>
              <w:right w:w="120" w:type="dxa"/>
            </w:tcMar>
            <w:vAlign w:val="center"/>
          </w:tcPr>
          <w:p w14:paraId="2F6478DC" w14:textId="77777777" w:rsidR="00243CB9" w:rsidRDefault="002A2FB2">
            <w:pPr>
              <w:spacing w:after="0" w:line="264" w:lineRule="auto"/>
            </w:pPr>
            <w:r>
              <w:rPr>
                <w:sz w:val="20"/>
              </w:rPr>
              <w:t>Official BM25 starter</w:t>
            </w:r>
          </w:p>
        </w:tc>
        <w:tc>
          <w:tcPr>
            <w:tcW w:w="1300" w:type="dxa"/>
            <w:tcMar>
              <w:top w:w="80" w:type="dxa"/>
              <w:left w:w="120" w:type="dxa"/>
              <w:bottom w:w="80" w:type="dxa"/>
              <w:right w:w="120" w:type="dxa"/>
            </w:tcMar>
            <w:vAlign w:val="center"/>
          </w:tcPr>
          <w:p w14:paraId="3C7D596D" w14:textId="77777777" w:rsidR="00243CB9" w:rsidRDefault="002A2FB2">
            <w:pPr>
              <w:spacing w:after="0" w:line="264" w:lineRule="auto"/>
              <w:jc w:val="center"/>
            </w:pPr>
            <w:r>
              <w:rPr>
                <w:sz w:val="20"/>
              </w:rPr>
              <w:t>0.125</w:t>
            </w:r>
          </w:p>
        </w:tc>
        <w:tc>
          <w:tcPr>
            <w:tcW w:w="1250" w:type="dxa"/>
            <w:tcMar>
              <w:top w:w="80" w:type="dxa"/>
              <w:left w:w="120" w:type="dxa"/>
              <w:bottom w:w="80" w:type="dxa"/>
              <w:right w:w="120" w:type="dxa"/>
            </w:tcMar>
            <w:vAlign w:val="center"/>
          </w:tcPr>
          <w:p w14:paraId="2FDC8BB5" w14:textId="77777777" w:rsidR="00243CB9" w:rsidRDefault="002A2FB2">
            <w:pPr>
              <w:spacing w:after="0" w:line="264" w:lineRule="auto"/>
              <w:jc w:val="center"/>
            </w:pPr>
            <w:r>
              <w:rPr>
                <w:sz w:val="20"/>
              </w:rPr>
              <w:t>0.068</w:t>
            </w:r>
          </w:p>
        </w:tc>
        <w:tc>
          <w:tcPr>
            <w:tcW w:w="1250" w:type="dxa"/>
            <w:tcMar>
              <w:top w:w="80" w:type="dxa"/>
              <w:left w:w="120" w:type="dxa"/>
              <w:bottom w:w="80" w:type="dxa"/>
              <w:right w:w="120" w:type="dxa"/>
            </w:tcMar>
            <w:vAlign w:val="center"/>
          </w:tcPr>
          <w:p w14:paraId="3AE861D1" w14:textId="77777777" w:rsidR="00243CB9" w:rsidRDefault="002A2FB2">
            <w:pPr>
              <w:spacing w:after="0" w:line="264" w:lineRule="auto"/>
              <w:jc w:val="center"/>
            </w:pPr>
            <w:r>
              <w:rPr>
                <w:sz w:val="20"/>
              </w:rPr>
              <w:t>9.81</w:t>
            </w:r>
          </w:p>
        </w:tc>
        <w:tc>
          <w:tcPr>
            <w:tcW w:w="1810" w:type="dxa"/>
            <w:tcMar>
              <w:top w:w="80" w:type="dxa"/>
              <w:left w:w="120" w:type="dxa"/>
              <w:bottom w:w="80" w:type="dxa"/>
              <w:right w:w="120" w:type="dxa"/>
            </w:tcMar>
            <w:vAlign w:val="center"/>
          </w:tcPr>
          <w:p w14:paraId="7FFD5834" w14:textId="77777777" w:rsidR="00243CB9" w:rsidRDefault="002A2FB2">
            <w:pPr>
              <w:spacing w:after="0" w:line="264" w:lineRule="auto"/>
              <w:jc w:val="center"/>
            </w:pPr>
            <w:r>
              <w:rPr>
                <w:sz w:val="20"/>
              </w:rPr>
              <w:t>0.107</w:t>
            </w:r>
          </w:p>
        </w:tc>
      </w:tr>
      <w:tr w:rsidR="00243CB9" w14:paraId="50A5787F" w14:textId="77777777">
        <w:trPr>
          <w:cantSplit/>
        </w:trPr>
        <w:tc>
          <w:tcPr>
            <w:tcW w:w="3750" w:type="dxa"/>
            <w:tcMar>
              <w:top w:w="80" w:type="dxa"/>
              <w:left w:w="120" w:type="dxa"/>
              <w:bottom w:w="80" w:type="dxa"/>
              <w:right w:w="120" w:type="dxa"/>
            </w:tcMar>
            <w:vAlign w:val="center"/>
          </w:tcPr>
          <w:p w14:paraId="35971901" w14:textId="77777777" w:rsidR="00243CB9" w:rsidRDefault="002A2FB2">
            <w:pPr>
              <w:spacing w:after="0" w:line="264" w:lineRule="auto"/>
            </w:pPr>
            <w:r>
              <w:rPr>
                <w:sz w:val="20"/>
              </w:rPr>
              <w:t>Intent-card index + parser + coverage ranking</w:t>
            </w:r>
          </w:p>
        </w:tc>
        <w:tc>
          <w:tcPr>
            <w:tcW w:w="1300" w:type="dxa"/>
            <w:tcMar>
              <w:top w:w="80" w:type="dxa"/>
              <w:left w:w="120" w:type="dxa"/>
              <w:bottom w:w="80" w:type="dxa"/>
              <w:right w:w="120" w:type="dxa"/>
            </w:tcMar>
            <w:vAlign w:val="center"/>
          </w:tcPr>
          <w:p w14:paraId="00A70A7E" w14:textId="77777777" w:rsidR="00243CB9" w:rsidRDefault="002A2FB2">
            <w:pPr>
              <w:spacing w:after="0" w:line="264" w:lineRule="auto"/>
              <w:jc w:val="center"/>
            </w:pPr>
            <w:r>
              <w:rPr>
                <w:sz w:val="20"/>
              </w:rPr>
              <w:t>1.000</w:t>
            </w:r>
          </w:p>
        </w:tc>
        <w:tc>
          <w:tcPr>
            <w:tcW w:w="1250" w:type="dxa"/>
            <w:tcMar>
              <w:top w:w="80" w:type="dxa"/>
              <w:left w:w="120" w:type="dxa"/>
              <w:bottom w:w="80" w:type="dxa"/>
              <w:right w:w="120" w:type="dxa"/>
            </w:tcMar>
            <w:vAlign w:val="center"/>
          </w:tcPr>
          <w:p w14:paraId="234A300F" w14:textId="77777777" w:rsidR="00243CB9" w:rsidRDefault="002A2FB2">
            <w:pPr>
              <w:spacing w:after="0" w:line="264" w:lineRule="auto"/>
              <w:jc w:val="center"/>
            </w:pPr>
            <w:r>
              <w:rPr>
                <w:sz w:val="20"/>
              </w:rPr>
              <w:t>0.700</w:t>
            </w:r>
          </w:p>
        </w:tc>
        <w:tc>
          <w:tcPr>
            <w:tcW w:w="1250" w:type="dxa"/>
            <w:tcMar>
              <w:top w:w="80" w:type="dxa"/>
              <w:left w:w="120" w:type="dxa"/>
              <w:bottom w:w="80" w:type="dxa"/>
              <w:right w:w="120" w:type="dxa"/>
            </w:tcMar>
            <w:vAlign w:val="center"/>
          </w:tcPr>
          <w:p w14:paraId="70227056" w14:textId="77777777" w:rsidR="00243CB9" w:rsidRDefault="002A2FB2">
            <w:pPr>
              <w:spacing w:after="0" w:line="264" w:lineRule="auto"/>
              <w:jc w:val="center"/>
            </w:pPr>
            <w:r>
              <w:rPr>
                <w:sz w:val="20"/>
              </w:rPr>
              <w:t>1.87</w:t>
            </w:r>
          </w:p>
        </w:tc>
        <w:tc>
          <w:tcPr>
            <w:tcW w:w="1810" w:type="dxa"/>
            <w:tcMar>
              <w:top w:w="80" w:type="dxa"/>
              <w:left w:w="120" w:type="dxa"/>
              <w:bottom w:w="80" w:type="dxa"/>
              <w:right w:w="120" w:type="dxa"/>
            </w:tcMar>
            <w:vAlign w:val="center"/>
          </w:tcPr>
          <w:p w14:paraId="743C841E" w14:textId="77777777" w:rsidR="00243CB9" w:rsidRDefault="002A2FB2">
            <w:pPr>
              <w:spacing w:after="0" w:line="264" w:lineRule="auto"/>
              <w:jc w:val="center"/>
            </w:pPr>
            <w:r>
              <w:rPr>
                <w:sz w:val="20"/>
              </w:rPr>
              <w:t>0.892</w:t>
            </w:r>
          </w:p>
        </w:tc>
      </w:tr>
      <w:tr w:rsidR="00243CB9" w14:paraId="643EB3CF" w14:textId="77777777">
        <w:trPr>
          <w:cantSplit/>
        </w:trPr>
        <w:tc>
          <w:tcPr>
            <w:tcW w:w="3750" w:type="dxa"/>
            <w:tcMar>
              <w:top w:w="80" w:type="dxa"/>
              <w:left w:w="120" w:type="dxa"/>
              <w:bottom w:w="80" w:type="dxa"/>
              <w:right w:w="120" w:type="dxa"/>
            </w:tcMar>
            <w:vAlign w:val="center"/>
          </w:tcPr>
          <w:p w14:paraId="770C74E1" w14:textId="77777777" w:rsidR="00243CB9" w:rsidRDefault="002A2FB2">
            <w:pPr>
              <w:spacing w:after="0" w:line="264" w:lineRule="auto"/>
            </w:pPr>
            <w:r>
              <w:rPr>
                <w:sz w:val="20"/>
              </w:rPr>
              <w:t>+ IDF + confidence gate + exact-card boost</w:t>
            </w:r>
          </w:p>
        </w:tc>
        <w:tc>
          <w:tcPr>
            <w:tcW w:w="1300" w:type="dxa"/>
            <w:tcMar>
              <w:top w:w="80" w:type="dxa"/>
              <w:left w:w="120" w:type="dxa"/>
              <w:bottom w:w="80" w:type="dxa"/>
              <w:right w:w="120" w:type="dxa"/>
            </w:tcMar>
            <w:vAlign w:val="center"/>
          </w:tcPr>
          <w:p w14:paraId="33ECC64A" w14:textId="77777777" w:rsidR="00243CB9" w:rsidRDefault="002A2FB2">
            <w:pPr>
              <w:spacing w:after="0" w:line="264" w:lineRule="auto"/>
              <w:jc w:val="center"/>
            </w:pPr>
            <w:r>
              <w:rPr>
                <w:sz w:val="20"/>
              </w:rPr>
              <w:t>1.000</w:t>
            </w:r>
          </w:p>
        </w:tc>
        <w:tc>
          <w:tcPr>
            <w:tcW w:w="1250" w:type="dxa"/>
            <w:tcMar>
              <w:top w:w="80" w:type="dxa"/>
              <w:left w:w="120" w:type="dxa"/>
              <w:bottom w:w="80" w:type="dxa"/>
              <w:right w:w="120" w:type="dxa"/>
            </w:tcMar>
            <w:vAlign w:val="center"/>
          </w:tcPr>
          <w:p w14:paraId="1D7FC39A" w14:textId="77777777" w:rsidR="00243CB9" w:rsidRDefault="002A2FB2">
            <w:pPr>
              <w:spacing w:after="0" w:line="264" w:lineRule="auto"/>
              <w:jc w:val="center"/>
            </w:pPr>
            <w:r>
              <w:rPr>
                <w:sz w:val="20"/>
              </w:rPr>
              <w:t>0.964</w:t>
            </w:r>
          </w:p>
        </w:tc>
        <w:tc>
          <w:tcPr>
            <w:tcW w:w="1250" w:type="dxa"/>
            <w:tcMar>
              <w:top w:w="80" w:type="dxa"/>
              <w:left w:w="120" w:type="dxa"/>
              <w:bottom w:w="80" w:type="dxa"/>
              <w:right w:w="120" w:type="dxa"/>
            </w:tcMar>
            <w:vAlign w:val="center"/>
          </w:tcPr>
          <w:p w14:paraId="497F9FB2" w14:textId="77777777" w:rsidR="00243CB9" w:rsidRDefault="002A2FB2">
            <w:pPr>
              <w:spacing w:after="0" w:line="264" w:lineRule="auto"/>
              <w:jc w:val="center"/>
            </w:pPr>
            <w:r>
              <w:rPr>
                <w:sz w:val="20"/>
              </w:rPr>
              <w:t>2.79</w:t>
            </w:r>
          </w:p>
        </w:tc>
        <w:tc>
          <w:tcPr>
            <w:tcW w:w="1810" w:type="dxa"/>
            <w:tcMar>
              <w:top w:w="80" w:type="dxa"/>
              <w:left w:w="120" w:type="dxa"/>
              <w:bottom w:w="80" w:type="dxa"/>
              <w:right w:w="120" w:type="dxa"/>
            </w:tcMar>
            <w:vAlign w:val="center"/>
          </w:tcPr>
          <w:p w14:paraId="401E44B5" w14:textId="77777777" w:rsidR="00243CB9" w:rsidRDefault="002A2FB2">
            <w:pPr>
              <w:spacing w:after="0" w:line="264" w:lineRule="auto"/>
              <w:jc w:val="center"/>
            </w:pPr>
            <w:r>
              <w:rPr>
                <w:sz w:val="20"/>
              </w:rPr>
              <w:t>0.954</w:t>
            </w:r>
          </w:p>
        </w:tc>
      </w:tr>
      <w:tr w:rsidR="00243CB9" w14:paraId="1AAFC8E9" w14:textId="77777777">
        <w:trPr>
          <w:cantSplit/>
        </w:trPr>
        <w:tc>
          <w:tcPr>
            <w:tcW w:w="3750" w:type="dxa"/>
            <w:tcMar>
              <w:top w:w="80" w:type="dxa"/>
              <w:left w:w="120" w:type="dxa"/>
              <w:bottom w:w="80" w:type="dxa"/>
              <w:right w:w="120" w:type="dxa"/>
            </w:tcMar>
            <w:vAlign w:val="center"/>
          </w:tcPr>
          <w:p w14:paraId="54850728" w14:textId="77777777" w:rsidR="00243CB9" w:rsidRDefault="002A2FB2">
            <w:pPr>
              <w:spacing w:after="0" w:line="264" w:lineRule="auto"/>
            </w:pPr>
            <w:r>
              <w:rPr>
                <w:sz w:val="20"/>
              </w:rPr>
              <w:t>+ fuzzy constraint resolution (full system)</w:t>
            </w:r>
          </w:p>
        </w:tc>
        <w:tc>
          <w:tcPr>
            <w:tcW w:w="1300" w:type="dxa"/>
            <w:tcMar>
              <w:top w:w="80" w:type="dxa"/>
              <w:left w:w="120" w:type="dxa"/>
              <w:bottom w:w="80" w:type="dxa"/>
              <w:right w:w="120" w:type="dxa"/>
            </w:tcMar>
            <w:vAlign w:val="center"/>
          </w:tcPr>
          <w:p w14:paraId="0E706625" w14:textId="77777777" w:rsidR="00243CB9" w:rsidRDefault="002A2FB2">
            <w:pPr>
              <w:spacing w:after="0" w:line="264" w:lineRule="auto"/>
              <w:jc w:val="center"/>
            </w:pPr>
            <w:r>
              <w:rPr>
                <w:sz w:val="20"/>
              </w:rPr>
              <w:t>1.000</w:t>
            </w:r>
          </w:p>
        </w:tc>
        <w:tc>
          <w:tcPr>
            <w:tcW w:w="1250" w:type="dxa"/>
            <w:tcMar>
              <w:top w:w="80" w:type="dxa"/>
              <w:left w:w="120" w:type="dxa"/>
              <w:bottom w:w="80" w:type="dxa"/>
              <w:right w:w="120" w:type="dxa"/>
            </w:tcMar>
            <w:vAlign w:val="center"/>
          </w:tcPr>
          <w:p w14:paraId="090B6067" w14:textId="77777777" w:rsidR="00243CB9" w:rsidRDefault="002A2FB2">
            <w:pPr>
              <w:spacing w:after="0" w:line="264" w:lineRule="auto"/>
              <w:jc w:val="center"/>
            </w:pPr>
            <w:r>
              <w:rPr>
                <w:sz w:val="20"/>
              </w:rPr>
              <w:t>0.970</w:t>
            </w:r>
          </w:p>
        </w:tc>
        <w:tc>
          <w:tcPr>
            <w:tcW w:w="1250" w:type="dxa"/>
            <w:tcMar>
              <w:top w:w="80" w:type="dxa"/>
              <w:left w:w="120" w:type="dxa"/>
              <w:bottom w:w="80" w:type="dxa"/>
              <w:right w:w="120" w:type="dxa"/>
            </w:tcMar>
            <w:vAlign w:val="center"/>
          </w:tcPr>
          <w:p w14:paraId="147E036C" w14:textId="77777777" w:rsidR="00243CB9" w:rsidRDefault="002A2FB2">
            <w:pPr>
              <w:spacing w:after="0" w:line="264" w:lineRule="auto"/>
              <w:jc w:val="center"/>
            </w:pPr>
            <w:r>
              <w:rPr>
                <w:sz w:val="20"/>
              </w:rPr>
              <w:t>2.74</w:t>
            </w:r>
          </w:p>
        </w:tc>
        <w:tc>
          <w:tcPr>
            <w:tcW w:w="1810" w:type="dxa"/>
            <w:tcMar>
              <w:top w:w="80" w:type="dxa"/>
              <w:left w:w="120" w:type="dxa"/>
              <w:bottom w:w="80" w:type="dxa"/>
              <w:right w:w="120" w:type="dxa"/>
            </w:tcMar>
            <w:vAlign w:val="center"/>
          </w:tcPr>
          <w:p w14:paraId="4155FBF5" w14:textId="77777777" w:rsidR="00243CB9" w:rsidRDefault="002A2FB2">
            <w:pPr>
              <w:spacing w:after="0" w:line="264" w:lineRule="auto"/>
              <w:jc w:val="center"/>
            </w:pPr>
            <w:r>
              <w:rPr>
                <w:sz w:val="20"/>
              </w:rPr>
              <w:t>0.956</w:t>
            </w:r>
          </w:p>
        </w:tc>
      </w:tr>
    </w:tbl>
    <w:p w14:paraId="64BB637E" w14:textId="77777777" w:rsidR="00243CB9" w:rsidRDefault="00243CB9">
      <w:pPr>
        <w:spacing w:after="40"/>
      </w:pPr>
    </w:p>
    <w:p w14:paraId="03E4B23E" w14:textId="77777777" w:rsidR="00243CB9" w:rsidRDefault="002A2FB2">
      <w:r>
        <w:t>An ablation is a controlled comparison where components are added one at a time. It helps show which idea caused each improvement instead of presenting only one final number. The table suggests that the inverse index produced the largest hit-rate improvement, while IDF weighting and the reveal strategy greatly improved rank quality.</w:t>
      </w:r>
    </w:p>
    <w:p w14:paraId="7796A35A" w14:textId="77777777" w:rsidR="00243CB9" w:rsidRDefault="002A2FB2">
      <w:pPr>
        <w:ind w:left="259" w:hanging="259"/>
      </w:pPr>
      <w:r>
        <w:rPr>
          <w:b/>
        </w:rPr>
        <w:t xml:space="preserve">BM25: </w:t>
      </w:r>
      <w:r>
        <w:t>A classic keyword-search ranking method used as the starter baseline.</w:t>
      </w:r>
    </w:p>
    <w:p w14:paraId="6905A1B0" w14:textId="77777777" w:rsidR="00243CB9" w:rsidRDefault="002A2FB2">
      <w:pPr>
        <w:ind w:left="259" w:hanging="259"/>
      </w:pPr>
      <w:r>
        <w:rPr>
          <w:b/>
        </w:rPr>
        <w:t xml:space="preserve">Ablation: </w:t>
      </w:r>
      <w:r>
        <w:t>A test that adds or removes one component at a time to measure that component's effect.</w:t>
      </w:r>
    </w:p>
    <w:p w14:paraId="1818CFA8" w14:textId="77777777" w:rsidR="00243CB9" w:rsidRDefault="002A2FB2">
      <w:pPr>
        <w:ind w:left="259" w:hanging="259"/>
      </w:pPr>
      <w:r>
        <w:rPr>
          <w:b/>
        </w:rPr>
        <w:t xml:space="preserve">Fuzzy matching: </w:t>
      </w:r>
      <w:r>
        <w:t>Matching small wording differences rather than requiring every character to be identical.</w:t>
      </w:r>
    </w:p>
    <w:p w14:paraId="0AE31708" w14:textId="77777777" w:rsidR="00243CB9" w:rsidRDefault="002A2FB2">
      <w:pPr>
        <w:pStyle w:val="Heading2"/>
      </w:pPr>
      <w:r>
        <w:t>Paraphrase stress-test results</w:t>
      </w:r>
    </w:p>
    <w:tbl>
      <w:tblPr>
        <w:tblStyle w:val="TableGrid"/>
        <w:tblW w:w="936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Layout w:type="fixed"/>
        <w:tblLook w:val="04A0" w:firstRow="1" w:lastRow="0" w:firstColumn="1" w:lastColumn="0" w:noHBand="0" w:noVBand="1"/>
      </w:tblPr>
      <w:tblGrid>
        <w:gridCol w:w="4210"/>
        <w:gridCol w:w="1250"/>
        <w:gridCol w:w="1250"/>
        <w:gridCol w:w="1250"/>
        <w:gridCol w:w="1400"/>
      </w:tblGrid>
      <w:tr w:rsidR="00243CB9" w14:paraId="0F32D747" w14:textId="77777777">
        <w:trPr>
          <w:tblHeader/>
        </w:trPr>
        <w:tc>
          <w:tcPr>
            <w:tcW w:w="4210" w:type="dxa"/>
            <w:tcMar>
              <w:top w:w="80" w:type="dxa"/>
              <w:left w:w="120" w:type="dxa"/>
              <w:bottom w:w="80" w:type="dxa"/>
              <w:right w:w="120" w:type="dxa"/>
            </w:tcMar>
            <w:vAlign w:val="center"/>
          </w:tcPr>
          <w:p w14:paraId="44F74DD2" w14:textId="77777777" w:rsidR="00243CB9" w:rsidRDefault="002A2FB2">
            <w:pPr>
              <w:spacing w:after="0" w:line="264" w:lineRule="auto"/>
            </w:pPr>
            <w:r>
              <w:rPr>
                <w:b/>
                <w:sz w:val="20"/>
              </w:rPr>
              <w:t>Configuration</w:t>
            </w:r>
          </w:p>
        </w:tc>
        <w:tc>
          <w:tcPr>
            <w:tcW w:w="1250" w:type="dxa"/>
            <w:tcMar>
              <w:top w:w="80" w:type="dxa"/>
              <w:left w:w="120" w:type="dxa"/>
              <w:bottom w:w="80" w:type="dxa"/>
              <w:right w:w="120" w:type="dxa"/>
            </w:tcMar>
            <w:vAlign w:val="center"/>
          </w:tcPr>
          <w:p w14:paraId="5E7148CE" w14:textId="77777777" w:rsidR="00243CB9" w:rsidRDefault="002A2FB2">
            <w:pPr>
              <w:spacing w:after="0" w:line="264" w:lineRule="auto"/>
              <w:jc w:val="center"/>
            </w:pPr>
            <w:r>
              <w:rPr>
                <w:b/>
                <w:sz w:val="20"/>
              </w:rPr>
              <w:t>HR@10</w:t>
            </w:r>
          </w:p>
        </w:tc>
        <w:tc>
          <w:tcPr>
            <w:tcW w:w="1250" w:type="dxa"/>
            <w:tcMar>
              <w:top w:w="80" w:type="dxa"/>
              <w:left w:w="120" w:type="dxa"/>
              <w:bottom w:w="80" w:type="dxa"/>
              <w:right w:w="120" w:type="dxa"/>
            </w:tcMar>
            <w:vAlign w:val="center"/>
          </w:tcPr>
          <w:p w14:paraId="3B02E6AB" w14:textId="77777777" w:rsidR="00243CB9" w:rsidRDefault="002A2FB2">
            <w:pPr>
              <w:spacing w:after="0" w:line="264" w:lineRule="auto"/>
              <w:jc w:val="center"/>
            </w:pPr>
            <w:r>
              <w:rPr>
                <w:b/>
                <w:sz w:val="20"/>
              </w:rPr>
              <w:t>MRR</w:t>
            </w:r>
          </w:p>
        </w:tc>
        <w:tc>
          <w:tcPr>
            <w:tcW w:w="1250" w:type="dxa"/>
            <w:tcMar>
              <w:top w:w="80" w:type="dxa"/>
              <w:left w:w="120" w:type="dxa"/>
              <w:bottom w:w="80" w:type="dxa"/>
              <w:right w:w="120" w:type="dxa"/>
            </w:tcMar>
            <w:vAlign w:val="center"/>
          </w:tcPr>
          <w:p w14:paraId="7958142C" w14:textId="77777777" w:rsidR="00243CB9" w:rsidRDefault="002A2FB2">
            <w:pPr>
              <w:spacing w:after="0" w:line="264" w:lineRule="auto"/>
              <w:jc w:val="center"/>
            </w:pPr>
            <w:r>
              <w:rPr>
                <w:b/>
                <w:sz w:val="20"/>
              </w:rPr>
              <w:t>MTTC</w:t>
            </w:r>
          </w:p>
        </w:tc>
        <w:tc>
          <w:tcPr>
            <w:tcW w:w="1400" w:type="dxa"/>
            <w:tcMar>
              <w:top w:w="80" w:type="dxa"/>
              <w:left w:w="120" w:type="dxa"/>
              <w:bottom w:w="80" w:type="dxa"/>
              <w:right w:w="120" w:type="dxa"/>
            </w:tcMar>
            <w:vAlign w:val="center"/>
          </w:tcPr>
          <w:p w14:paraId="430AC4F6" w14:textId="77777777" w:rsidR="00243CB9" w:rsidRDefault="002A2FB2">
            <w:pPr>
              <w:spacing w:after="0" w:line="264" w:lineRule="auto"/>
              <w:jc w:val="center"/>
            </w:pPr>
            <w:r>
              <w:rPr>
                <w:b/>
                <w:sz w:val="20"/>
              </w:rPr>
              <w:t>Score</w:t>
            </w:r>
          </w:p>
        </w:tc>
      </w:tr>
      <w:tr w:rsidR="00243CB9" w14:paraId="11E06757" w14:textId="77777777">
        <w:trPr>
          <w:cantSplit/>
        </w:trPr>
        <w:tc>
          <w:tcPr>
            <w:tcW w:w="4210" w:type="dxa"/>
            <w:tcMar>
              <w:top w:w="80" w:type="dxa"/>
              <w:left w:w="120" w:type="dxa"/>
              <w:bottom w:w="80" w:type="dxa"/>
              <w:right w:w="120" w:type="dxa"/>
            </w:tcMar>
            <w:vAlign w:val="center"/>
          </w:tcPr>
          <w:p w14:paraId="2C798454" w14:textId="77777777" w:rsidR="00243CB9" w:rsidRDefault="002A2FB2">
            <w:pPr>
              <w:spacing w:after="0" w:line="264" w:lineRule="auto"/>
            </w:pPr>
            <w:r>
              <w:rPr>
                <w:sz w:val="20"/>
              </w:rPr>
              <w:t>Semantic index only under adversarial paraphrasing</w:t>
            </w:r>
          </w:p>
        </w:tc>
        <w:tc>
          <w:tcPr>
            <w:tcW w:w="1250" w:type="dxa"/>
            <w:tcMar>
              <w:top w:w="80" w:type="dxa"/>
              <w:left w:w="120" w:type="dxa"/>
              <w:bottom w:w="80" w:type="dxa"/>
              <w:right w:w="120" w:type="dxa"/>
            </w:tcMar>
            <w:vAlign w:val="center"/>
          </w:tcPr>
          <w:p w14:paraId="4CD65392" w14:textId="77777777" w:rsidR="00243CB9" w:rsidRDefault="002A2FB2">
            <w:pPr>
              <w:spacing w:after="0" w:line="264" w:lineRule="auto"/>
              <w:jc w:val="center"/>
            </w:pPr>
            <w:r>
              <w:rPr>
                <w:sz w:val="20"/>
              </w:rPr>
              <w:t>0.440</w:t>
            </w:r>
          </w:p>
        </w:tc>
        <w:tc>
          <w:tcPr>
            <w:tcW w:w="1250" w:type="dxa"/>
            <w:tcMar>
              <w:top w:w="80" w:type="dxa"/>
              <w:left w:w="120" w:type="dxa"/>
              <w:bottom w:w="80" w:type="dxa"/>
              <w:right w:w="120" w:type="dxa"/>
            </w:tcMar>
            <w:vAlign w:val="center"/>
          </w:tcPr>
          <w:p w14:paraId="5550E5B3" w14:textId="77777777" w:rsidR="00243CB9" w:rsidRDefault="002A2FB2">
            <w:pPr>
              <w:spacing w:after="0" w:line="264" w:lineRule="auto"/>
              <w:jc w:val="center"/>
            </w:pPr>
            <w:r>
              <w:rPr>
                <w:sz w:val="20"/>
              </w:rPr>
              <w:t>0.191</w:t>
            </w:r>
          </w:p>
        </w:tc>
        <w:tc>
          <w:tcPr>
            <w:tcW w:w="1250" w:type="dxa"/>
            <w:tcMar>
              <w:top w:w="80" w:type="dxa"/>
              <w:left w:w="120" w:type="dxa"/>
              <w:bottom w:w="80" w:type="dxa"/>
              <w:right w:w="120" w:type="dxa"/>
            </w:tcMar>
            <w:vAlign w:val="center"/>
          </w:tcPr>
          <w:p w14:paraId="1B88DFD1" w14:textId="77777777" w:rsidR="00243CB9" w:rsidRDefault="002A2FB2">
            <w:pPr>
              <w:spacing w:after="0" w:line="264" w:lineRule="auto"/>
              <w:jc w:val="center"/>
            </w:pPr>
            <w:r>
              <w:rPr>
                <w:sz w:val="20"/>
              </w:rPr>
              <w:t>7.55</w:t>
            </w:r>
          </w:p>
        </w:tc>
        <w:tc>
          <w:tcPr>
            <w:tcW w:w="1400" w:type="dxa"/>
            <w:tcMar>
              <w:top w:w="80" w:type="dxa"/>
              <w:left w:w="120" w:type="dxa"/>
              <w:bottom w:w="80" w:type="dxa"/>
              <w:right w:w="120" w:type="dxa"/>
            </w:tcMar>
            <w:vAlign w:val="center"/>
          </w:tcPr>
          <w:p w14:paraId="6CFF1BF5" w14:textId="77777777" w:rsidR="00243CB9" w:rsidRDefault="002A2FB2">
            <w:pPr>
              <w:spacing w:after="0" w:line="264" w:lineRule="auto"/>
              <w:jc w:val="center"/>
            </w:pPr>
            <w:r>
              <w:rPr>
                <w:sz w:val="20"/>
              </w:rPr>
              <w:t>0.346</w:t>
            </w:r>
          </w:p>
        </w:tc>
      </w:tr>
      <w:tr w:rsidR="00243CB9" w14:paraId="005536B2" w14:textId="77777777">
        <w:trPr>
          <w:cantSplit/>
        </w:trPr>
        <w:tc>
          <w:tcPr>
            <w:tcW w:w="4210" w:type="dxa"/>
            <w:tcMar>
              <w:top w:w="80" w:type="dxa"/>
              <w:left w:w="120" w:type="dxa"/>
              <w:bottom w:w="80" w:type="dxa"/>
              <w:right w:w="120" w:type="dxa"/>
            </w:tcMar>
            <w:vAlign w:val="center"/>
          </w:tcPr>
          <w:p w14:paraId="68E92648" w14:textId="77777777" w:rsidR="00243CB9" w:rsidRDefault="002A2FB2">
            <w:pPr>
              <w:spacing w:after="0" w:line="264" w:lineRule="auto"/>
            </w:pPr>
            <w:r>
              <w:rPr>
                <w:sz w:val="20"/>
              </w:rPr>
              <w:t>Semantic index + trained alignment</w:t>
            </w:r>
          </w:p>
        </w:tc>
        <w:tc>
          <w:tcPr>
            <w:tcW w:w="1250" w:type="dxa"/>
            <w:tcMar>
              <w:top w:w="80" w:type="dxa"/>
              <w:left w:w="120" w:type="dxa"/>
              <w:bottom w:w="80" w:type="dxa"/>
              <w:right w:w="120" w:type="dxa"/>
            </w:tcMar>
            <w:vAlign w:val="center"/>
          </w:tcPr>
          <w:p w14:paraId="536E8267" w14:textId="77777777" w:rsidR="00243CB9" w:rsidRDefault="002A2FB2">
            <w:pPr>
              <w:spacing w:after="0" w:line="264" w:lineRule="auto"/>
              <w:jc w:val="center"/>
            </w:pPr>
            <w:r>
              <w:rPr>
                <w:sz w:val="20"/>
              </w:rPr>
              <w:t>0.525</w:t>
            </w:r>
          </w:p>
        </w:tc>
        <w:tc>
          <w:tcPr>
            <w:tcW w:w="1250" w:type="dxa"/>
            <w:tcMar>
              <w:top w:w="80" w:type="dxa"/>
              <w:left w:w="120" w:type="dxa"/>
              <w:bottom w:w="80" w:type="dxa"/>
              <w:right w:w="120" w:type="dxa"/>
            </w:tcMar>
            <w:vAlign w:val="center"/>
          </w:tcPr>
          <w:p w14:paraId="518D98FC" w14:textId="77777777" w:rsidR="00243CB9" w:rsidRDefault="002A2FB2">
            <w:pPr>
              <w:spacing w:after="0" w:line="264" w:lineRule="auto"/>
              <w:jc w:val="center"/>
            </w:pPr>
            <w:r>
              <w:rPr>
                <w:sz w:val="20"/>
              </w:rPr>
              <w:t>0.217</w:t>
            </w:r>
          </w:p>
        </w:tc>
        <w:tc>
          <w:tcPr>
            <w:tcW w:w="1250" w:type="dxa"/>
            <w:tcMar>
              <w:top w:w="80" w:type="dxa"/>
              <w:left w:w="120" w:type="dxa"/>
              <w:bottom w:w="80" w:type="dxa"/>
              <w:right w:w="120" w:type="dxa"/>
            </w:tcMar>
            <w:vAlign w:val="center"/>
          </w:tcPr>
          <w:p w14:paraId="4032E725" w14:textId="77777777" w:rsidR="00243CB9" w:rsidRDefault="002A2FB2">
            <w:pPr>
              <w:spacing w:after="0" w:line="264" w:lineRule="auto"/>
              <w:jc w:val="center"/>
            </w:pPr>
            <w:r>
              <w:rPr>
                <w:sz w:val="20"/>
              </w:rPr>
              <w:t>6.80</w:t>
            </w:r>
          </w:p>
        </w:tc>
        <w:tc>
          <w:tcPr>
            <w:tcW w:w="1400" w:type="dxa"/>
            <w:tcMar>
              <w:top w:w="80" w:type="dxa"/>
              <w:left w:w="120" w:type="dxa"/>
              <w:bottom w:w="80" w:type="dxa"/>
              <w:right w:w="120" w:type="dxa"/>
            </w:tcMar>
            <w:vAlign w:val="center"/>
          </w:tcPr>
          <w:p w14:paraId="7BDA49FC" w14:textId="77777777" w:rsidR="00243CB9" w:rsidRDefault="002A2FB2">
            <w:pPr>
              <w:spacing w:after="0" w:line="264" w:lineRule="auto"/>
              <w:jc w:val="center"/>
            </w:pPr>
            <w:r>
              <w:rPr>
                <w:sz w:val="20"/>
              </w:rPr>
              <w:t>0.411</w:t>
            </w:r>
          </w:p>
        </w:tc>
      </w:tr>
      <w:tr w:rsidR="00243CB9" w14:paraId="65B664C7" w14:textId="77777777">
        <w:trPr>
          <w:cantSplit/>
        </w:trPr>
        <w:tc>
          <w:tcPr>
            <w:tcW w:w="4210" w:type="dxa"/>
            <w:tcMar>
              <w:top w:w="80" w:type="dxa"/>
              <w:left w:w="120" w:type="dxa"/>
              <w:bottom w:w="80" w:type="dxa"/>
              <w:right w:w="120" w:type="dxa"/>
            </w:tcMar>
            <w:vAlign w:val="center"/>
          </w:tcPr>
          <w:p w14:paraId="601FFE96" w14:textId="77777777" w:rsidR="00243CB9" w:rsidRDefault="002A2FB2">
            <w:pPr>
              <w:spacing w:after="0" w:line="264" w:lineRule="auto"/>
            </w:pPr>
            <w:r>
              <w:rPr>
                <w:sz w:val="20"/>
              </w:rPr>
              <w:t>Full system on the actual protocol</w:t>
            </w:r>
          </w:p>
        </w:tc>
        <w:tc>
          <w:tcPr>
            <w:tcW w:w="1250" w:type="dxa"/>
            <w:tcMar>
              <w:top w:w="80" w:type="dxa"/>
              <w:left w:w="120" w:type="dxa"/>
              <w:bottom w:w="80" w:type="dxa"/>
              <w:right w:w="120" w:type="dxa"/>
            </w:tcMar>
            <w:vAlign w:val="center"/>
          </w:tcPr>
          <w:p w14:paraId="4676BBFA" w14:textId="77777777" w:rsidR="00243CB9" w:rsidRDefault="002A2FB2">
            <w:pPr>
              <w:spacing w:after="0" w:line="264" w:lineRule="auto"/>
              <w:jc w:val="center"/>
            </w:pPr>
            <w:r>
              <w:rPr>
                <w:sz w:val="20"/>
              </w:rPr>
              <w:t>1.000</w:t>
            </w:r>
          </w:p>
        </w:tc>
        <w:tc>
          <w:tcPr>
            <w:tcW w:w="1250" w:type="dxa"/>
            <w:tcMar>
              <w:top w:w="80" w:type="dxa"/>
              <w:left w:w="120" w:type="dxa"/>
              <w:bottom w:w="80" w:type="dxa"/>
              <w:right w:w="120" w:type="dxa"/>
            </w:tcMar>
            <w:vAlign w:val="center"/>
          </w:tcPr>
          <w:p w14:paraId="541634DE" w14:textId="77777777" w:rsidR="00243CB9" w:rsidRDefault="002A2FB2">
            <w:pPr>
              <w:spacing w:after="0" w:line="264" w:lineRule="auto"/>
              <w:jc w:val="center"/>
            </w:pPr>
            <w:r>
              <w:rPr>
                <w:sz w:val="20"/>
              </w:rPr>
              <w:t>0.970</w:t>
            </w:r>
          </w:p>
        </w:tc>
        <w:tc>
          <w:tcPr>
            <w:tcW w:w="1250" w:type="dxa"/>
            <w:tcMar>
              <w:top w:w="80" w:type="dxa"/>
              <w:left w:w="120" w:type="dxa"/>
              <w:bottom w:w="80" w:type="dxa"/>
              <w:right w:w="120" w:type="dxa"/>
            </w:tcMar>
            <w:vAlign w:val="center"/>
          </w:tcPr>
          <w:p w14:paraId="72F71AB0" w14:textId="77777777" w:rsidR="00243CB9" w:rsidRDefault="002A2FB2">
            <w:pPr>
              <w:spacing w:after="0" w:line="264" w:lineRule="auto"/>
              <w:jc w:val="center"/>
            </w:pPr>
            <w:r>
              <w:rPr>
                <w:sz w:val="20"/>
              </w:rPr>
              <w:t>2.74</w:t>
            </w:r>
          </w:p>
        </w:tc>
        <w:tc>
          <w:tcPr>
            <w:tcW w:w="1400" w:type="dxa"/>
            <w:tcMar>
              <w:top w:w="80" w:type="dxa"/>
              <w:left w:w="120" w:type="dxa"/>
              <w:bottom w:w="80" w:type="dxa"/>
              <w:right w:w="120" w:type="dxa"/>
            </w:tcMar>
            <w:vAlign w:val="center"/>
          </w:tcPr>
          <w:p w14:paraId="0CC7BD50" w14:textId="77777777" w:rsidR="00243CB9" w:rsidRDefault="002A2FB2">
            <w:pPr>
              <w:spacing w:after="0" w:line="264" w:lineRule="auto"/>
              <w:jc w:val="center"/>
            </w:pPr>
            <w:r>
              <w:rPr>
                <w:sz w:val="20"/>
              </w:rPr>
              <w:t>0.956</w:t>
            </w:r>
          </w:p>
        </w:tc>
      </w:tr>
    </w:tbl>
    <w:p w14:paraId="21450168" w14:textId="77777777" w:rsidR="00243CB9" w:rsidRDefault="00243CB9">
      <w:pPr>
        <w:spacing w:after="40"/>
      </w:pPr>
    </w:p>
    <w:p w14:paraId="6F53C7D3" w14:textId="77777777" w:rsidR="00243CB9" w:rsidRDefault="002A2FB2">
      <w:pPr>
        <w:pStyle w:val="Heading1"/>
      </w:pPr>
      <w:r>
        <w:t>8. Innovation, impact, and feasibility</w:t>
      </w:r>
    </w:p>
    <w:p w14:paraId="7C25C9B5" w14:textId="77777777" w:rsidR="00243CB9" w:rsidRDefault="002A2FB2">
      <w:pPr>
        <w:pStyle w:val="Heading2"/>
      </w:pPr>
      <w:r>
        <w:t>Innovation</w:t>
      </w:r>
    </w:p>
    <w:p w14:paraId="50B81FB6" w14:textId="77777777" w:rsidR="00243CB9" w:rsidRDefault="002A2FB2">
      <w:r>
        <w:t>The main innovation is the problem reframing. Instead of treating the evaluator as an open-ended chat problem, the system recognizes that the conversation gradually reveals a structured card derived from product metadata. Reconstructing that card makes retrieval fast, measurable, and explainable. The confidence gate also directly addresses the competition's unusual tension between ranking quality and conversation speed.</w:t>
      </w:r>
    </w:p>
    <w:p w14:paraId="42A565CE" w14:textId="77777777" w:rsidR="00243CB9" w:rsidRDefault="002A2FB2">
      <w:pPr>
        <w:pStyle w:val="Heading2"/>
      </w:pPr>
      <w:r>
        <w:t>Impact</w:t>
      </w:r>
    </w:p>
    <w:p w14:paraId="5E3F5DC3" w14:textId="77777777" w:rsidR="00243CB9" w:rsidRDefault="002A2FB2">
      <w:r>
        <w:t>The same architecture can support real conversational commerce. A shopper rarely states every preference at once. Converting conversation into active structured constraints allows a shopping system to ask fewer, more useful questions, remember corrections, and explain why products were recommended. Fewer unnecessary turns can reduce friction and improve the chance that a shopper finds a relevant item.</w:t>
      </w:r>
    </w:p>
    <w:p w14:paraId="3FFCD815" w14:textId="77777777" w:rsidR="00243CB9" w:rsidRDefault="002A2FB2">
      <w:pPr>
        <w:pStyle w:val="Heading2"/>
      </w:pPr>
      <w:r>
        <w:t>Feasibility</w:t>
      </w:r>
    </w:p>
    <w:p w14:paraId="61FA7A17" w14:textId="77777777" w:rsidR="00243CB9" w:rsidRDefault="002A2FB2">
      <w:r>
        <w:t>The scored engine runs locally using the Python standard library, reports under 50 ms per turn, and requires no network. Its index is built in a few seconds and cached. The semantic demo path uses numpy, while the external Claude layer is optional. This keeps the official path inexpensive, reproducible, and resilient to disabled network access.</w:t>
      </w:r>
    </w:p>
    <w:p w14:paraId="612AA3BD" w14:textId="77777777" w:rsidR="00243CB9" w:rsidRDefault="002A2FB2">
      <w:pPr>
        <w:pStyle w:val="Heading1"/>
      </w:pPr>
      <w:r>
        <w:t>9. Tools, data, and disclosures</w:t>
      </w:r>
    </w:p>
    <w:p w14:paraId="3BD86C44" w14:textId="77777777" w:rsidR="00243CB9" w:rsidRDefault="002A2FB2">
      <w:pPr>
        <w:pStyle w:val="ListBullet"/>
        <w:ind w:left="720"/>
      </w:pPr>
      <w:r>
        <w:t>Development tools: VS Code, Claude Code, Git, and GitHub.</w:t>
      </w:r>
    </w:p>
    <w:p w14:paraId="78BE480A" w14:textId="77777777" w:rsidR="00243CB9" w:rsidRDefault="002A2FB2">
      <w:pPr>
        <w:pStyle w:val="ListBullet"/>
        <w:ind w:left="720"/>
      </w:pPr>
      <w:r>
        <w:t>Programming language: Python 3.10 or later.</w:t>
      </w:r>
    </w:p>
    <w:p w14:paraId="36DE9195" w14:textId="77777777" w:rsidR="00243CB9" w:rsidRDefault="002A2FB2">
      <w:pPr>
        <w:pStyle w:val="ListBullet"/>
        <w:ind w:left="720"/>
      </w:pPr>
      <w:r>
        <w:t>Core dependencies: Python standard library for the scored engine; numpy for the self-trained semantic index; pytest for testing.</w:t>
      </w:r>
    </w:p>
    <w:p w14:paraId="1383D4D4" w14:textId="77777777" w:rsidR="00243CB9" w:rsidRDefault="002A2FB2">
      <w:pPr>
        <w:pStyle w:val="ListBullet"/>
        <w:ind w:left="720"/>
      </w:pPr>
      <w:r>
        <w:t>Optional API: Anthropic Claude for free-form slot extraction. The exact submitted model identifier should be confirmed from the implementation or configuration before submission.</w:t>
      </w:r>
    </w:p>
    <w:p w14:paraId="4388785F" w14:textId="77777777" w:rsidR="00243CB9" w:rsidRDefault="002A2FB2">
      <w:pPr>
        <w:pStyle w:val="ListBullet"/>
        <w:ind w:left="720"/>
      </w:pPr>
      <w:r>
        <w:t>Data: the official frozen Track 4 catalog and 200 public development sessions, derived from Amazon Reviews 2023. No private evaluation labels are used.</w:t>
      </w:r>
    </w:p>
    <w:p w14:paraId="657EA68E" w14:textId="77777777" w:rsidR="00243CB9" w:rsidRDefault="002A2FB2">
      <w:pPr>
        <w:pStyle w:val="ListBullet"/>
        <w:ind w:left="720"/>
      </w:pPr>
      <w:r>
        <w:t>Scored-path network use and cost: no network, zero LLM tokens, and $0 model cost.</w:t>
      </w:r>
    </w:p>
    <w:p w14:paraId="46C891D1" w14:textId="77777777" w:rsidR="00243CB9" w:rsidRDefault="002A2FB2">
      <w:pPr>
        <w:pStyle w:val="ListBullet"/>
        <w:ind w:left="720"/>
      </w:pPr>
      <w:r>
        <w:t>Privacy: raw user IDs, raw purchase histories, reviews, and timestamps are not exposed to the agent. Only an anonymized aggregate preference profile is available.</w:t>
      </w:r>
    </w:p>
    <w:p w14:paraId="178EDEE9" w14:textId="77777777" w:rsidR="00243CB9" w:rsidRDefault="002A2FB2">
      <w:pPr>
        <w:pStyle w:val="Heading1"/>
      </w:pPr>
      <w:r>
        <w:t>10. Limitations and future improvements</w:t>
      </w:r>
    </w:p>
    <w:p w14:paraId="5F0A5E45" w14:textId="77777777" w:rsidR="00243CB9" w:rsidRDefault="002A2FB2">
      <w:pPr>
        <w:pStyle w:val="ListBullet"/>
        <w:ind w:left="720"/>
      </w:pPr>
      <w:r>
        <w:t>Near-duplicate products can have identical metadata and identical intent cards, making them impossible to distinguish from simulator clues alone.</w:t>
      </w:r>
    </w:p>
    <w:p w14:paraId="2BCF5DCD" w14:textId="77777777" w:rsidR="00243CB9" w:rsidRDefault="002A2FB2">
      <w:pPr>
        <w:pStyle w:val="ListBullet"/>
        <w:ind w:left="720"/>
      </w:pPr>
      <w:r>
        <w:t>Confidence thresholds were tuned on the public set. A separate held-out evaluation would provide a cleaner estimate of performance on unseen sessions.</w:t>
      </w:r>
    </w:p>
    <w:p w14:paraId="4D4E480E" w14:textId="77777777" w:rsidR="00243CB9" w:rsidRDefault="002A2FB2">
      <w:pPr>
        <w:pStyle w:val="ListBullet"/>
        <w:ind w:left="720"/>
      </w:pPr>
      <w:r>
        <w:t>The optional LLM extracts slots one message at a time. Better cross-turn reference and negation handling would strengthen the free-form path.</w:t>
      </w:r>
    </w:p>
    <w:p w14:paraId="4F2F1EF8" w14:textId="77777777" w:rsidR="00243CB9" w:rsidRDefault="002A2FB2">
      <w:pPr>
        <w:pStyle w:val="ListBullet"/>
        <w:ind w:left="720"/>
      </w:pPr>
      <w:r>
        <w:t>The main ranker treats constraints mostly independently. Modeling combinations of features could improve ranking when individual clues are common.</w:t>
      </w:r>
    </w:p>
    <w:p w14:paraId="5DC400C9" w14:textId="77777777" w:rsidR="00243CB9" w:rsidRDefault="002A2FB2">
      <w:pPr>
        <w:pStyle w:val="ListBullet"/>
        <w:ind w:left="720"/>
      </w:pPr>
      <w:r>
        <w:t>A learned prior based on catalog relationships or co-purchase patterns may help break ties among near-duplicate products, provided the data is allowed and disclosed.</w:t>
      </w:r>
    </w:p>
    <w:p w14:paraId="435F000D" w14:textId="77777777" w:rsidR="00243CB9" w:rsidRDefault="002A2FB2">
      <w:pPr>
        <w:pStyle w:val="Heading1"/>
      </w:pPr>
      <w:r>
        <w:t>11. Reproducibility and team contribution</w:t>
      </w:r>
    </w:p>
    <w:p w14:paraId="2E91D52E" w14:textId="77777777" w:rsidR="00243CB9" w:rsidRDefault="002A2FB2">
      <w:r>
        <w:t>The project documents the following reproduction commands:</w:t>
      </w:r>
    </w:p>
    <w:p w14:paraId="2BAC131D" w14:textId="77777777" w:rsidR="00243CB9" w:rsidRDefault="002A2FB2">
      <w:pPr>
        <w:pStyle w:val="ListBullet"/>
        <w:ind w:left="720"/>
      </w:pPr>
      <w:r>
        <w:t>Run the official public evaluation: python3 -m evaluator.local_evaluator</w:t>
      </w:r>
    </w:p>
    <w:p w14:paraId="03660B5E" w14:textId="77777777" w:rsidR="00243CB9" w:rsidRDefault="002A2FB2">
      <w:pPr>
        <w:pStyle w:val="ListBullet"/>
        <w:ind w:left="720"/>
      </w:pPr>
      <w:r>
        <w:t>Run unit tests: python3 -m pytest tests/</w:t>
      </w:r>
    </w:p>
    <w:p w14:paraId="7CCEC1BA" w14:textId="77777777" w:rsidR="00243CB9" w:rsidRDefault="002A2FB2">
      <w:pPr>
        <w:pStyle w:val="ListBullet"/>
        <w:ind w:left="720"/>
      </w:pPr>
      <w:r>
        <w:t>Start the interactive demonstration: python3 demo.py</w:t>
      </w:r>
    </w:p>
    <w:p w14:paraId="22EAFFB2" w14:textId="77777777" w:rsidR="00243CB9" w:rsidRDefault="002A2FB2">
      <w:pPr>
        <w:pStyle w:val="ListBullet"/>
        <w:ind w:left="720"/>
      </w:pPr>
      <w:r>
        <w:t>Train and run the paraphrase stress test: python3 -m stress.train_alignment &amp;&amp; python3 -m stress.harness</w:t>
      </w:r>
    </w:p>
    <w:p w14:paraId="2C60248F" w14:textId="77777777" w:rsidR="00243CB9" w:rsidRDefault="00243CB9">
      <w:pPr>
        <w:spacing w:after="40"/>
      </w:pPr>
    </w:p>
    <w:p w14:paraId="7F675411" w14:textId="77777777" w:rsidR="00243CB9" w:rsidRDefault="002A2FB2">
      <w:r>
        <w:t>Team contribution: Kimi Yang is listed as the solo contributor responsible for system design, implementation, evaluation, and documentation.</w:t>
      </w:r>
    </w:p>
    <w:p w14:paraId="3A111360" w14:textId="77777777" w:rsidR="00243CB9" w:rsidRDefault="002A2FB2">
      <w:pPr>
        <w:pStyle w:val="Heading1"/>
      </w:pPr>
      <w:r>
        <w:t>12. Demo video table of contents</w:t>
      </w:r>
    </w:p>
    <w:p w14:paraId="3C2125D0" w14:textId="77777777" w:rsidR="00243CB9" w:rsidRDefault="002A2FB2">
      <w:r>
        <w:t>Recommended length: approximately three minutes. The video should tell one clear story: problem -&gt; insight -&gt; working system -&gt; measured evidence -&gt; practical value.</w:t>
      </w:r>
    </w:p>
    <w:tbl>
      <w:tblPr>
        <w:tblStyle w:val="TableGrid"/>
        <w:tblW w:w="9360" w:type="dxa"/>
        <w:tblBorders>
          <w:top w:val="single" w:sz="4" w:space="0" w:color="DADCE0"/>
          <w:left w:val="single" w:sz="4" w:space="0" w:color="DADCE0"/>
          <w:bottom w:val="single" w:sz="4" w:space="0" w:color="DADCE0"/>
          <w:right w:val="single" w:sz="4" w:space="0" w:color="DADCE0"/>
          <w:insideH w:val="single" w:sz="4" w:space="0" w:color="DADCE0"/>
          <w:insideV w:val="single" w:sz="4" w:space="0" w:color="DADCE0"/>
        </w:tblBorders>
        <w:tblLayout w:type="fixed"/>
        <w:tblLook w:val="04A0" w:firstRow="1" w:lastRow="0" w:firstColumn="1" w:lastColumn="0" w:noHBand="0" w:noVBand="1"/>
      </w:tblPr>
      <w:tblGrid>
        <w:gridCol w:w="1050"/>
        <w:gridCol w:w="1750"/>
        <w:gridCol w:w="3220"/>
        <w:gridCol w:w="3340"/>
      </w:tblGrid>
      <w:tr w:rsidR="00243CB9" w14:paraId="06D5BACF" w14:textId="77777777">
        <w:trPr>
          <w:tblHeader/>
        </w:trPr>
        <w:tc>
          <w:tcPr>
            <w:tcW w:w="1050" w:type="dxa"/>
            <w:tcMar>
              <w:top w:w="80" w:type="dxa"/>
              <w:left w:w="120" w:type="dxa"/>
              <w:bottom w:w="80" w:type="dxa"/>
              <w:right w:w="120" w:type="dxa"/>
            </w:tcMar>
            <w:vAlign w:val="center"/>
          </w:tcPr>
          <w:p w14:paraId="5EB47188" w14:textId="77777777" w:rsidR="00243CB9" w:rsidRDefault="002A2FB2">
            <w:pPr>
              <w:spacing w:after="0" w:line="264" w:lineRule="auto"/>
              <w:jc w:val="center"/>
            </w:pPr>
            <w:r>
              <w:rPr>
                <w:b/>
                <w:sz w:val="19"/>
              </w:rPr>
              <w:t>Time</w:t>
            </w:r>
          </w:p>
        </w:tc>
        <w:tc>
          <w:tcPr>
            <w:tcW w:w="1750" w:type="dxa"/>
            <w:tcMar>
              <w:top w:w="80" w:type="dxa"/>
              <w:left w:w="120" w:type="dxa"/>
              <w:bottom w:w="80" w:type="dxa"/>
              <w:right w:w="120" w:type="dxa"/>
            </w:tcMar>
            <w:vAlign w:val="center"/>
          </w:tcPr>
          <w:p w14:paraId="4B74477F" w14:textId="77777777" w:rsidR="00243CB9" w:rsidRDefault="002A2FB2">
            <w:pPr>
              <w:spacing w:after="0" w:line="264" w:lineRule="auto"/>
            </w:pPr>
            <w:r>
              <w:rPr>
                <w:b/>
                <w:sz w:val="19"/>
              </w:rPr>
              <w:t>Segment</w:t>
            </w:r>
          </w:p>
        </w:tc>
        <w:tc>
          <w:tcPr>
            <w:tcW w:w="3220" w:type="dxa"/>
            <w:tcMar>
              <w:top w:w="80" w:type="dxa"/>
              <w:left w:w="120" w:type="dxa"/>
              <w:bottom w:w="80" w:type="dxa"/>
              <w:right w:w="120" w:type="dxa"/>
            </w:tcMar>
            <w:vAlign w:val="center"/>
          </w:tcPr>
          <w:p w14:paraId="46E7ABDA" w14:textId="77777777" w:rsidR="00243CB9" w:rsidRDefault="002A2FB2">
            <w:pPr>
              <w:spacing w:after="0" w:line="264" w:lineRule="auto"/>
            </w:pPr>
            <w:r>
              <w:rPr>
                <w:b/>
                <w:sz w:val="19"/>
              </w:rPr>
              <w:t>What appears on screen</w:t>
            </w:r>
          </w:p>
        </w:tc>
        <w:tc>
          <w:tcPr>
            <w:tcW w:w="3340" w:type="dxa"/>
            <w:tcMar>
              <w:top w:w="80" w:type="dxa"/>
              <w:left w:w="120" w:type="dxa"/>
              <w:bottom w:w="80" w:type="dxa"/>
              <w:right w:w="120" w:type="dxa"/>
            </w:tcMar>
            <w:vAlign w:val="center"/>
          </w:tcPr>
          <w:p w14:paraId="40B8A66F" w14:textId="77777777" w:rsidR="00243CB9" w:rsidRDefault="002A2FB2">
            <w:pPr>
              <w:spacing w:after="0" w:line="264" w:lineRule="auto"/>
            </w:pPr>
            <w:r>
              <w:rPr>
                <w:b/>
                <w:sz w:val="19"/>
              </w:rPr>
              <w:t>Key message</w:t>
            </w:r>
          </w:p>
        </w:tc>
      </w:tr>
      <w:tr w:rsidR="00243CB9" w14:paraId="4A676211" w14:textId="77777777">
        <w:trPr>
          <w:cantSplit/>
        </w:trPr>
        <w:tc>
          <w:tcPr>
            <w:tcW w:w="1050" w:type="dxa"/>
            <w:tcMar>
              <w:top w:w="80" w:type="dxa"/>
              <w:left w:w="120" w:type="dxa"/>
              <w:bottom w:w="80" w:type="dxa"/>
              <w:right w:w="120" w:type="dxa"/>
            </w:tcMar>
            <w:vAlign w:val="center"/>
          </w:tcPr>
          <w:p w14:paraId="506C3971" w14:textId="77777777" w:rsidR="00243CB9" w:rsidRDefault="002A2FB2">
            <w:pPr>
              <w:spacing w:after="0" w:line="264" w:lineRule="auto"/>
              <w:jc w:val="center"/>
            </w:pPr>
            <w:r>
              <w:rPr>
                <w:sz w:val="19"/>
              </w:rPr>
              <w:t>0:00-0:20</w:t>
            </w:r>
          </w:p>
        </w:tc>
        <w:tc>
          <w:tcPr>
            <w:tcW w:w="1750" w:type="dxa"/>
            <w:tcMar>
              <w:top w:w="80" w:type="dxa"/>
              <w:left w:w="120" w:type="dxa"/>
              <w:bottom w:w="80" w:type="dxa"/>
              <w:right w:w="120" w:type="dxa"/>
            </w:tcMar>
            <w:vAlign w:val="center"/>
          </w:tcPr>
          <w:p w14:paraId="62E47E43" w14:textId="77777777" w:rsidR="00243CB9" w:rsidRDefault="002A2FB2">
            <w:pPr>
              <w:spacing w:after="0" w:line="264" w:lineRule="auto"/>
            </w:pPr>
            <w:r>
              <w:rPr>
                <w:sz w:val="19"/>
              </w:rPr>
              <w:t>Opening problem</w:t>
            </w:r>
          </w:p>
        </w:tc>
        <w:tc>
          <w:tcPr>
            <w:tcW w:w="3220" w:type="dxa"/>
            <w:tcMar>
              <w:top w:w="80" w:type="dxa"/>
              <w:left w:w="120" w:type="dxa"/>
              <w:bottom w:w="80" w:type="dxa"/>
              <w:right w:w="120" w:type="dxa"/>
            </w:tcMar>
            <w:vAlign w:val="center"/>
          </w:tcPr>
          <w:p w14:paraId="72CCC4DA" w14:textId="77777777" w:rsidR="00243CB9" w:rsidRDefault="002A2FB2">
            <w:pPr>
              <w:spacing w:after="0" w:line="264" w:lineRule="auto"/>
            </w:pPr>
            <w:r>
              <w:rPr>
                <w:sz w:val="19"/>
              </w:rPr>
              <w:t>A simple slide showing 50,000 products, a hidden target, and a ten-turn limit.</w:t>
            </w:r>
          </w:p>
        </w:tc>
        <w:tc>
          <w:tcPr>
            <w:tcW w:w="3340" w:type="dxa"/>
            <w:tcMar>
              <w:top w:w="80" w:type="dxa"/>
              <w:left w:w="120" w:type="dxa"/>
              <w:bottom w:w="80" w:type="dxa"/>
              <w:right w:w="120" w:type="dxa"/>
            </w:tcMar>
            <w:vAlign w:val="center"/>
          </w:tcPr>
          <w:p w14:paraId="34A8CA58" w14:textId="77777777" w:rsidR="00243CB9" w:rsidRDefault="002A2FB2">
            <w:pPr>
              <w:spacing w:after="0" w:line="264" w:lineRule="auto"/>
            </w:pPr>
            <w:r>
              <w:rPr>
                <w:sz w:val="19"/>
              </w:rPr>
              <w:t>Ordinary keyword search struggles because the customer's requirements arrive gradually.</w:t>
            </w:r>
          </w:p>
        </w:tc>
      </w:tr>
      <w:tr w:rsidR="00243CB9" w14:paraId="325137B2" w14:textId="77777777">
        <w:trPr>
          <w:cantSplit/>
        </w:trPr>
        <w:tc>
          <w:tcPr>
            <w:tcW w:w="1050" w:type="dxa"/>
            <w:tcMar>
              <w:top w:w="80" w:type="dxa"/>
              <w:left w:w="120" w:type="dxa"/>
              <w:bottom w:w="80" w:type="dxa"/>
              <w:right w:w="120" w:type="dxa"/>
            </w:tcMar>
            <w:vAlign w:val="center"/>
          </w:tcPr>
          <w:p w14:paraId="7B2A06AE" w14:textId="77777777" w:rsidR="00243CB9" w:rsidRDefault="002A2FB2">
            <w:pPr>
              <w:spacing w:after="0" w:line="264" w:lineRule="auto"/>
              <w:jc w:val="center"/>
            </w:pPr>
            <w:r>
              <w:rPr>
                <w:sz w:val="19"/>
              </w:rPr>
              <w:t>0:20-0:45</w:t>
            </w:r>
          </w:p>
        </w:tc>
        <w:tc>
          <w:tcPr>
            <w:tcW w:w="1750" w:type="dxa"/>
            <w:tcMar>
              <w:top w:w="80" w:type="dxa"/>
              <w:left w:w="120" w:type="dxa"/>
              <w:bottom w:w="80" w:type="dxa"/>
              <w:right w:w="120" w:type="dxa"/>
            </w:tcMar>
            <w:vAlign w:val="center"/>
          </w:tcPr>
          <w:p w14:paraId="164F3F9E" w14:textId="77777777" w:rsidR="00243CB9" w:rsidRDefault="002A2FB2">
            <w:pPr>
              <w:spacing w:after="0" w:line="264" w:lineRule="auto"/>
            </w:pPr>
            <w:r>
              <w:rPr>
                <w:sz w:val="19"/>
              </w:rPr>
              <w:t>Scoring and baseline</w:t>
            </w:r>
          </w:p>
        </w:tc>
        <w:tc>
          <w:tcPr>
            <w:tcW w:w="3220" w:type="dxa"/>
            <w:tcMar>
              <w:top w:w="80" w:type="dxa"/>
              <w:left w:w="120" w:type="dxa"/>
              <w:bottom w:w="80" w:type="dxa"/>
              <w:right w:w="120" w:type="dxa"/>
            </w:tcMar>
            <w:vAlign w:val="center"/>
          </w:tcPr>
          <w:p w14:paraId="7948545B" w14:textId="77777777" w:rsidR="00243CB9" w:rsidRDefault="002A2FB2">
            <w:pPr>
              <w:spacing w:after="0" w:line="264" w:lineRule="auto"/>
            </w:pPr>
            <w:r>
              <w:rPr>
                <w:sz w:val="19"/>
              </w:rPr>
              <w:t>HR@10, MRR, MTTC, and the starter's 0.107 score.</w:t>
            </w:r>
          </w:p>
        </w:tc>
        <w:tc>
          <w:tcPr>
            <w:tcW w:w="3340" w:type="dxa"/>
            <w:tcMar>
              <w:top w:w="80" w:type="dxa"/>
              <w:left w:w="120" w:type="dxa"/>
              <w:bottom w:w="80" w:type="dxa"/>
              <w:right w:w="120" w:type="dxa"/>
            </w:tcMar>
            <w:vAlign w:val="center"/>
          </w:tcPr>
          <w:p w14:paraId="66D91D98" w14:textId="77777777" w:rsidR="00243CB9" w:rsidRDefault="002A2FB2">
            <w:pPr>
              <w:spacing w:after="0" w:line="264" w:lineRule="auto"/>
            </w:pPr>
            <w:r>
              <w:rPr>
                <w:sz w:val="19"/>
              </w:rPr>
              <w:t>The agent must find the right product, rank it highly, and do so early.</w:t>
            </w:r>
          </w:p>
        </w:tc>
      </w:tr>
      <w:tr w:rsidR="00243CB9" w14:paraId="598EE3C1" w14:textId="77777777">
        <w:trPr>
          <w:cantSplit/>
        </w:trPr>
        <w:tc>
          <w:tcPr>
            <w:tcW w:w="1050" w:type="dxa"/>
            <w:tcMar>
              <w:top w:w="80" w:type="dxa"/>
              <w:left w:w="120" w:type="dxa"/>
              <w:bottom w:w="80" w:type="dxa"/>
              <w:right w:w="120" w:type="dxa"/>
            </w:tcMar>
            <w:vAlign w:val="center"/>
          </w:tcPr>
          <w:p w14:paraId="70D27B95" w14:textId="77777777" w:rsidR="00243CB9" w:rsidRDefault="002A2FB2">
            <w:pPr>
              <w:spacing w:after="0" w:line="264" w:lineRule="auto"/>
              <w:jc w:val="center"/>
            </w:pPr>
            <w:r>
              <w:rPr>
                <w:sz w:val="19"/>
              </w:rPr>
              <w:t>0:45-1:15</w:t>
            </w:r>
          </w:p>
        </w:tc>
        <w:tc>
          <w:tcPr>
            <w:tcW w:w="1750" w:type="dxa"/>
            <w:tcMar>
              <w:top w:w="80" w:type="dxa"/>
              <w:left w:w="120" w:type="dxa"/>
              <w:bottom w:w="80" w:type="dxa"/>
              <w:right w:w="120" w:type="dxa"/>
            </w:tcMar>
            <w:vAlign w:val="center"/>
          </w:tcPr>
          <w:p w14:paraId="55DBEDC0" w14:textId="77777777" w:rsidR="00243CB9" w:rsidRDefault="002A2FB2">
            <w:pPr>
              <w:spacing w:after="0" w:line="264" w:lineRule="auto"/>
            </w:pPr>
            <w:r>
              <w:rPr>
                <w:sz w:val="19"/>
              </w:rPr>
              <w:t>Core insight</w:t>
            </w:r>
          </w:p>
        </w:tc>
        <w:tc>
          <w:tcPr>
            <w:tcW w:w="3220" w:type="dxa"/>
            <w:tcMar>
              <w:top w:w="80" w:type="dxa"/>
              <w:left w:w="120" w:type="dxa"/>
              <w:bottom w:w="80" w:type="dxa"/>
              <w:right w:w="120" w:type="dxa"/>
            </w:tcMar>
            <w:vAlign w:val="center"/>
          </w:tcPr>
          <w:p w14:paraId="713CCADE" w14:textId="77777777" w:rsidR="00243CB9" w:rsidRDefault="002A2FB2">
            <w:pPr>
              <w:spacing w:after="0" w:line="264" w:lineRule="auto"/>
            </w:pPr>
            <w:r>
              <w:rPr>
                <w:sz w:val="19"/>
              </w:rPr>
              <w:t>Show the intent-card derivation and the architecture diagram.</w:t>
            </w:r>
          </w:p>
        </w:tc>
        <w:tc>
          <w:tcPr>
            <w:tcW w:w="3340" w:type="dxa"/>
            <w:tcMar>
              <w:top w:w="80" w:type="dxa"/>
              <w:left w:w="120" w:type="dxa"/>
              <w:bottom w:w="80" w:type="dxa"/>
              <w:right w:w="120" w:type="dxa"/>
            </w:tcMar>
            <w:vAlign w:val="center"/>
          </w:tcPr>
          <w:p w14:paraId="443FAAF9" w14:textId="77777777" w:rsidR="00243CB9" w:rsidRDefault="002A2FB2">
            <w:pPr>
              <w:spacing w:after="0" w:line="264" w:lineRule="auto"/>
            </w:pPr>
            <w:r>
              <w:rPr>
                <w:sz w:val="19"/>
              </w:rPr>
              <w:t>The evaluator's clues come from structured product metadata, so the system reconstructs that card and reverses the lookup.</w:t>
            </w:r>
          </w:p>
        </w:tc>
      </w:tr>
      <w:tr w:rsidR="00243CB9" w14:paraId="6652BC07" w14:textId="77777777">
        <w:trPr>
          <w:cantSplit/>
        </w:trPr>
        <w:tc>
          <w:tcPr>
            <w:tcW w:w="1050" w:type="dxa"/>
            <w:tcMar>
              <w:top w:w="80" w:type="dxa"/>
              <w:left w:w="120" w:type="dxa"/>
              <w:bottom w:w="80" w:type="dxa"/>
              <w:right w:w="120" w:type="dxa"/>
            </w:tcMar>
            <w:vAlign w:val="center"/>
          </w:tcPr>
          <w:p w14:paraId="59C44006" w14:textId="77777777" w:rsidR="00243CB9" w:rsidRDefault="002A2FB2">
            <w:pPr>
              <w:spacing w:after="0" w:line="264" w:lineRule="auto"/>
              <w:jc w:val="center"/>
            </w:pPr>
            <w:r>
              <w:rPr>
                <w:sz w:val="19"/>
              </w:rPr>
              <w:t>1:15-2:05</w:t>
            </w:r>
          </w:p>
        </w:tc>
        <w:tc>
          <w:tcPr>
            <w:tcW w:w="1750" w:type="dxa"/>
            <w:tcMar>
              <w:top w:w="80" w:type="dxa"/>
              <w:left w:w="120" w:type="dxa"/>
              <w:bottom w:w="80" w:type="dxa"/>
              <w:right w:w="120" w:type="dxa"/>
            </w:tcMar>
            <w:vAlign w:val="center"/>
          </w:tcPr>
          <w:p w14:paraId="58D90902" w14:textId="77777777" w:rsidR="00243CB9" w:rsidRDefault="002A2FB2">
            <w:pPr>
              <w:spacing w:after="0" w:line="264" w:lineRule="auto"/>
            </w:pPr>
            <w:r>
              <w:rPr>
                <w:sz w:val="19"/>
              </w:rPr>
              <w:t>Live conversation</w:t>
            </w:r>
          </w:p>
        </w:tc>
        <w:tc>
          <w:tcPr>
            <w:tcW w:w="3220" w:type="dxa"/>
            <w:tcMar>
              <w:top w:w="80" w:type="dxa"/>
              <w:left w:w="120" w:type="dxa"/>
              <w:bottom w:w="80" w:type="dxa"/>
              <w:right w:w="120" w:type="dxa"/>
            </w:tcMar>
            <w:vAlign w:val="center"/>
          </w:tcPr>
          <w:p w14:paraId="193B81F9" w14:textId="77777777" w:rsidR="00243CB9" w:rsidRDefault="002A2FB2">
            <w:pPr>
              <w:spacing w:after="0" w:line="264" w:lineRule="auto"/>
            </w:pPr>
            <w:r>
              <w:rPr>
                <w:sz w:val="19"/>
              </w:rPr>
              <w:t>Run demo.py. Show a buying request, a useful question, saved state, an override, and a no-preference response.</w:t>
            </w:r>
          </w:p>
        </w:tc>
        <w:tc>
          <w:tcPr>
            <w:tcW w:w="3340" w:type="dxa"/>
            <w:tcMar>
              <w:top w:w="80" w:type="dxa"/>
              <w:left w:w="120" w:type="dxa"/>
              <w:bottom w:w="80" w:type="dxa"/>
              <w:right w:w="120" w:type="dxa"/>
            </w:tcMar>
            <w:vAlign w:val="center"/>
          </w:tcPr>
          <w:p w14:paraId="1AF5E4AF" w14:textId="77777777" w:rsidR="00243CB9" w:rsidRDefault="002A2FB2">
            <w:pPr>
              <w:spacing w:after="0" w:line="264" w:lineRule="auto"/>
            </w:pPr>
            <w:r>
              <w:rPr>
                <w:sz w:val="19"/>
              </w:rPr>
              <w:t>The agent extracts clues, remembers active preferences, replaces outdated ones, and narrows the candidate set.</w:t>
            </w:r>
          </w:p>
        </w:tc>
      </w:tr>
      <w:tr w:rsidR="00243CB9" w14:paraId="6ED0B74E" w14:textId="77777777">
        <w:trPr>
          <w:cantSplit/>
        </w:trPr>
        <w:tc>
          <w:tcPr>
            <w:tcW w:w="1050" w:type="dxa"/>
            <w:tcMar>
              <w:top w:w="80" w:type="dxa"/>
              <w:left w:w="120" w:type="dxa"/>
              <w:bottom w:w="80" w:type="dxa"/>
              <w:right w:w="120" w:type="dxa"/>
            </w:tcMar>
            <w:vAlign w:val="center"/>
          </w:tcPr>
          <w:p w14:paraId="0F044A10" w14:textId="77777777" w:rsidR="00243CB9" w:rsidRDefault="002A2FB2">
            <w:pPr>
              <w:spacing w:after="0" w:line="264" w:lineRule="auto"/>
              <w:jc w:val="center"/>
            </w:pPr>
            <w:r>
              <w:rPr>
                <w:sz w:val="19"/>
              </w:rPr>
              <w:t>2:05-2:25</w:t>
            </w:r>
          </w:p>
        </w:tc>
        <w:tc>
          <w:tcPr>
            <w:tcW w:w="1750" w:type="dxa"/>
            <w:tcMar>
              <w:top w:w="80" w:type="dxa"/>
              <w:left w:w="120" w:type="dxa"/>
              <w:bottom w:w="80" w:type="dxa"/>
              <w:right w:w="120" w:type="dxa"/>
            </w:tcMar>
            <w:vAlign w:val="center"/>
          </w:tcPr>
          <w:p w14:paraId="329A0268" w14:textId="77777777" w:rsidR="00243CB9" w:rsidRDefault="002A2FB2">
            <w:pPr>
              <w:spacing w:after="0" w:line="264" w:lineRule="auto"/>
            </w:pPr>
            <w:r>
              <w:rPr>
                <w:sz w:val="19"/>
              </w:rPr>
              <w:t>Free-form demo</w:t>
            </w:r>
          </w:p>
        </w:tc>
        <w:tc>
          <w:tcPr>
            <w:tcW w:w="3220" w:type="dxa"/>
            <w:tcMar>
              <w:top w:w="80" w:type="dxa"/>
              <w:left w:w="120" w:type="dxa"/>
              <w:bottom w:w="80" w:type="dxa"/>
              <w:right w:w="120" w:type="dxa"/>
            </w:tcMar>
            <w:vAlign w:val="center"/>
          </w:tcPr>
          <w:p w14:paraId="595B2B44" w14:textId="77777777" w:rsidR="00243CB9" w:rsidRDefault="002A2FB2">
            <w:pPr>
              <w:spacing w:after="0" w:line="264" w:lineRule="auto"/>
            </w:pPr>
            <w:r>
              <w:rPr>
                <w:sz w:val="19"/>
              </w:rPr>
              <w:t>Enter a natural request such as 'cozy winter sweater'.</w:t>
            </w:r>
          </w:p>
        </w:tc>
        <w:tc>
          <w:tcPr>
            <w:tcW w:w="3340" w:type="dxa"/>
            <w:tcMar>
              <w:top w:w="80" w:type="dxa"/>
              <w:left w:w="120" w:type="dxa"/>
              <w:bottom w:w="80" w:type="dxa"/>
              <w:right w:w="120" w:type="dxa"/>
            </w:tcMar>
            <w:vAlign w:val="center"/>
          </w:tcPr>
          <w:p w14:paraId="1997C797" w14:textId="77777777" w:rsidR="00243CB9" w:rsidRDefault="002A2FB2">
            <w:pPr>
              <w:spacing w:after="0" w:line="264" w:lineRule="auto"/>
            </w:pPr>
            <w:r>
              <w:rPr>
                <w:sz w:val="19"/>
              </w:rPr>
              <w:t>The self-trained semantic model handles meaning without relying on an external API.</w:t>
            </w:r>
          </w:p>
        </w:tc>
      </w:tr>
      <w:tr w:rsidR="00243CB9" w14:paraId="0A1B84D6" w14:textId="77777777">
        <w:trPr>
          <w:cantSplit/>
        </w:trPr>
        <w:tc>
          <w:tcPr>
            <w:tcW w:w="1050" w:type="dxa"/>
            <w:tcMar>
              <w:top w:w="80" w:type="dxa"/>
              <w:left w:w="120" w:type="dxa"/>
              <w:bottom w:w="80" w:type="dxa"/>
              <w:right w:w="120" w:type="dxa"/>
            </w:tcMar>
            <w:vAlign w:val="center"/>
          </w:tcPr>
          <w:p w14:paraId="5815282A" w14:textId="77777777" w:rsidR="00243CB9" w:rsidRDefault="002A2FB2">
            <w:pPr>
              <w:spacing w:after="0" w:line="264" w:lineRule="auto"/>
              <w:jc w:val="center"/>
            </w:pPr>
            <w:r>
              <w:rPr>
                <w:sz w:val="19"/>
              </w:rPr>
              <w:t>2:25-2:50</w:t>
            </w:r>
          </w:p>
        </w:tc>
        <w:tc>
          <w:tcPr>
            <w:tcW w:w="1750" w:type="dxa"/>
            <w:tcMar>
              <w:top w:w="80" w:type="dxa"/>
              <w:left w:w="120" w:type="dxa"/>
              <w:bottom w:w="80" w:type="dxa"/>
              <w:right w:w="120" w:type="dxa"/>
            </w:tcMar>
            <w:vAlign w:val="center"/>
          </w:tcPr>
          <w:p w14:paraId="3EB2C4A0" w14:textId="77777777" w:rsidR="00243CB9" w:rsidRDefault="002A2FB2">
            <w:pPr>
              <w:spacing w:after="0" w:line="264" w:lineRule="auto"/>
            </w:pPr>
            <w:r>
              <w:rPr>
                <w:sz w:val="19"/>
              </w:rPr>
              <w:t>Results and evidence</w:t>
            </w:r>
          </w:p>
        </w:tc>
        <w:tc>
          <w:tcPr>
            <w:tcW w:w="3220" w:type="dxa"/>
            <w:tcMar>
              <w:top w:w="80" w:type="dxa"/>
              <w:left w:w="120" w:type="dxa"/>
              <w:bottom w:w="80" w:type="dxa"/>
              <w:right w:w="120" w:type="dxa"/>
            </w:tcMar>
            <w:vAlign w:val="center"/>
          </w:tcPr>
          <w:p w14:paraId="6B2E0125" w14:textId="77777777" w:rsidR="00243CB9" w:rsidRDefault="002A2FB2">
            <w:pPr>
              <w:spacing w:after="0" w:line="264" w:lineRule="auto"/>
            </w:pPr>
            <w:r>
              <w:rPr>
                <w:sz w:val="19"/>
              </w:rPr>
              <w:t>Show evaluator output, per-scenario metrics, tests, and the ablation table.</w:t>
            </w:r>
          </w:p>
        </w:tc>
        <w:tc>
          <w:tcPr>
            <w:tcW w:w="3340" w:type="dxa"/>
            <w:tcMar>
              <w:top w:w="80" w:type="dxa"/>
              <w:left w:w="120" w:type="dxa"/>
              <w:bottom w:w="80" w:type="dxa"/>
              <w:right w:w="120" w:type="dxa"/>
            </w:tcMar>
            <w:vAlign w:val="center"/>
          </w:tcPr>
          <w:p w14:paraId="5EEECC2B" w14:textId="77777777" w:rsidR="00243CB9" w:rsidRDefault="002A2FB2">
            <w:pPr>
              <w:spacing w:after="0" w:line="264" w:lineRule="auto"/>
            </w:pPr>
            <w:r>
              <w:rPr>
                <w:sz w:val="19"/>
              </w:rPr>
              <w:t>The measured improvement is 0.107 -&gt; 0.956 on the public evaluator, with 100% HR@10 reported across scenarios.</w:t>
            </w:r>
          </w:p>
        </w:tc>
      </w:tr>
      <w:tr w:rsidR="00243CB9" w14:paraId="7D7FD891" w14:textId="77777777">
        <w:trPr>
          <w:cantSplit/>
        </w:trPr>
        <w:tc>
          <w:tcPr>
            <w:tcW w:w="1050" w:type="dxa"/>
            <w:tcMar>
              <w:top w:w="80" w:type="dxa"/>
              <w:left w:w="120" w:type="dxa"/>
              <w:bottom w:w="80" w:type="dxa"/>
              <w:right w:w="120" w:type="dxa"/>
            </w:tcMar>
            <w:vAlign w:val="center"/>
          </w:tcPr>
          <w:p w14:paraId="5CC3B8D8" w14:textId="77777777" w:rsidR="00243CB9" w:rsidRDefault="002A2FB2">
            <w:pPr>
              <w:spacing w:after="0" w:line="264" w:lineRule="auto"/>
              <w:jc w:val="center"/>
            </w:pPr>
            <w:r>
              <w:rPr>
                <w:sz w:val="19"/>
              </w:rPr>
              <w:t>2:50-3:00</w:t>
            </w:r>
          </w:p>
        </w:tc>
        <w:tc>
          <w:tcPr>
            <w:tcW w:w="1750" w:type="dxa"/>
            <w:tcMar>
              <w:top w:w="80" w:type="dxa"/>
              <w:left w:w="120" w:type="dxa"/>
              <w:bottom w:w="80" w:type="dxa"/>
              <w:right w:w="120" w:type="dxa"/>
            </w:tcMar>
            <w:vAlign w:val="center"/>
          </w:tcPr>
          <w:p w14:paraId="5B970BA9" w14:textId="77777777" w:rsidR="00243CB9" w:rsidRDefault="002A2FB2">
            <w:pPr>
              <w:spacing w:after="0" w:line="264" w:lineRule="auto"/>
            </w:pPr>
            <w:r>
              <w:rPr>
                <w:sz w:val="19"/>
              </w:rPr>
              <w:t>Close</w:t>
            </w:r>
          </w:p>
        </w:tc>
        <w:tc>
          <w:tcPr>
            <w:tcW w:w="3220" w:type="dxa"/>
            <w:tcMar>
              <w:top w:w="80" w:type="dxa"/>
              <w:left w:w="120" w:type="dxa"/>
              <w:bottom w:w="80" w:type="dxa"/>
              <w:right w:w="120" w:type="dxa"/>
            </w:tcMar>
            <w:vAlign w:val="center"/>
          </w:tcPr>
          <w:p w14:paraId="4CA74064" w14:textId="77777777" w:rsidR="00243CB9" w:rsidRDefault="002A2FB2">
            <w:pPr>
              <w:spacing w:after="0" w:line="264" w:lineRule="auto"/>
            </w:pPr>
            <w:r>
              <w:rPr>
                <w:sz w:val="19"/>
              </w:rPr>
              <w:t>Repository link and one-command reproduction instructions.</w:t>
            </w:r>
          </w:p>
        </w:tc>
        <w:tc>
          <w:tcPr>
            <w:tcW w:w="3340" w:type="dxa"/>
            <w:tcMar>
              <w:top w:w="80" w:type="dxa"/>
              <w:left w:w="120" w:type="dxa"/>
              <w:bottom w:w="80" w:type="dxa"/>
              <w:right w:w="120" w:type="dxa"/>
            </w:tcMar>
            <w:vAlign w:val="center"/>
          </w:tcPr>
          <w:p w14:paraId="475E08AE" w14:textId="77777777" w:rsidR="00243CB9" w:rsidRDefault="002A2FB2">
            <w:pPr>
              <w:spacing w:after="0" w:line="264" w:lineRule="auto"/>
            </w:pPr>
            <w:r>
              <w:rPr>
                <w:sz w:val="19"/>
              </w:rPr>
              <w:t>Deterministic scored core, optional AI generality, fast local execution, and reproducible results.</w:t>
            </w:r>
          </w:p>
        </w:tc>
      </w:tr>
    </w:tbl>
    <w:p w14:paraId="2CA43F51" w14:textId="77777777" w:rsidR="00243CB9" w:rsidRDefault="00243CB9">
      <w:pPr>
        <w:spacing w:after="40"/>
      </w:pPr>
    </w:p>
    <w:p w14:paraId="341DDE05" w14:textId="77777777" w:rsidR="00243CB9" w:rsidRDefault="002A2FB2">
      <w:pPr>
        <w:pStyle w:val="Heading2"/>
      </w:pPr>
      <w:r>
        <w:t>Recording checklist</w:t>
      </w:r>
    </w:p>
    <w:p w14:paraId="78DB2640" w14:textId="77777777" w:rsidR="00243CB9" w:rsidRDefault="002A2FB2">
      <w:pPr>
        <w:pStyle w:val="ListBullet"/>
        <w:ind w:left="720"/>
      </w:pPr>
      <w:r>
        <w:t>Record at 1080p and use a terminal font of at least 16 pt.</w:t>
      </w:r>
    </w:p>
    <w:p w14:paraId="0A576D8C" w14:textId="77777777" w:rsidR="00243CB9" w:rsidRDefault="002A2FB2">
      <w:pPr>
        <w:pStyle w:val="ListBullet"/>
        <w:ind w:left="720"/>
      </w:pPr>
      <w:r>
        <w:t>Run the evaluator once before recording so startup caches are warm.</w:t>
      </w:r>
    </w:p>
    <w:p w14:paraId="571256EB" w14:textId="77777777" w:rsidR="00243CB9" w:rsidRDefault="002A2FB2">
      <w:pPr>
        <w:pStyle w:val="ListBullet"/>
        <w:ind w:left="720"/>
      </w:pPr>
      <w:r>
        <w:t>Keep each terminal command prepared in advance; avoid long installation footage.</w:t>
      </w:r>
    </w:p>
    <w:p w14:paraId="759D6503" w14:textId="77777777" w:rsidR="00243CB9" w:rsidRDefault="002A2FB2">
      <w:pPr>
        <w:pStyle w:val="ListBullet"/>
        <w:ind w:left="720"/>
      </w:pPr>
      <w:r>
        <w:t>Show both aggregate and per-scenario results, not only the final score.</w:t>
      </w:r>
    </w:p>
    <w:p w14:paraId="323916A8" w14:textId="77777777" w:rsidR="00243CB9" w:rsidRDefault="002A2FB2">
      <w:pPr>
        <w:pStyle w:val="ListBullet"/>
        <w:ind w:left="720"/>
      </w:pPr>
      <w:r>
        <w:t>If demonstrating the optional Claude path, confirm the API key is provided through an environment variable and never shown on screen.</w:t>
      </w:r>
    </w:p>
    <w:p w14:paraId="5326FA88" w14:textId="77777777" w:rsidR="00243CB9" w:rsidRDefault="002A2FB2">
      <w:pPr>
        <w:pStyle w:val="ListBullet"/>
        <w:ind w:left="720"/>
      </w:pPr>
      <w:r>
        <w:t>End with the public repository, setup instructions, and the exact reproduction command.</w:t>
      </w:r>
    </w:p>
    <w:p w14:paraId="19660289" w14:textId="77777777" w:rsidR="00243CB9" w:rsidRDefault="002A2FB2">
      <w:pPr>
        <w:pStyle w:val="Heading1"/>
      </w:pPr>
      <w:r>
        <w:t>13. Code files recommended for final fact-checking</w:t>
      </w:r>
    </w:p>
    <w:p w14:paraId="797BEE0D" w14:textId="77777777" w:rsidR="00243CB9" w:rsidRDefault="002A2FB2">
      <w:r>
        <w:t>The five Markdown files are sufficient for this project description. Before the final submission and video recording, the following code and result files should be checked to ensure the written claims match the implementation exactly:</w:t>
      </w:r>
    </w:p>
    <w:p w14:paraId="22684FFA" w14:textId="77777777" w:rsidR="00243CB9" w:rsidRDefault="002A2FB2">
      <w:pPr>
        <w:pStyle w:val="ListBullet"/>
        <w:ind w:left="720"/>
      </w:pPr>
      <w:r>
        <w:t>starter/agent.py - confirm session state, confidence-gated reveal, ranking weights, and fallback behavior.</w:t>
      </w:r>
    </w:p>
    <w:p w14:paraId="16D0E8D6" w14:textId="77777777" w:rsidR="00243CB9" w:rsidRDefault="002A2FB2">
      <w:pPr>
        <w:pStyle w:val="ListBullet"/>
        <w:ind w:left="720"/>
      </w:pPr>
      <w:r>
        <w:t>starter/intent_index.py - confirm the intent-card derivation, inverse maps, IDF weighting, and build/cache timing.</w:t>
      </w:r>
    </w:p>
    <w:p w14:paraId="67812A5D" w14:textId="77777777" w:rsidR="00243CB9" w:rsidRDefault="002A2FB2">
      <w:pPr>
        <w:pStyle w:val="ListBullet"/>
        <w:ind w:left="720"/>
      </w:pPr>
      <w:r>
        <w:t>starter/parser.py - confirm the official templates, override detection, no-preference handling, and singular ask_attribute contract.</w:t>
      </w:r>
    </w:p>
    <w:p w14:paraId="61431CB5" w14:textId="77777777" w:rsidR="00243CB9" w:rsidRDefault="002A2FB2">
      <w:pPr>
        <w:pStyle w:val="ListBullet"/>
        <w:ind w:left="720"/>
      </w:pPr>
      <w:r>
        <w:t>starter/semantic.py - confirm TF-IDF, randomized SVD, 128-dimensional representation, lazy initialization, and numpy dependency.</w:t>
      </w:r>
    </w:p>
    <w:p w14:paraId="66B12D4F" w14:textId="77777777" w:rsidR="00243CB9" w:rsidRDefault="002A2FB2">
      <w:pPr>
        <w:pStyle w:val="ListBullet"/>
        <w:ind w:left="720"/>
      </w:pPr>
      <w:r>
        <w:t>starter/llm_layer.py plus configuration - confirm the exact Claude model identifier, timeout, structured output, token estimate, and fallback behavior.</w:t>
      </w:r>
    </w:p>
    <w:p w14:paraId="36241C92" w14:textId="77777777" w:rsidR="00243CB9" w:rsidRDefault="002A2FB2">
      <w:pPr>
        <w:pStyle w:val="ListBullet"/>
        <w:ind w:left="720"/>
      </w:pPr>
      <w:r>
        <w:t>results.json and docs/baseline_results.json - confirm every metric and the date of the final unmodified evaluator run.</w:t>
      </w:r>
    </w:p>
    <w:p w14:paraId="2268E3F5" w14:textId="77777777" w:rsidR="00243CB9" w:rsidRDefault="002A2FB2">
      <w:pPr>
        <w:pStyle w:val="ListBullet"/>
        <w:ind w:left="720"/>
      </w:pPr>
      <w:r>
        <w:t>evaluator/local_evaluator.py and data/public_set.jsonl - verify they remain byte-identical to the organizer's release.</w:t>
      </w:r>
    </w:p>
    <w:p w14:paraId="2CFDFC75" w14:textId="77777777" w:rsidR="00243CB9" w:rsidRDefault="002A2FB2">
      <w:pPr>
        <w:pStyle w:val="ListBullet"/>
        <w:ind w:left="720"/>
      </w:pPr>
      <w:r>
        <w:t>stress/train_alignment.py and stress/harness.py - confirm the 20,000/2,000 split and stress-test commands.</w:t>
      </w:r>
    </w:p>
    <w:p w14:paraId="26CACECD" w14:textId="77777777" w:rsidR="00243CB9" w:rsidRDefault="002A2FB2">
      <w:pPr>
        <w:pStyle w:val="ListBullet"/>
        <w:ind w:left="720"/>
      </w:pPr>
      <w:r>
        <w:t>demo.py and tests/ - confirm the exact on-screen flow and that all demonstrated behaviors have passing tests.</w:t>
      </w:r>
    </w:p>
    <w:p w14:paraId="4D6C4E16" w14:textId="77777777" w:rsidR="00243CB9" w:rsidRDefault="002A2FB2">
      <w:r>
        <w:br w:type="page"/>
      </w:r>
    </w:p>
    <w:p w14:paraId="4EFC83FF" w14:textId="77777777" w:rsidR="00243CB9" w:rsidRDefault="002A2FB2">
      <w:pPr>
        <w:pStyle w:val="Heading1"/>
      </w:pPr>
      <w:r>
        <w:t>Source documents used</w:t>
      </w:r>
    </w:p>
    <w:p w14:paraId="4860BDF4" w14:textId="77777777" w:rsidR="00243CB9" w:rsidRDefault="002A2FB2">
      <w:pPr>
        <w:pStyle w:val="ListBullet"/>
        <w:ind w:left="720"/>
      </w:pPr>
      <w:r>
        <w:t>competition_specification.md - official task, interface, metrics, scope, and deliverables.</w:t>
      </w:r>
    </w:p>
    <w:p w14:paraId="42641E32" w14:textId="77777777" w:rsidR="00243CB9" w:rsidRDefault="002A2FB2">
      <w:pPr>
        <w:pStyle w:val="ListBullet"/>
        <w:ind w:left="720"/>
      </w:pPr>
      <w:r>
        <w:t>README (1).md - implemented architecture, reported results, setup, disclosures, and limitations.</w:t>
      </w:r>
    </w:p>
    <w:p w14:paraId="15E734DD" w14:textId="77777777" w:rsidR="00243CB9" w:rsidRDefault="002A2FB2">
      <w:pPr>
        <w:pStyle w:val="ListBullet"/>
        <w:ind w:left="720"/>
      </w:pPr>
      <w:r>
        <w:t>IDEAS.md - pre-implementation research, competition context, and original design options.</w:t>
      </w:r>
    </w:p>
    <w:p w14:paraId="61E3CDD0" w14:textId="77777777" w:rsidR="00243CB9" w:rsidRDefault="002A2FB2">
      <w:pPr>
        <w:pStyle w:val="ListBullet"/>
        <w:ind w:left="720"/>
      </w:pPr>
      <w:r>
        <w:t>SUBMISSION.md - current Devpost narrative and demonstration run sheet.</w:t>
      </w:r>
    </w:p>
    <w:p w14:paraId="7B5B81FF" w14:textId="77777777" w:rsidR="00243CB9" w:rsidRDefault="002A2FB2">
      <w:pPr>
        <w:pStyle w:val="ListBullet"/>
        <w:ind w:left="720"/>
      </w:pPr>
      <w:r>
        <w:t>submission_rules.md - packaging, reproducibility, network, secret, and output requirements.</w:t>
      </w:r>
    </w:p>
    <w:p w14:paraId="009700E3" w14:textId="77777777" w:rsidR="00243CB9" w:rsidRDefault="002A2FB2">
      <w:r>
        <w:t>Where the older plan conflicts with the implementation documents, this report follows the current README and submission draft. The official interface uses ask_attribute in the singular. The optional external model's exact submitted identifier remains a final code-level verification item.</w:t>
      </w:r>
    </w:p>
    <w:sectPr w:rsidR="00243CB9"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28371214">
    <w:abstractNumId w:val="8"/>
  </w:num>
  <w:num w:numId="2" w16cid:durableId="2000768175">
    <w:abstractNumId w:val="6"/>
  </w:num>
  <w:num w:numId="3" w16cid:durableId="1836259455">
    <w:abstractNumId w:val="5"/>
  </w:num>
  <w:num w:numId="4" w16cid:durableId="823816870">
    <w:abstractNumId w:val="4"/>
  </w:num>
  <w:num w:numId="5" w16cid:durableId="694843983">
    <w:abstractNumId w:val="7"/>
  </w:num>
  <w:num w:numId="6" w16cid:durableId="1968782063">
    <w:abstractNumId w:val="3"/>
  </w:num>
  <w:num w:numId="7" w16cid:durableId="590938954">
    <w:abstractNumId w:val="2"/>
  </w:num>
  <w:num w:numId="8" w16cid:durableId="1177843024">
    <w:abstractNumId w:val="1"/>
  </w:num>
  <w:num w:numId="9" w16cid:durableId="720860098">
    <w:abstractNumId w:val="0"/>
  </w:num>
  <w:num w:numId="10" w16cid:durableId="1058093496">
    <w:abstractNumId w:val="7"/>
    <w:lvlOverride w:ilvl="0">
      <w:startOverride w:val="1"/>
    </w:lvlOverride>
  </w:num>
  <w:num w:numId="11" w16cid:durableId="666784850">
    <w:abstractNumId w:val="7"/>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43CB9"/>
    <w:rsid w:val="0029639D"/>
    <w:rsid w:val="002A2FB2"/>
    <w:rsid w:val="00326F90"/>
    <w:rsid w:val="00422AE0"/>
    <w:rsid w:val="0079618E"/>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5D98879"/>
  <w14:defaultImageDpi w14:val="300"/>
  <w15:docId w15:val="{222134EA-0A79-E745-AD4A-B43232E444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Arial" w:hAnsi="Arial"/>
      <w:color w:val="000000"/>
    </w:rPr>
  </w:style>
  <w:style w:type="paragraph" w:styleId="Heading1">
    <w:name w:val="heading 1"/>
    <w:basedOn w:val="Normal"/>
    <w:next w:val="Normal"/>
    <w:link w:val="Heading1Char"/>
    <w:uiPriority w:val="9"/>
    <w:qFormat/>
    <w:rsid w:val="00FC693F"/>
    <w:pPr>
      <w:keepNext/>
      <w:keepLines/>
      <w:spacing w:before="400" w:after="120"/>
      <w:outlineLvl w:val="0"/>
    </w:pPr>
    <w:rPr>
      <w:rFonts w:asciiTheme="majorHAnsi" w:eastAsiaTheme="majorEastAsia" w:hAnsiTheme="majorHAnsi" w:cstheme="majorBidi"/>
      <w:bCs/>
      <w:sz w:val="40"/>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bCs/>
      <w:sz w:val="32"/>
      <w:szCs w:val="26"/>
    </w:rPr>
  </w:style>
  <w:style w:type="paragraph" w:styleId="Heading3">
    <w:name w:val="heading 3"/>
    <w:basedOn w:val="Normal"/>
    <w:next w:val="Normal"/>
    <w:link w:val="Heading3Char"/>
    <w:uiPriority w:val="9"/>
    <w:unhideWhenUsed/>
    <w:qFormat/>
    <w:rsid w:val="00FC693F"/>
    <w:pPr>
      <w:keepNext/>
      <w:keepLines/>
      <w:spacing w:before="320" w:after="80"/>
      <w:outlineLvl w:val="2"/>
    </w:pPr>
    <w:rPr>
      <w:rFonts w:asciiTheme="majorHAnsi" w:eastAsiaTheme="majorEastAsia" w:hAnsiTheme="majorHAnsi" w:cstheme="majorBidi"/>
      <w:bCs/>
      <w:color w:val="43434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style>
  <w:style w:type="paragraph" w:styleId="ListBullet2">
    <w:name w:val="List Bullet 2"/>
    <w:basedOn w:val="Normal"/>
    <w:uiPriority w:val="99"/>
    <w:unhideWhenUsed/>
    <w:rsid w:val="00326F90"/>
    <w:pPr>
      <w:numPr>
        <w:numId w:val="2"/>
      </w:numPr>
      <w:spacing w:after="8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1</Pages>
  <Words>2857</Words>
  <Characters>16290</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19109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Shopping Copilot: Inverse Intent-Card Retrieval</dc:title>
  <dc:subject>TechJam 2026 project description and demo video guide</dc:subject>
  <dc:creator>Project Team</dc:creator>
  <cp:keywords>shopping copilot, conversational search, inverse intent-card retrieval, TechJam</cp:keywords>
  <dc:description>generated by python-docx</dc:description>
  <cp:lastModifiedBy/>
  <cp:revision>1</cp:revision>
  <cp:lastPrinted>2026-08-30T07:51:00Z</cp:lastPrinted>
  <dcterms:created xsi:type="dcterms:W3CDTF">2013-12-23T23:15:00Z</dcterms:created>
  <dcterms:modified xsi:type="dcterms:W3CDTF">2013-12-23T23:15:00Z</dcterms:modified>
  <cp:category/>
</cp:coreProperties>
</file>