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F9284D" w14:textId="0D3D0B6A" w:rsidR="0065342F" w:rsidRDefault="0065342F">
      <w:pPr>
        <w:pStyle w:val="2"/>
        <w:divId w:val="1923223527"/>
        <w:rPr>
          <w:sz w:val="24"/>
          <w:szCs w:val="24"/>
          <w:lang w:val="en"/>
        </w:rPr>
      </w:pPr>
      <w:r w:rsidRPr="0065342F">
        <w:rPr>
          <w:rFonts w:hint="eastAsia"/>
          <w:sz w:val="24"/>
          <w:szCs w:val="24"/>
          <w:lang w:val="en"/>
        </w:rPr>
        <w:t>집중타당성 검증</w:t>
      </w:r>
    </w:p>
    <w:p w14:paraId="02308F1C" w14:textId="77777777" w:rsidR="00FF4929" w:rsidRPr="0065342F" w:rsidRDefault="00FF4929">
      <w:pPr>
        <w:pStyle w:val="2"/>
        <w:divId w:val="1923223527"/>
        <w:rPr>
          <w:rFonts w:hint="eastAsia"/>
          <w:sz w:val="24"/>
          <w:szCs w:val="24"/>
          <w:lang w:val="en"/>
        </w:rPr>
      </w:pPr>
    </w:p>
    <w:p w14:paraId="4C15BA01" w14:textId="4D32FAA1" w:rsidR="00000000" w:rsidRPr="00FF4929" w:rsidRDefault="0065342F">
      <w:pPr>
        <w:pStyle w:val="2"/>
        <w:divId w:val="1923223527"/>
        <w:rPr>
          <w:rFonts w:hint="eastAsia"/>
          <w:sz w:val="24"/>
          <w:szCs w:val="24"/>
          <w:lang w:val="en"/>
        </w:rPr>
      </w:pPr>
      <w:r w:rsidRPr="00FF4929">
        <w:rPr>
          <w:rFonts w:hint="eastAsia"/>
          <w:sz w:val="24"/>
          <w:szCs w:val="24"/>
          <w:lang w:val="en"/>
        </w:rPr>
        <w:t>[표 A]</w:t>
      </w:r>
    </w:p>
    <w:tbl>
      <w:tblPr>
        <w:tblW w:w="9268" w:type="dxa"/>
        <w:tblBorders>
          <w:top w:val="single" w:sz="6" w:space="0" w:color="auto"/>
          <w:left w:val="single" w:sz="6" w:space="0" w:color="auto"/>
          <w:bottom w:val="single" w:sz="6" w:space="0" w:color="auto"/>
          <w:right w:val="single" w:sz="6" w:space="0" w:color="auto"/>
        </w:tblBorders>
        <w:tblLayout w:type="fixed"/>
        <w:tblCellMar>
          <w:top w:w="15" w:type="dxa"/>
          <w:left w:w="0" w:type="dxa"/>
          <w:bottom w:w="15" w:type="dxa"/>
          <w:right w:w="0" w:type="dxa"/>
        </w:tblCellMar>
        <w:tblLook w:val="04A0" w:firstRow="1" w:lastRow="0" w:firstColumn="1" w:lastColumn="0" w:noHBand="0" w:noVBand="1"/>
        <w:tblDescription w:val="Regression Weights: (Group number 1 -  Default model)"/>
      </w:tblPr>
      <w:tblGrid>
        <w:gridCol w:w="1129"/>
        <w:gridCol w:w="709"/>
        <w:gridCol w:w="1444"/>
        <w:gridCol w:w="997"/>
        <w:gridCol w:w="998"/>
        <w:gridCol w:w="998"/>
        <w:gridCol w:w="997"/>
        <w:gridCol w:w="998"/>
        <w:gridCol w:w="998"/>
      </w:tblGrid>
      <w:tr w:rsidR="001D32A8" w14:paraId="1EA45153" w14:textId="434ED7DE" w:rsidTr="001D32A8">
        <w:trPr>
          <w:divId w:val="1923223527"/>
          <w:trHeight w:val="417"/>
          <w:tblHeader/>
        </w:trPr>
        <w:tc>
          <w:tcPr>
            <w:tcW w:w="3282" w:type="dxa"/>
            <w:gridSpan w:val="3"/>
            <w:tcBorders>
              <w:top w:val="single" w:sz="4" w:space="0" w:color="auto"/>
              <w:left w:val="single" w:sz="4" w:space="0" w:color="auto"/>
              <w:bottom w:val="single" w:sz="4" w:space="0" w:color="auto"/>
              <w:right w:val="single" w:sz="4" w:space="0" w:color="auto"/>
            </w:tcBorders>
            <w:tcMar>
              <w:top w:w="15" w:type="dxa"/>
              <w:left w:w="140" w:type="dxa"/>
              <w:bottom w:w="15" w:type="dxa"/>
              <w:right w:w="140" w:type="dxa"/>
            </w:tcMar>
            <w:vAlign w:val="center"/>
            <w:hideMark/>
          </w:tcPr>
          <w:p w14:paraId="7152A93A" w14:textId="33DFD685" w:rsidR="001D32A8" w:rsidRPr="001D32A8" w:rsidRDefault="001D32A8" w:rsidP="0065342F">
            <w:pPr>
              <w:jc w:val="center"/>
              <w:rPr>
                <w:rFonts w:ascii="Times New Roman" w:eastAsia="Times New Roman" w:hAnsi="Times New Roman" w:cs="Times New Roman"/>
                <w:b/>
                <w:bCs/>
                <w:sz w:val="22"/>
                <w:szCs w:val="22"/>
              </w:rPr>
            </w:pPr>
            <w:r w:rsidRPr="001D32A8">
              <w:rPr>
                <w:rFonts w:hint="eastAsia"/>
                <w:b/>
                <w:bCs/>
                <w:sz w:val="22"/>
                <w:szCs w:val="22"/>
                <w:lang w:val="en"/>
              </w:rPr>
              <w:t>구분</w:t>
            </w:r>
          </w:p>
        </w:tc>
        <w:tc>
          <w:tcPr>
            <w:tcW w:w="997" w:type="dxa"/>
            <w:tcBorders>
              <w:top w:val="single" w:sz="4" w:space="0" w:color="auto"/>
              <w:left w:val="single" w:sz="4" w:space="0" w:color="auto"/>
              <w:bottom w:val="single" w:sz="4" w:space="0" w:color="auto"/>
              <w:right w:val="single" w:sz="4" w:space="0" w:color="auto"/>
            </w:tcBorders>
            <w:vAlign w:val="center"/>
            <w:hideMark/>
          </w:tcPr>
          <w:p w14:paraId="5D4283B4" w14:textId="5D4B0F2E" w:rsidR="001D32A8" w:rsidRPr="001D32A8" w:rsidRDefault="001D32A8" w:rsidP="0065342F">
            <w:pPr>
              <w:jc w:val="center"/>
              <w:rPr>
                <w:b/>
                <w:bCs/>
                <w:sz w:val="22"/>
                <w:szCs w:val="22"/>
              </w:rPr>
            </w:pPr>
            <w:r w:rsidRPr="001D32A8">
              <w:rPr>
                <w:rFonts w:hint="eastAsia"/>
                <w:b/>
                <w:bCs/>
                <w:sz w:val="22"/>
                <w:szCs w:val="22"/>
              </w:rPr>
              <w:t>비표준화</w:t>
            </w:r>
          </w:p>
          <w:p w14:paraId="0B32FB3A" w14:textId="39A72BA7" w:rsidR="001D32A8" w:rsidRPr="001D32A8" w:rsidRDefault="001D32A8" w:rsidP="0065342F">
            <w:pPr>
              <w:jc w:val="center"/>
              <w:rPr>
                <w:rFonts w:hint="eastAsia"/>
                <w:b/>
                <w:bCs/>
                <w:sz w:val="22"/>
                <w:szCs w:val="22"/>
              </w:rPr>
            </w:pPr>
            <w:r w:rsidRPr="001D32A8">
              <w:rPr>
                <w:rFonts w:hint="eastAsia"/>
                <w:b/>
                <w:bCs/>
                <w:sz w:val="22"/>
                <w:szCs w:val="22"/>
              </w:rPr>
              <w:t>계수</w:t>
            </w:r>
          </w:p>
        </w:tc>
        <w:tc>
          <w:tcPr>
            <w:tcW w:w="998" w:type="dxa"/>
            <w:tcBorders>
              <w:top w:val="single" w:sz="4" w:space="0" w:color="auto"/>
              <w:left w:val="single" w:sz="4" w:space="0" w:color="auto"/>
              <w:bottom w:val="single" w:sz="4" w:space="0" w:color="auto"/>
              <w:right w:val="single" w:sz="4" w:space="0" w:color="auto"/>
            </w:tcBorders>
            <w:vAlign w:val="center"/>
            <w:hideMark/>
          </w:tcPr>
          <w:p w14:paraId="3DDC9BF0" w14:textId="77777777" w:rsidR="001D32A8" w:rsidRPr="001D32A8" w:rsidRDefault="001D32A8" w:rsidP="0065342F">
            <w:pPr>
              <w:jc w:val="center"/>
              <w:rPr>
                <w:b/>
                <w:bCs/>
                <w:sz w:val="22"/>
                <w:szCs w:val="22"/>
              </w:rPr>
            </w:pPr>
            <w:r w:rsidRPr="001D32A8">
              <w:rPr>
                <w:b/>
                <w:bCs/>
                <w:sz w:val="22"/>
                <w:szCs w:val="22"/>
              </w:rPr>
              <w:t>S.E.</w:t>
            </w:r>
          </w:p>
        </w:tc>
        <w:tc>
          <w:tcPr>
            <w:tcW w:w="998" w:type="dxa"/>
            <w:tcBorders>
              <w:top w:val="single" w:sz="4" w:space="0" w:color="auto"/>
              <w:left w:val="single" w:sz="4" w:space="0" w:color="auto"/>
              <w:bottom w:val="single" w:sz="4" w:space="0" w:color="auto"/>
              <w:right w:val="single" w:sz="4" w:space="0" w:color="auto"/>
            </w:tcBorders>
            <w:vAlign w:val="center"/>
            <w:hideMark/>
          </w:tcPr>
          <w:p w14:paraId="5357250C" w14:textId="77777777" w:rsidR="001D32A8" w:rsidRPr="001D32A8" w:rsidRDefault="001D32A8" w:rsidP="0065342F">
            <w:pPr>
              <w:jc w:val="center"/>
              <w:rPr>
                <w:b/>
                <w:bCs/>
                <w:sz w:val="22"/>
                <w:szCs w:val="22"/>
              </w:rPr>
            </w:pPr>
            <w:r w:rsidRPr="001D32A8">
              <w:rPr>
                <w:b/>
                <w:bCs/>
                <w:sz w:val="22"/>
                <w:szCs w:val="22"/>
              </w:rPr>
              <w:t>C.R.</w:t>
            </w:r>
          </w:p>
        </w:tc>
        <w:tc>
          <w:tcPr>
            <w:tcW w:w="997" w:type="dxa"/>
            <w:tcBorders>
              <w:top w:val="single" w:sz="4" w:space="0" w:color="auto"/>
              <w:left w:val="single" w:sz="4" w:space="0" w:color="auto"/>
              <w:bottom w:val="single" w:sz="4" w:space="0" w:color="auto"/>
              <w:right w:val="single" w:sz="4" w:space="0" w:color="auto"/>
            </w:tcBorders>
            <w:vAlign w:val="center"/>
            <w:hideMark/>
          </w:tcPr>
          <w:p w14:paraId="1FB03B77" w14:textId="77777777" w:rsidR="001D32A8" w:rsidRPr="001D32A8" w:rsidRDefault="001D32A8" w:rsidP="0065342F">
            <w:pPr>
              <w:jc w:val="center"/>
              <w:rPr>
                <w:b/>
                <w:bCs/>
                <w:sz w:val="22"/>
                <w:szCs w:val="22"/>
              </w:rPr>
            </w:pPr>
            <w:r w:rsidRPr="001D32A8">
              <w:rPr>
                <w:rFonts w:hint="eastAsia"/>
                <w:b/>
                <w:bCs/>
                <w:sz w:val="22"/>
                <w:szCs w:val="22"/>
              </w:rPr>
              <w:t>표준화</w:t>
            </w:r>
          </w:p>
          <w:p w14:paraId="5135158D" w14:textId="024EAF85" w:rsidR="001D32A8" w:rsidRPr="001D32A8" w:rsidRDefault="001D32A8" w:rsidP="0065342F">
            <w:pPr>
              <w:jc w:val="center"/>
              <w:rPr>
                <w:rFonts w:hint="eastAsia"/>
                <w:b/>
                <w:bCs/>
                <w:sz w:val="22"/>
                <w:szCs w:val="22"/>
              </w:rPr>
            </w:pPr>
            <w:r w:rsidRPr="001D32A8">
              <w:rPr>
                <w:rFonts w:hint="eastAsia"/>
                <w:b/>
                <w:bCs/>
                <w:sz w:val="22"/>
                <w:szCs w:val="22"/>
              </w:rPr>
              <w:t>계수</w:t>
            </w:r>
          </w:p>
        </w:tc>
        <w:tc>
          <w:tcPr>
            <w:tcW w:w="998" w:type="dxa"/>
            <w:tcBorders>
              <w:top w:val="single" w:sz="4" w:space="0" w:color="auto"/>
              <w:left w:val="single" w:sz="4" w:space="0" w:color="auto"/>
              <w:bottom w:val="single" w:sz="4" w:space="0" w:color="auto"/>
              <w:right w:val="single" w:sz="4" w:space="0" w:color="auto"/>
            </w:tcBorders>
            <w:vAlign w:val="center"/>
            <w:hideMark/>
          </w:tcPr>
          <w:p w14:paraId="7C88940A" w14:textId="48F246F6" w:rsidR="001D32A8" w:rsidRPr="001D32A8" w:rsidRDefault="001D32A8" w:rsidP="0065342F">
            <w:pPr>
              <w:jc w:val="center"/>
              <w:rPr>
                <w:rFonts w:hint="eastAsia"/>
                <w:b/>
                <w:bCs/>
                <w:sz w:val="22"/>
                <w:szCs w:val="22"/>
              </w:rPr>
            </w:pPr>
            <w:r w:rsidRPr="001D32A8">
              <w:rPr>
                <w:rFonts w:hint="eastAsia"/>
                <w:b/>
                <w:bCs/>
                <w:sz w:val="22"/>
                <w:szCs w:val="22"/>
              </w:rPr>
              <w:t>AVE</w:t>
            </w:r>
          </w:p>
        </w:tc>
        <w:tc>
          <w:tcPr>
            <w:tcW w:w="998" w:type="dxa"/>
            <w:tcBorders>
              <w:top w:val="single" w:sz="4" w:space="0" w:color="auto"/>
              <w:left w:val="single" w:sz="4" w:space="0" w:color="auto"/>
              <w:bottom w:val="single" w:sz="4" w:space="0" w:color="auto"/>
              <w:right w:val="single" w:sz="4" w:space="0" w:color="auto"/>
            </w:tcBorders>
          </w:tcPr>
          <w:p w14:paraId="7AA54577" w14:textId="77777777" w:rsidR="001D32A8" w:rsidRDefault="001D32A8" w:rsidP="0065342F">
            <w:pPr>
              <w:jc w:val="center"/>
              <w:rPr>
                <w:b/>
                <w:bCs/>
                <w:sz w:val="22"/>
                <w:szCs w:val="22"/>
              </w:rPr>
            </w:pPr>
            <w:r w:rsidRPr="001D32A8">
              <w:rPr>
                <w:rFonts w:hint="eastAsia"/>
                <w:b/>
                <w:bCs/>
                <w:sz w:val="22"/>
                <w:szCs w:val="22"/>
              </w:rPr>
              <w:t>개념</w:t>
            </w:r>
          </w:p>
          <w:p w14:paraId="40833F49" w14:textId="43B46576" w:rsidR="001D32A8" w:rsidRPr="001D32A8" w:rsidRDefault="001D32A8" w:rsidP="0065342F">
            <w:pPr>
              <w:jc w:val="center"/>
              <w:rPr>
                <w:b/>
                <w:bCs/>
                <w:sz w:val="22"/>
                <w:szCs w:val="22"/>
              </w:rPr>
            </w:pPr>
            <w:r w:rsidRPr="001D32A8">
              <w:rPr>
                <w:rFonts w:hint="eastAsia"/>
                <w:b/>
                <w:bCs/>
                <w:sz w:val="22"/>
                <w:szCs w:val="22"/>
              </w:rPr>
              <w:t>신뢰도</w:t>
            </w:r>
          </w:p>
        </w:tc>
      </w:tr>
      <w:tr w:rsidR="001D32A8" w14:paraId="3B3C49F7" w14:textId="4B5D91EA" w:rsidTr="003C0DD8">
        <w:trPr>
          <w:divId w:val="1923223527"/>
          <w:trHeight w:val="417"/>
        </w:trPr>
        <w:tc>
          <w:tcPr>
            <w:tcW w:w="1129" w:type="dxa"/>
            <w:tcBorders>
              <w:top w:val="single" w:sz="4" w:space="0" w:color="auto"/>
              <w:left w:val="single" w:sz="4" w:space="0" w:color="auto"/>
              <w:bottom w:val="nil"/>
              <w:right w:val="nil"/>
            </w:tcBorders>
            <w:tcMar>
              <w:top w:w="15" w:type="dxa"/>
              <w:left w:w="57" w:type="dxa"/>
              <w:bottom w:w="15" w:type="dxa"/>
              <w:right w:w="57" w:type="dxa"/>
            </w:tcMar>
            <w:vAlign w:val="center"/>
          </w:tcPr>
          <w:p w14:paraId="20D0A336" w14:textId="2DBBD537" w:rsidR="001D32A8" w:rsidRPr="001D32A8" w:rsidRDefault="001D32A8" w:rsidP="001D32A8">
            <w:pPr>
              <w:jc w:val="center"/>
              <w:rPr>
                <w:sz w:val="22"/>
                <w:szCs w:val="22"/>
              </w:rPr>
            </w:pPr>
            <w:r w:rsidRPr="001D32A8">
              <w:rPr>
                <w:sz w:val="22"/>
                <w:szCs w:val="22"/>
              </w:rPr>
              <w:t>외관</w:t>
            </w:r>
          </w:p>
        </w:tc>
        <w:tc>
          <w:tcPr>
            <w:tcW w:w="709" w:type="dxa"/>
            <w:tcBorders>
              <w:top w:val="single" w:sz="4" w:space="0" w:color="auto"/>
              <w:left w:val="nil"/>
              <w:bottom w:val="nil"/>
              <w:right w:val="nil"/>
            </w:tcBorders>
            <w:noWrap/>
            <w:tcMar>
              <w:top w:w="15" w:type="dxa"/>
              <w:left w:w="57" w:type="dxa"/>
              <w:bottom w:w="15" w:type="dxa"/>
              <w:right w:w="57" w:type="dxa"/>
            </w:tcMar>
            <w:vAlign w:val="center"/>
            <w:hideMark/>
          </w:tcPr>
          <w:p w14:paraId="7F122215" w14:textId="69E0C1B1" w:rsidR="001D32A8" w:rsidRPr="001D32A8" w:rsidRDefault="001D32A8" w:rsidP="001D32A8">
            <w:pPr>
              <w:jc w:val="center"/>
              <w:rPr>
                <w:rFonts w:hint="eastAsia"/>
                <w:sz w:val="22"/>
                <w:szCs w:val="22"/>
              </w:rPr>
            </w:pPr>
            <w:r w:rsidRPr="001D32A8">
              <w:rPr>
                <w:sz w:val="22"/>
                <w:szCs w:val="22"/>
              </w:rPr>
              <w:t>---</w:t>
            </w:r>
            <w:r>
              <w:rPr>
                <w:rFonts w:hint="eastAsia"/>
                <w:sz w:val="22"/>
                <w:szCs w:val="22"/>
              </w:rPr>
              <w:t>&gt;</w:t>
            </w:r>
          </w:p>
        </w:tc>
        <w:tc>
          <w:tcPr>
            <w:tcW w:w="1444" w:type="dxa"/>
            <w:tcBorders>
              <w:top w:val="single" w:sz="4" w:space="0" w:color="auto"/>
              <w:left w:val="nil"/>
              <w:bottom w:val="nil"/>
              <w:right w:val="single" w:sz="4" w:space="0" w:color="auto"/>
            </w:tcBorders>
            <w:tcMar>
              <w:top w:w="15" w:type="dxa"/>
              <w:left w:w="140" w:type="dxa"/>
              <w:bottom w:w="15" w:type="dxa"/>
              <w:right w:w="140" w:type="dxa"/>
            </w:tcMar>
            <w:vAlign w:val="center"/>
          </w:tcPr>
          <w:p w14:paraId="75B28D2A" w14:textId="623DADE6" w:rsidR="001D32A8" w:rsidRPr="001D32A8" w:rsidRDefault="001D32A8" w:rsidP="001D32A8">
            <w:pPr>
              <w:jc w:val="center"/>
              <w:rPr>
                <w:sz w:val="22"/>
                <w:szCs w:val="22"/>
              </w:rPr>
            </w:pPr>
            <w:r w:rsidRPr="001D32A8">
              <w:rPr>
                <w:sz w:val="22"/>
                <w:szCs w:val="22"/>
              </w:rPr>
              <w:t>외관3</w:t>
            </w:r>
          </w:p>
        </w:tc>
        <w:tc>
          <w:tcPr>
            <w:tcW w:w="997" w:type="dxa"/>
            <w:tcBorders>
              <w:top w:val="single" w:sz="4" w:space="0" w:color="auto"/>
              <w:left w:val="single" w:sz="4" w:space="0" w:color="auto"/>
              <w:bottom w:val="single" w:sz="4" w:space="0" w:color="auto"/>
              <w:right w:val="single" w:sz="4" w:space="0" w:color="auto"/>
            </w:tcBorders>
            <w:tcMar>
              <w:top w:w="15" w:type="dxa"/>
              <w:left w:w="140" w:type="dxa"/>
              <w:bottom w:w="15" w:type="dxa"/>
              <w:right w:w="140" w:type="dxa"/>
            </w:tcMar>
            <w:vAlign w:val="center"/>
            <w:hideMark/>
          </w:tcPr>
          <w:p w14:paraId="5DDE891B" w14:textId="3C8EE85C" w:rsidR="001D32A8" w:rsidRPr="001D32A8" w:rsidRDefault="001D32A8" w:rsidP="001D32A8">
            <w:pPr>
              <w:jc w:val="center"/>
              <w:rPr>
                <w:sz w:val="22"/>
                <w:szCs w:val="22"/>
              </w:rPr>
            </w:pPr>
            <w:r w:rsidRPr="001D32A8">
              <w:rPr>
                <w:sz w:val="22"/>
                <w:szCs w:val="22"/>
              </w:rPr>
              <w:t>1.000</w:t>
            </w:r>
          </w:p>
        </w:tc>
        <w:tc>
          <w:tcPr>
            <w:tcW w:w="998" w:type="dxa"/>
            <w:tcBorders>
              <w:top w:val="single" w:sz="4" w:space="0" w:color="auto"/>
              <w:left w:val="single" w:sz="4" w:space="0" w:color="auto"/>
              <w:bottom w:val="single" w:sz="4" w:space="0" w:color="auto"/>
              <w:right w:val="single" w:sz="4" w:space="0" w:color="auto"/>
            </w:tcBorders>
            <w:tcMar>
              <w:top w:w="15" w:type="dxa"/>
              <w:left w:w="140" w:type="dxa"/>
              <w:bottom w:w="15" w:type="dxa"/>
              <w:right w:w="140" w:type="dxa"/>
            </w:tcMar>
            <w:vAlign w:val="center"/>
            <w:hideMark/>
          </w:tcPr>
          <w:p w14:paraId="3D3EAC99" w14:textId="77BE9D93" w:rsidR="001D32A8" w:rsidRPr="001D32A8" w:rsidRDefault="001D32A8" w:rsidP="001D32A8">
            <w:pPr>
              <w:jc w:val="center"/>
              <w:rPr>
                <w:sz w:val="22"/>
                <w:szCs w:val="22"/>
              </w:rPr>
            </w:pPr>
            <w:r w:rsidRPr="001D32A8">
              <w:rPr>
                <w:rFonts w:hint="eastAsia"/>
                <w:sz w:val="22"/>
                <w:szCs w:val="22"/>
              </w:rPr>
              <w:t>-</w:t>
            </w:r>
          </w:p>
        </w:tc>
        <w:tc>
          <w:tcPr>
            <w:tcW w:w="998" w:type="dxa"/>
            <w:tcBorders>
              <w:top w:val="single" w:sz="4" w:space="0" w:color="auto"/>
              <w:left w:val="single" w:sz="4" w:space="0" w:color="auto"/>
              <w:bottom w:val="single" w:sz="4" w:space="0" w:color="auto"/>
              <w:right w:val="single" w:sz="4" w:space="0" w:color="auto"/>
            </w:tcBorders>
            <w:vAlign w:val="center"/>
            <w:hideMark/>
          </w:tcPr>
          <w:p w14:paraId="2870309E" w14:textId="66B01745" w:rsidR="001D32A8" w:rsidRPr="001D32A8" w:rsidRDefault="001D32A8" w:rsidP="001D32A8">
            <w:pPr>
              <w:jc w:val="center"/>
              <w:rPr>
                <w:rFonts w:cs="Times New Roman" w:hint="eastAsia"/>
                <w:sz w:val="22"/>
                <w:szCs w:val="22"/>
              </w:rPr>
            </w:pPr>
            <w:r w:rsidRPr="001D32A8">
              <w:rPr>
                <w:rFonts w:cs="Times New Roman" w:hint="eastAsia"/>
                <w:sz w:val="22"/>
                <w:szCs w:val="22"/>
              </w:rPr>
              <w:t>-</w:t>
            </w:r>
          </w:p>
        </w:tc>
        <w:tc>
          <w:tcPr>
            <w:tcW w:w="997" w:type="dxa"/>
            <w:tcBorders>
              <w:top w:val="single" w:sz="4" w:space="0" w:color="auto"/>
              <w:left w:val="single" w:sz="4" w:space="0" w:color="auto"/>
              <w:bottom w:val="single" w:sz="4" w:space="0" w:color="auto"/>
              <w:right w:val="single" w:sz="4" w:space="0" w:color="auto"/>
            </w:tcBorders>
            <w:vAlign w:val="center"/>
          </w:tcPr>
          <w:p w14:paraId="7305D85D" w14:textId="5E328B69" w:rsidR="001D32A8" w:rsidRPr="001D32A8" w:rsidRDefault="001D32A8" w:rsidP="001D32A8">
            <w:pPr>
              <w:jc w:val="center"/>
              <w:rPr>
                <w:rFonts w:cs="Times New Roman"/>
                <w:sz w:val="22"/>
                <w:szCs w:val="22"/>
              </w:rPr>
            </w:pPr>
            <w:r w:rsidRPr="001D32A8">
              <w:rPr>
                <w:sz w:val="22"/>
                <w:szCs w:val="22"/>
              </w:rPr>
              <w:t>.789</w:t>
            </w:r>
          </w:p>
        </w:tc>
        <w:tc>
          <w:tcPr>
            <w:tcW w:w="998" w:type="dxa"/>
            <w:vMerge w:val="restart"/>
            <w:tcBorders>
              <w:top w:val="single" w:sz="4" w:space="0" w:color="auto"/>
              <w:left w:val="single" w:sz="4" w:space="0" w:color="auto"/>
              <w:bottom w:val="single" w:sz="4" w:space="0" w:color="auto"/>
              <w:right w:val="single" w:sz="4" w:space="0" w:color="auto"/>
            </w:tcBorders>
            <w:vAlign w:val="center"/>
            <w:hideMark/>
          </w:tcPr>
          <w:p w14:paraId="424A661D" w14:textId="5D5C9DCD" w:rsidR="001D32A8" w:rsidRPr="001D32A8" w:rsidRDefault="001D32A8" w:rsidP="001D32A8">
            <w:pPr>
              <w:jc w:val="center"/>
              <w:rPr>
                <w:rFonts w:cs="Times New Roman"/>
                <w:sz w:val="22"/>
                <w:szCs w:val="22"/>
              </w:rPr>
            </w:pPr>
            <w:r w:rsidRPr="001D32A8">
              <w:rPr>
                <w:rFonts w:cs="Times New Roman"/>
                <w:sz w:val="22"/>
                <w:szCs w:val="22"/>
              </w:rPr>
              <w:t>0.748703</w:t>
            </w:r>
          </w:p>
        </w:tc>
        <w:tc>
          <w:tcPr>
            <w:tcW w:w="998" w:type="dxa"/>
            <w:vMerge w:val="restart"/>
            <w:tcBorders>
              <w:top w:val="single" w:sz="4" w:space="0" w:color="auto"/>
              <w:left w:val="single" w:sz="4" w:space="0" w:color="auto"/>
              <w:bottom w:val="single" w:sz="4" w:space="0" w:color="auto"/>
              <w:right w:val="single" w:sz="4" w:space="0" w:color="auto"/>
            </w:tcBorders>
            <w:vAlign w:val="center"/>
          </w:tcPr>
          <w:p w14:paraId="07EB985D" w14:textId="7C1BCE97" w:rsidR="001D32A8" w:rsidRPr="001D32A8" w:rsidRDefault="001D32A8" w:rsidP="001D32A8">
            <w:pPr>
              <w:jc w:val="center"/>
              <w:rPr>
                <w:rFonts w:cs="Times New Roman"/>
                <w:sz w:val="22"/>
                <w:szCs w:val="22"/>
              </w:rPr>
            </w:pPr>
            <w:r w:rsidRPr="001D32A8">
              <w:rPr>
                <w:rFonts w:cs="Times New Roman"/>
                <w:sz w:val="22"/>
                <w:szCs w:val="22"/>
              </w:rPr>
              <w:t>0.899120</w:t>
            </w:r>
          </w:p>
        </w:tc>
      </w:tr>
      <w:tr w:rsidR="001D32A8" w14:paraId="3AC90067" w14:textId="0B0E2C64" w:rsidTr="003C0DD8">
        <w:trPr>
          <w:divId w:val="1923223527"/>
          <w:trHeight w:val="397"/>
        </w:trPr>
        <w:tc>
          <w:tcPr>
            <w:tcW w:w="1129" w:type="dxa"/>
            <w:tcBorders>
              <w:top w:val="nil"/>
              <w:left w:val="single" w:sz="4" w:space="0" w:color="auto"/>
              <w:bottom w:val="nil"/>
              <w:right w:val="nil"/>
            </w:tcBorders>
            <w:tcMar>
              <w:top w:w="15" w:type="dxa"/>
              <w:left w:w="57" w:type="dxa"/>
              <w:bottom w:w="15" w:type="dxa"/>
              <w:right w:w="57" w:type="dxa"/>
            </w:tcMar>
            <w:vAlign w:val="center"/>
          </w:tcPr>
          <w:p w14:paraId="12EE63FF" w14:textId="19EF718E" w:rsidR="001D32A8" w:rsidRPr="001D32A8" w:rsidRDefault="001D32A8" w:rsidP="001D32A8">
            <w:pPr>
              <w:jc w:val="center"/>
              <w:rPr>
                <w:sz w:val="22"/>
                <w:szCs w:val="22"/>
              </w:rPr>
            </w:pPr>
            <w:r w:rsidRPr="001D32A8">
              <w:rPr>
                <w:sz w:val="22"/>
                <w:szCs w:val="22"/>
              </w:rPr>
              <w:t>외관</w:t>
            </w:r>
          </w:p>
        </w:tc>
        <w:tc>
          <w:tcPr>
            <w:tcW w:w="709" w:type="dxa"/>
            <w:tcBorders>
              <w:top w:val="nil"/>
              <w:left w:val="nil"/>
              <w:bottom w:val="nil"/>
              <w:right w:val="nil"/>
            </w:tcBorders>
            <w:noWrap/>
            <w:tcMar>
              <w:top w:w="15" w:type="dxa"/>
              <w:left w:w="57" w:type="dxa"/>
              <w:bottom w:w="15" w:type="dxa"/>
              <w:right w:w="57" w:type="dxa"/>
            </w:tcMar>
            <w:vAlign w:val="center"/>
            <w:hideMark/>
          </w:tcPr>
          <w:p w14:paraId="5E7EEA41" w14:textId="11D710DF" w:rsidR="001D32A8" w:rsidRPr="001D32A8" w:rsidRDefault="001D32A8" w:rsidP="001D32A8">
            <w:pPr>
              <w:jc w:val="center"/>
              <w:rPr>
                <w:sz w:val="22"/>
                <w:szCs w:val="22"/>
              </w:rPr>
            </w:pPr>
            <w:r w:rsidRPr="001D32A8">
              <w:rPr>
                <w:sz w:val="22"/>
                <w:szCs w:val="22"/>
              </w:rPr>
              <w:t>---</w:t>
            </w:r>
            <w:r>
              <w:rPr>
                <w:rFonts w:hint="eastAsia"/>
                <w:sz w:val="22"/>
                <w:szCs w:val="22"/>
              </w:rPr>
              <w:t>&gt;</w:t>
            </w:r>
          </w:p>
        </w:tc>
        <w:tc>
          <w:tcPr>
            <w:tcW w:w="1444" w:type="dxa"/>
            <w:tcBorders>
              <w:top w:val="nil"/>
              <w:left w:val="nil"/>
              <w:bottom w:val="nil"/>
              <w:right w:val="single" w:sz="4" w:space="0" w:color="auto"/>
            </w:tcBorders>
            <w:tcMar>
              <w:top w:w="15" w:type="dxa"/>
              <w:left w:w="140" w:type="dxa"/>
              <w:bottom w:w="15" w:type="dxa"/>
              <w:right w:w="140" w:type="dxa"/>
            </w:tcMar>
            <w:vAlign w:val="center"/>
          </w:tcPr>
          <w:p w14:paraId="45ED976E" w14:textId="734534A8" w:rsidR="001D32A8" w:rsidRPr="001D32A8" w:rsidRDefault="001D32A8" w:rsidP="001D32A8">
            <w:pPr>
              <w:jc w:val="center"/>
              <w:rPr>
                <w:sz w:val="22"/>
                <w:szCs w:val="22"/>
              </w:rPr>
            </w:pPr>
            <w:r w:rsidRPr="001D32A8">
              <w:rPr>
                <w:sz w:val="22"/>
                <w:szCs w:val="22"/>
              </w:rPr>
              <w:t>외관2</w:t>
            </w:r>
          </w:p>
        </w:tc>
        <w:tc>
          <w:tcPr>
            <w:tcW w:w="997" w:type="dxa"/>
            <w:tcBorders>
              <w:top w:val="single" w:sz="4" w:space="0" w:color="auto"/>
              <w:left w:val="single" w:sz="4" w:space="0" w:color="auto"/>
              <w:bottom w:val="single" w:sz="4" w:space="0" w:color="auto"/>
              <w:right w:val="single" w:sz="4" w:space="0" w:color="auto"/>
            </w:tcBorders>
            <w:tcMar>
              <w:top w:w="15" w:type="dxa"/>
              <w:left w:w="140" w:type="dxa"/>
              <w:bottom w:w="15" w:type="dxa"/>
              <w:right w:w="140" w:type="dxa"/>
            </w:tcMar>
            <w:vAlign w:val="center"/>
            <w:hideMark/>
          </w:tcPr>
          <w:p w14:paraId="46D72C4E" w14:textId="0A366043" w:rsidR="001D32A8" w:rsidRPr="001D32A8" w:rsidRDefault="001D32A8" w:rsidP="001D32A8">
            <w:pPr>
              <w:jc w:val="center"/>
              <w:rPr>
                <w:sz w:val="22"/>
                <w:szCs w:val="22"/>
              </w:rPr>
            </w:pPr>
            <w:r w:rsidRPr="001D32A8">
              <w:rPr>
                <w:sz w:val="22"/>
                <w:szCs w:val="22"/>
              </w:rPr>
              <w:t>1.211</w:t>
            </w:r>
          </w:p>
        </w:tc>
        <w:tc>
          <w:tcPr>
            <w:tcW w:w="998" w:type="dxa"/>
            <w:tcBorders>
              <w:top w:val="single" w:sz="4" w:space="0" w:color="auto"/>
              <w:left w:val="single" w:sz="4" w:space="0" w:color="auto"/>
              <w:bottom w:val="single" w:sz="4" w:space="0" w:color="auto"/>
              <w:right w:val="single" w:sz="4" w:space="0" w:color="auto"/>
            </w:tcBorders>
            <w:tcMar>
              <w:top w:w="15" w:type="dxa"/>
              <w:left w:w="140" w:type="dxa"/>
              <w:bottom w:w="15" w:type="dxa"/>
              <w:right w:w="140" w:type="dxa"/>
            </w:tcMar>
            <w:vAlign w:val="center"/>
            <w:hideMark/>
          </w:tcPr>
          <w:p w14:paraId="47CB81E7" w14:textId="77777777" w:rsidR="001D32A8" w:rsidRPr="001D32A8" w:rsidRDefault="001D32A8" w:rsidP="001D32A8">
            <w:pPr>
              <w:jc w:val="center"/>
              <w:rPr>
                <w:sz w:val="22"/>
                <w:szCs w:val="22"/>
              </w:rPr>
            </w:pPr>
            <w:r w:rsidRPr="001D32A8">
              <w:rPr>
                <w:sz w:val="22"/>
                <w:szCs w:val="22"/>
              </w:rPr>
              <w:t>.072</w:t>
            </w:r>
          </w:p>
        </w:tc>
        <w:tc>
          <w:tcPr>
            <w:tcW w:w="998" w:type="dxa"/>
            <w:tcBorders>
              <w:top w:val="single" w:sz="4" w:space="0" w:color="auto"/>
              <w:left w:val="single" w:sz="4" w:space="0" w:color="auto"/>
              <w:bottom w:val="single" w:sz="4" w:space="0" w:color="auto"/>
              <w:right w:val="single" w:sz="4" w:space="0" w:color="auto"/>
            </w:tcBorders>
            <w:tcMar>
              <w:top w:w="15" w:type="dxa"/>
              <w:left w:w="140" w:type="dxa"/>
              <w:bottom w:w="15" w:type="dxa"/>
              <w:right w:w="140" w:type="dxa"/>
            </w:tcMar>
            <w:vAlign w:val="center"/>
            <w:hideMark/>
          </w:tcPr>
          <w:p w14:paraId="65436564" w14:textId="77777777" w:rsidR="001D32A8" w:rsidRPr="001D32A8" w:rsidRDefault="001D32A8" w:rsidP="001D32A8">
            <w:pPr>
              <w:jc w:val="center"/>
              <w:rPr>
                <w:sz w:val="22"/>
                <w:szCs w:val="22"/>
              </w:rPr>
            </w:pPr>
            <w:r w:rsidRPr="001D32A8">
              <w:rPr>
                <w:sz w:val="22"/>
                <w:szCs w:val="22"/>
              </w:rPr>
              <w:t>16.787</w:t>
            </w:r>
          </w:p>
        </w:tc>
        <w:tc>
          <w:tcPr>
            <w:tcW w:w="997" w:type="dxa"/>
            <w:tcBorders>
              <w:top w:val="single" w:sz="4" w:space="0" w:color="auto"/>
              <w:left w:val="single" w:sz="4" w:space="0" w:color="auto"/>
              <w:bottom w:val="single" w:sz="4" w:space="0" w:color="auto"/>
              <w:right w:val="single" w:sz="4" w:space="0" w:color="auto"/>
            </w:tcBorders>
            <w:tcMar>
              <w:top w:w="15" w:type="dxa"/>
              <w:left w:w="140" w:type="dxa"/>
              <w:bottom w:w="15" w:type="dxa"/>
              <w:right w:w="140" w:type="dxa"/>
            </w:tcMar>
            <w:vAlign w:val="center"/>
          </w:tcPr>
          <w:p w14:paraId="65958B70" w14:textId="541B3640" w:rsidR="001D32A8" w:rsidRPr="001D32A8" w:rsidRDefault="001D32A8" w:rsidP="001D32A8">
            <w:pPr>
              <w:jc w:val="center"/>
              <w:rPr>
                <w:sz w:val="22"/>
                <w:szCs w:val="22"/>
              </w:rPr>
            </w:pPr>
            <w:r w:rsidRPr="001D32A8">
              <w:rPr>
                <w:sz w:val="22"/>
                <w:szCs w:val="22"/>
              </w:rPr>
              <w:t>.899</w:t>
            </w:r>
          </w:p>
        </w:tc>
        <w:tc>
          <w:tcPr>
            <w:tcW w:w="998" w:type="dxa"/>
            <w:vMerge/>
            <w:tcBorders>
              <w:top w:val="single" w:sz="4" w:space="0" w:color="auto"/>
              <w:left w:val="single" w:sz="4" w:space="0" w:color="auto"/>
              <w:bottom w:val="single" w:sz="4" w:space="0" w:color="auto"/>
              <w:right w:val="single" w:sz="4" w:space="0" w:color="auto"/>
            </w:tcBorders>
            <w:tcMar>
              <w:top w:w="15" w:type="dxa"/>
              <w:left w:w="140" w:type="dxa"/>
              <w:bottom w:w="15" w:type="dxa"/>
              <w:right w:w="140" w:type="dxa"/>
            </w:tcMar>
            <w:vAlign w:val="center"/>
            <w:hideMark/>
          </w:tcPr>
          <w:p w14:paraId="351326EC" w14:textId="4A6E429D" w:rsidR="001D32A8" w:rsidRPr="001D32A8" w:rsidRDefault="001D32A8" w:rsidP="001D32A8">
            <w:pPr>
              <w:jc w:val="center"/>
              <w:rPr>
                <w:rFonts w:hint="eastAsia"/>
                <w:sz w:val="22"/>
                <w:szCs w:val="22"/>
              </w:rPr>
            </w:pPr>
          </w:p>
        </w:tc>
        <w:tc>
          <w:tcPr>
            <w:tcW w:w="998" w:type="dxa"/>
            <w:vMerge/>
            <w:tcBorders>
              <w:top w:val="single" w:sz="4" w:space="0" w:color="auto"/>
              <w:left w:val="single" w:sz="4" w:space="0" w:color="auto"/>
              <w:bottom w:val="single" w:sz="4" w:space="0" w:color="auto"/>
              <w:right w:val="single" w:sz="4" w:space="0" w:color="auto"/>
            </w:tcBorders>
            <w:vAlign w:val="center"/>
          </w:tcPr>
          <w:p w14:paraId="7A3927B4" w14:textId="77777777" w:rsidR="001D32A8" w:rsidRPr="001D32A8" w:rsidRDefault="001D32A8" w:rsidP="001D32A8">
            <w:pPr>
              <w:jc w:val="center"/>
              <w:rPr>
                <w:rFonts w:hint="eastAsia"/>
                <w:sz w:val="22"/>
                <w:szCs w:val="22"/>
              </w:rPr>
            </w:pPr>
          </w:p>
        </w:tc>
      </w:tr>
      <w:tr w:rsidR="001D32A8" w14:paraId="40A70126" w14:textId="09B9A509" w:rsidTr="003C0DD8">
        <w:trPr>
          <w:divId w:val="1923223527"/>
          <w:trHeight w:val="417"/>
        </w:trPr>
        <w:tc>
          <w:tcPr>
            <w:tcW w:w="1129" w:type="dxa"/>
            <w:tcBorders>
              <w:top w:val="nil"/>
              <w:left w:val="single" w:sz="4" w:space="0" w:color="auto"/>
              <w:bottom w:val="nil"/>
              <w:right w:val="nil"/>
            </w:tcBorders>
            <w:tcMar>
              <w:top w:w="15" w:type="dxa"/>
              <w:left w:w="57" w:type="dxa"/>
              <w:bottom w:w="15" w:type="dxa"/>
              <w:right w:w="57" w:type="dxa"/>
            </w:tcMar>
            <w:vAlign w:val="center"/>
          </w:tcPr>
          <w:p w14:paraId="4C2152FF" w14:textId="11E40E82" w:rsidR="001D32A8" w:rsidRPr="001D32A8" w:rsidRDefault="001D32A8" w:rsidP="001D32A8">
            <w:pPr>
              <w:jc w:val="center"/>
              <w:rPr>
                <w:sz w:val="22"/>
                <w:szCs w:val="22"/>
              </w:rPr>
            </w:pPr>
            <w:r w:rsidRPr="001D32A8">
              <w:rPr>
                <w:sz w:val="22"/>
                <w:szCs w:val="22"/>
              </w:rPr>
              <w:t>외관</w:t>
            </w:r>
          </w:p>
        </w:tc>
        <w:tc>
          <w:tcPr>
            <w:tcW w:w="709" w:type="dxa"/>
            <w:tcBorders>
              <w:top w:val="nil"/>
              <w:left w:val="nil"/>
              <w:bottom w:val="nil"/>
              <w:right w:val="nil"/>
            </w:tcBorders>
            <w:noWrap/>
            <w:tcMar>
              <w:top w:w="15" w:type="dxa"/>
              <w:left w:w="57" w:type="dxa"/>
              <w:bottom w:w="15" w:type="dxa"/>
              <w:right w:w="57" w:type="dxa"/>
            </w:tcMar>
            <w:vAlign w:val="center"/>
            <w:hideMark/>
          </w:tcPr>
          <w:p w14:paraId="3579E9D6" w14:textId="0CC65A29" w:rsidR="001D32A8" w:rsidRPr="001D32A8" w:rsidRDefault="001D32A8" w:rsidP="001D32A8">
            <w:pPr>
              <w:jc w:val="center"/>
              <w:rPr>
                <w:sz w:val="22"/>
                <w:szCs w:val="22"/>
              </w:rPr>
            </w:pPr>
            <w:r w:rsidRPr="001D32A8">
              <w:rPr>
                <w:sz w:val="22"/>
                <w:szCs w:val="22"/>
              </w:rPr>
              <w:t>---</w:t>
            </w:r>
            <w:r>
              <w:rPr>
                <w:rFonts w:hint="eastAsia"/>
                <w:sz w:val="22"/>
                <w:szCs w:val="22"/>
              </w:rPr>
              <w:t>&gt;</w:t>
            </w:r>
          </w:p>
        </w:tc>
        <w:tc>
          <w:tcPr>
            <w:tcW w:w="1444" w:type="dxa"/>
            <w:tcBorders>
              <w:top w:val="nil"/>
              <w:left w:val="nil"/>
              <w:bottom w:val="nil"/>
              <w:right w:val="single" w:sz="4" w:space="0" w:color="auto"/>
            </w:tcBorders>
            <w:tcMar>
              <w:top w:w="15" w:type="dxa"/>
              <w:left w:w="140" w:type="dxa"/>
              <w:bottom w:w="15" w:type="dxa"/>
              <w:right w:w="140" w:type="dxa"/>
            </w:tcMar>
            <w:vAlign w:val="center"/>
          </w:tcPr>
          <w:p w14:paraId="210C917C" w14:textId="410204A5" w:rsidR="001D32A8" w:rsidRPr="001D32A8" w:rsidRDefault="001D32A8" w:rsidP="001D32A8">
            <w:pPr>
              <w:jc w:val="center"/>
              <w:rPr>
                <w:sz w:val="22"/>
                <w:szCs w:val="22"/>
              </w:rPr>
            </w:pPr>
            <w:r w:rsidRPr="001D32A8">
              <w:rPr>
                <w:sz w:val="22"/>
                <w:szCs w:val="22"/>
              </w:rPr>
              <w:t>외관1</w:t>
            </w:r>
          </w:p>
        </w:tc>
        <w:tc>
          <w:tcPr>
            <w:tcW w:w="997" w:type="dxa"/>
            <w:tcBorders>
              <w:top w:val="single" w:sz="4" w:space="0" w:color="auto"/>
              <w:left w:val="single" w:sz="4" w:space="0" w:color="auto"/>
              <w:bottom w:val="single" w:sz="4" w:space="0" w:color="auto"/>
              <w:right w:val="single" w:sz="4" w:space="0" w:color="auto"/>
            </w:tcBorders>
            <w:tcMar>
              <w:top w:w="15" w:type="dxa"/>
              <w:left w:w="140" w:type="dxa"/>
              <w:bottom w:w="15" w:type="dxa"/>
              <w:right w:w="140" w:type="dxa"/>
            </w:tcMar>
            <w:vAlign w:val="center"/>
            <w:hideMark/>
          </w:tcPr>
          <w:p w14:paraId="7A35F43F" w14:textId="1BA0F184" w:rsidR="001D32A8" w:rsidRPr="001D32A8" w:rsidRDefault="001D32A8" w:rsidP="001D32A8">
            <w:pPr>
              <w:jc w:val="center"/>
              <w:rPr>
                <w:sz w:val="22"/>
                <w:szCs w:val="22"/>
              </w:rPr>
            </w:pPr>
            <w:r w:rsidRPr="001D32A8">
              <w:rPr>
                <w:sz w:val="22"/>
                <w:szCs w:val="22"/>
              </w:rPr>
              <w:t>1.203</w:t>
            </w:r>
          </w:p>
        </w:tc>
        <w:tc>
          <w:tcPr>
            <w:tcW w:w="998" w:type="dxa"/>
            <w:tcBorders>
              <w:top w:val="single" w:sz="4" w:space="0" w:color="auto"/>
              <w:left w:val="single" w:sz="4" w:space="0" w:color="auto"/>
              <w:bottom w:val="single" w:sz="4" w:space="0" w:color="auto"/>
              <w:right w:val="single" w:sz="4" w:space="0" w:color="auto"/>
            </w:tcBorders>
            <w:tcMar>
              <w:top w:w="15" w:type="dxa"/>
              <w:left w:w="140" w:type="dxa"/>
              <w:bottom w:w="15" w:type="dxa"/>
              <w:right w:w="140" w:type="dxa"/>
            </w:tcMar>
            <w:vAlign w:val="center"/>
            <w:hideMark/>
          </w:tcPr>
          <w:p w14:paraId="02E8098E" w14:textId="77777777" w:rsidR="001D32A8" w:rsidRPr="001D32A8" w:rsidRDefault="001D32A8" w:rsidP="001D32A8">
            <w:pPr>
              <w:jc w:val="center"/>
              <w:rPr>
                <w:sz w:val="22"/>
                <w:szCs w:val="22"/>
              </w:rPr>
            </w:pPr>
            <w:r w:rsidRPr="001D32A8">
              <w:rPr>
                <w:sz w:val="22"/>
                <w:szCs w:val="22"/>
              </w:rPr>
              <w:t>.073</w:t>
            </w:r>
          </w:p>
        </w:tc>
        <w:tc>
          <w:tcPr>
            <w:tcW w:w="998" w:type="dxa"/>
            <w:tcBorders>
              <w:top w:val="single" w:sz="4" w:space="0" w:color="auto"/>
              <w:left w:val="single" w:sz="4" w:space="0" w:color="auto"/>
              <w:bottom w:val="single" w:sz="4" w:space="0" w:color="auto"/>
              <w:right w:val="single" w:sz="4" w:space="0" w:color="auto"/>
            </w:tcBorders>
            <w:tcMar>
              <w:top w:w="15" w:type="dxa"/>
              <w:left w:w="140" w:type="dxa"/>
              <w:bottom w:w="15" w:type="dxa"/>
              <w:right w:w="140" w:type="dxa"/>
            </w:tcMar>
            <w:vAlign w:val="center"/>
            <w:hideMark/>
          </w:tcPr>
          <w:p w14:paraId="1AC33905" w14:textId="77777777" w:rsidR="001D32A8" w:rsidRPr="001D32A8" w:rsidRDefault="001D32A8" w:rsidP="001D32A8">
            <w:pPr>
              <w:jc w:val="center"/>
              <w:rPr>
                <w:sz w:val="22"/>
                <w:szCs w:val="22"/>
              </w:rPr>
            </w:pPr>
            <w:r w:rsidRPr="001D32A8">
              <w:rPr>
                <w:sz w:val="22"/>
                <w:szCs w:val="22"/>
              </w:rPr>
              <w:t>16.374</w:t>
            </w:r>
          </w:p>
        </w:tc>
        <w:tc>
          <w:tcPr>
            <w:tcW w:w="997" w:type="dxa"/>
            <w:tcBorders>
              <w:top w:val="single" w:sz="4" w:space="0" w:color="auto"/>
              <w:left w:val="single" w:sz="4" w:space="0" w:color="auto"/>
              <w:bottom w:val="single" w:sz="4" w:space="0" w:color="auto"/>
              <w:right w:val="single" w:sz="4" w:space="0" w:color="auto"/>
            </w:tcBorders>
            <w:tcMar>
              <w:top w:w="15" w:type="dxa"/>
              <w:left w:w="140" w:type="dxa"/>
              <w:bottom w:w="15" w:type="dxa"/>
              <w:right w:w="140" w:type="dxa"/>
            </w:tcMar>
            <w:vAlign w:val="center"/>
          </w:tcPr>
          <w:p w14:paraId="4E6F43A5" w14:textId="32FD1FCD" w:rsidR="001D32A8" w:rsidRPr="001D32A8" w:rsidRDefault="001D32A8" w:rsidP="001D32A8">
            <w:pPr>
              <w:jc w:val="center"/>
              <w:rPr>
                <w:sz w:val="22"/>
                <w:szCs w:val="22"/>
              </w:rPr>
            </w:pPr>
            <w:r w:rsidRPr="001D32A8">
              <w:rPr>
                <w:sz w:val="22"/>
                <w:szCs w:val="22"/>
              </w:rPr>
              <w:t>.854</w:t>
            </w:r>
          </w:p>
        </w:tc>
        <w:tc>
          <w:tcPr>
            <w:tcW w:w="998" w:type="dxa"/>
            <w:vMerge/>
            <w:tcBorders>
              <w:top w:val="single" w:sz="4" w:space="0" w:color="auto"/>
              <w:left w:val="single" w:sz="4" w:space="0" w:color="auto"/>
              <w:bottom w:val="single" w:sz="4" w:space="0" w:color="auto"/>
              <w:right w:val="single" w:sz="4" w:space="0" w:color="auto"/>
            </w:tcBorders>
            <w:tcMar>
              <w:top w:w="15" w:type="dxa"/>
              <w:left w:w="140" w:type="dxa"/>
              <w:bottom w:w="15" w:type="dxa"/>
              <w:right w:w="140" w:type="dxa"/>
            </w:tcMar>
            <w:vAlign w:val="center"/>
            <w:hideMark/>
          </w:tcPr>
          <w:p w14:paraId="1D82DEB8" w14:textId="77777777" w:rsidR="001D32A8" w:rsidRPr="001D32A8" w:rsidRDefault="001D32A8" w:rsidP="001D32A8">
            <w:pPr>
              <w:jc w:val="center"/>
              <w:rPr>
                <w:sz w:val="22"/>
                <w:szCs w:val="22"/>
              </w:rPr>
            </w:pPr>
          </w:p>
        </w:tc>
        <w:tc>
          <w:tcPr>
            <w:tcW w:w="998" w:type="dxa"/>
            <w:vMerge/>
            <w:tcBorders>
              <w:top w:val="single" w:sz="4" w:space="0" w:color="auto"/>
              <w:left w:val="single" w:sz="4" w:space="0" w:color="auto"/>
              <w:bottom w:val="single" w:sz="4" w:space="0" w:color="auto"/>
              <w:right w:val="single" w:sz="4" w:space="0" w:color="auto"/>
            </w:tcBorders>
            <w:vAlign w:val="center"/>
          </w:tcPr>
          <w:p w14:paraId="275B4336" w14:textId="77777777" w:rsidR="001D32A8" w:rsidRPr="001D32A8" w:rsidRDefault="001D32A8" w:rsidP="001D32A8">
            <w:pPr>
              <w:jc w:val="center"/>
              <w:rPr>
                <w:sz w:val="22"/>
                <w:szCs w:val="22"/>
              </w:rPr>
            </w:pPr>
          </w:p>
        </w:tc>
      </w:tr>
      <w:tr w:rsidR="001D32A8" w14:paraId="69C72C55" w14:textId="5345E70C" w:rsidTr="003C0DD8">
        <w:trPr>
          <w:divId w:val="1923223527"/>
          <w:trHeight w:val="417"/>
        </w:trPr>
        <w:tc>
          <w:tcPr>
            <w:tcW w:w="1129" w:type="dxa"/>
            <w:tcBorders>
              <w:top w:val="nil"/>
              <w:left w:val="single" w:sz="4" w:space="0" w:color="auto"/>
              <w:bottom w:val="nil"/>
              <w:right w:val="nil"/>
            </w:tcBorders>
            <w:tcMar>
              <w:top w:w="15" w:type="dxa"/>
              <w:left w:w="57" w:type="dxa"/>
              <w:bottom w:w="15" w:type="dxa"/>
              <w:right w:w="57" w:type="dxa"/>
            </w:tcMar>
            <w:vAlign w:val="center"/>
          </w:tcPr>
          <w:p w14:paraId="61E3F382" w14:textId="750D545C" w:rsidR="001D32A8" w:rsidRPr="001D32A8" w:rsidRDefault="001D32A8" w:rsidP="001D32A8">
            <w:pPr>
              <w:jc w:val="center"/>
              <w:rPr>
                <w:sz w:val="22"/>
                <w:szCs w:val="22"/>
              </w:rPr>
            </w:pPr>
            <w:r w:rsidRPr="001D32A8">
              <w:rPr>
                <w:sz w:val="22"/>
                <w:szCs w:val="22"/>
              </w:rPr>
              <w:t>편의성</w:t>
            </w:r>
          </w:p>
        </w:tc>
        <w:tc>
          <w:tcPr>
            <w:tcW w:w="709" w:type="dxa"/>
            <w:tcBorders>
              <w:top w:val="nil"/>
              <w:left w:val="nil"/>
              <w:bottom w:val="nil"/>
              <w:right w:val="nil"/>
            </w:tcBorders>
            <w:noWrap/>
            <w:tcMar>
              <w:top w:w="15" w:type="dxa"/>
              <w:left w:w="57" w:type="dxa"/>
              <w:bottom w:w="15" w:type="dxa"/>
              <w:right w:w="57" w:type="dxa"/>
            </w:tcMar>
            <w:vAlign w:val="center"/>
            <w:hideMark/>
          </w:tcPr>
          <w:p w14:paraId="0101A0DD" w14:textId="5E824106" w:rsidR="001D32A8" w:rsidRPr="001D32A8" w:rsidRDefault="001D32A8" w:rsidP="001D32A8">
            <w:pPr>
              <w:jc w:val="center"/>
              <w:rPr>
                <w:sz w:val="22"/>
                <w:szCs w:val="22"/>
              </w:rPr>
            </w:pPr>
            <w:r w:rsidRPr="001D32A8">
              <w:rPr>
                <w:sz w:val="22"/>
                <w:szCs w:val="22"/>
              </w:rPr>
              <w:t>---</w:t>
            </w:r>
            <w:r>
              <w:rPr>
                <w:rFonts w:hint="eastAsia"/>
                <w:sz w:val="22"/>
                <w:szCs w:val="22"/>
              </w:rPr>
              <w:t>&gt;</w:t>
            </w:r>
          </w:p>
        </w:tc>
        <w:tc>
          <w:tcPr>
            <w:tcW w:w="1444" w:type="dxa"/>
            <w:tcBorders>
              <w:top w:val="nil"/>
              <w:left w:val="nil"/>
              <w:bottom w:val="nil"/>
              <w:right w:val="single" w:sz="4" w:space="0" w:color="auto"/>
            </w:tcBorders>
            <w:tcMar>
              <w:top w:w="15" w:type="dxa"/>
              <w:left w:w="140" w:type="dxa"/>
              <w:bottom w:w="15" w:type="dxa"/>
              <w:right w:w="140" w:type="dxa"/>
            </w:tcMar>
            <w:vAlign w:val="center"/>
          </w:tcPr>
          <w:p w14:paraId="36850192" w14:textId="05791246" w:rsidR="001D32A8" w:rsidRPr="001D32A8" w:rsidRDefault="001D32A8" w:rsidP="001D32A8">
            <w:pPr>
              <w:jc w:val="center"/>
              <w:rPr>
                <w:sz w:val="22"/>
                <w:szCs w:val="22"/>
              </w:rPr>
            </w:pPr>
            <w:r w:rsidRPr="001D32A8">
              <w:rPr>
                <w:sz w:val="22"/>
                <w:szCs w:val="22"/>
              </w:rPr>
              <w:t>편의성3</w:t>
            </w:r>
          </w:p>
        </w:tc>
        <w:tc>
          <w:tcPr>
            <w:tcW w:w="997" w:type="dxa"/>
            <w:tcBorders>
              <w:top w:val="single" w:sz="4" w:space="0" w:color="auto"/>
              <w:left w:val="single" w:sz="4" w:space="0" w:color="auto"/>
              <w:bottom w:val="single" w:sz="4" w:space="0" w:color="auto"/>
              <w:right w:val="single" w:sz="4" w:space="0" w:color="auto"/>
            </w:tcBorders>
            <w:tcMar>
              <w:top w:w="15" w:type="dxa"/>
              <w:left w:w="140" w:type="dxa"/>
              <w:bottom w:w="15" w:type="dxa"/>
              <w:right w:w="140" w:type="dxa"/>
            </w:tcMar>
            <w:vAlign w:val="center"/>
            <w:hideMark/>
          </w:tcPr>
          <w:p w14:paraId="279A1C3A" w14:textId="1ADDB0FB" w:rsidR="001D32A8" w:rsidRPr="001D32A8" w:rsidRDefault="001D32A8" w:rsidP="001D32A8">
            <w:pPr>
              <w:jc w:val="center"/>
              <w:rPr>
                <w:sz w:val="22"/>
                <w:szCs w:val="22"/>
              </w:rPr>
            </w:pPr>
            <w:r w:rsidRPr="001D32A8">
              <w:rPr>
                <w:sz w:val="22"/>
                <w:szCs w:val="22"/>
              </w:rPr>
              <w:t>1.000</w:t>
            </w:r>
          </w:p>
        </w:tc>
        <w:tc>
          <w:tcPr>
            <w:tcW w:w="998" w:type="dxa"/>
            <w:tcBorders>
              <w:top w:val="single" w:sz="4" w:space="0" w:color="auto"/>
              <w:left w:val="single" w:sz="4" w:space="0" w:color="auto"/>
              <w:bottom w:val="single" w:sz="4" w:space="0" w:color="auto"/>
              <w:right w:val="single" w:sz="4" w:space="0" w:color="auto"/>
            </w:tcBorders>
            <w:tcMar>
              <w:top w:w="15" w:type="dxa"/>
              <w:left w:w="140" w:type="dxa"/>
              <w:bottom w:w="15" w:type="dxa"/>
              <w:right w:w="140" w:type="dxa"/>
            </w:tcMar>
            <w:vAlign w:val="center"/>
            <w:hideMark/>
          </w:tcPr>
          <w:p w14:paraId="5E39A85F" w14:textId="3373D5D8" w:rsidR="001D32A8" w:rsidRPr="001D32A8" w:rsidRDefault="001D32A8" w:rsidP="001D32A8">
            <w:pPr>
              <w:jc w:val="center"/>
              <w:rPr>
                <w:sz w:val="22"/>
                <w:szCs w:val="22"/>
              </w:rPr>
            </w:pPr>
            <w:r w:rsidRPr="001D32A8">
              <w:rPr>
                <w:rFonts w:hint="eastAsia"/>
                <w:sz w:val="22"/>
                <w:szCs w:val="22"/>
              </w:rPr>
              <w:t>-</w:t>
            </w:r>
          </w:p>
        </w:tc>
        <w:tc>
          <w:tcPr>
            <w:tcW w:w="998" w:type="dxa"/>
            <w:tcBorders>
              <w:top w:val="single" w:sz="4" w:space="0" w:color="auto"/>
              <w:left w:val="single" w:sz="4" w:space="0" w:color="auto"/>
              <w:bottom w:val="single" w:sz="4" w:space="0" w:color="auto"/>
              <w:right w:val="single" w:sz="4" w:space="0" w:color="auto"/>
            </w:tcBorders>
            <w:vAlign w:val="center"/>
            <w:hideMark/>
          </w:tcPr>
          <w:p w14:paraId="64FD3367" w14:textId="0C79B079" w:rsidR="001D32A8" w:rsidRPr="001D32A8" w:rsidRDefault="001D32A8" w:rsidP="001D32A8">
            <w:pPr>
              <w:jc w:val="center"/>
              <w:rPr>
                <w:rFonts w:cs="Times New Roman" w:hint="eastAsia"/>
                <w:sz w:val="22"/>
                <w:szCs w:val="22"/>
              </w:rPr>
            </w:pPr>
            <w:r w:rsidRPr="001D32A8">
              <w:rPr>
                <w:rFonts w:cs="Times New Roman" w:hint="eastAsia"/>
                <w:sz w:val="22"/>
                <w:szCs w:val="22"/>
              </w:rPr>
              <w:t>-</w:t>
            </w:r>
          </w:p>
        </w:tc>
        <w:tc>
          <w:tcPr>
            <w:tcW w:w="997" w:type="dxa"/>
            <w:tcBorders>
              <w:top w:val="single" w:sz="4" w:space="0" w:color="auto"/>
              <w:left w:val="single" w:sz="4" w:space="0" w:color="auto"/>
              <w:bottom w:val="single" w:sz="4" w:space="0" w:color="auto"/>
              <w:right w:val="single" w:sz="4" w:space="0" w:color="auto"/>
            </w:tcBorders>
            <w:vAlign w:val="center"/>
          </w:tcPr>
          <w:p w14:paraId="60A9F006" w14:textId="33B9BA30" w:rsidR="001D32A8" w:rsidRPr="001D32A8" w:rsidRDefault="001D32A8" w:rsidP="001D32A8">
            <w:pPr>
              <w:jc w:val="center"/>
              <w:rPr>
                <w:rFonts w:cs="Times New Roman"/>
                <w:sz w:val="22"/>
                <w:szCs w:val="22"/>
              </w:rPr>
            </w:pPr>
            <w:r w:rsidRPr="001D32A8">
              <w:rPr>
                <w:sz w:val="22"/>
                <w:szCs w:val="22"/>
              </w:rPr>
              <w:t>.943</w:t>
            </w:r>
          </w:p>
        </w:tc>
        <w:tc>
          <w:tcPr>
            <w:tcW w:w="998" w:type="dxa"/>
            <w:vMerge w:val="restart"/>
            <w:tcBorders>
              <w:top w:val="single" w:sz="4" w:space="0" w:color="auto"/>
              <w:left w:val="single" w:sz="4" w:space="0" w:color="auto"/>
              <w:right w:val="single" w:sz="4" w:space="0" w:color="auto"/>
            </w:tcBorders>
            <w:vAlign w:val="center"/>
            <w:hideMark/>
          </w:tcPr>
          <w:p w14:paraId="726A0ED0" w14:textId="16EDFCEC" w:rsidR="001D32A8" w:rsidRPr="001D32A8" w:rsidRDefault="001D32A8" w:rsidP="001D32A8">
            <w:pPr>
              <w:jc w:val="center"/>
              <w:rPr>
                <w:rFonts w:cs="Times New Roman"/>
                <w:sz w:val="22"/>
                <w:szCs w:val="22"/>
              </w:rPr>
            </w:pPr>
            <w:r w:rsidRPr="001D32A8">
              <w:rPr>
                <w:rFonts w:cs="Times New Roman"/>
                <w:sz w:val="22"/>
                <w:szCs w:val="22"/>
              </w:rPr>
              <w:t>0.838396</w:t>
            </w:r>
          </w:p>
        </w:tc>
        <w:tc>
          <w:tcPr>
            <w:tcW w:w="998" w:type="dxa"/>
            <w:vMerge w:val="restart"/>
            <w:tcBorders>
              <w:top w:val="single" w:sz="4" w:space="0" w:color="auto"/>
              <w:left w:val="single" w:sz="4" w:space="0" w:color="auto"/>
              <w:right w:val="single" w:sz="4" w:space="0" w:color="auto"/>
            </w:tcBorders>
            <w:vAlign w:val="center"/>
          </w:tcPr>
          <w:p w14:paraId="4F991974" w14:textId="553FFA91" w:rsidR="001D32A8" w:rsidRPr="001D32A8" w:rsidRDefault="001D32A8" w:rsidP="001D32A8">
            <w:pPr>
              <w:jc w:val="center"/>
              <w:rPr>
                <w:rFonts w:cs="Times New Roman"/>
                <w:sz w:val="22"/>
                <w:szCs w:val="22"/>
              </w:rPr>
            </w:pPr>
            <w:r w:rsidRPr="001D32A8">
              <w:rPr>
                <w:rFonts w:cs="Times New Roman"/>
                <w:sz w:val="22"/>
                <w:szCs w:val="22"/>
              </w:rPr>
              <w:t>0.939606</w:t>
            </w:r>
          </w:p>
        </w:tc>
      </w:tr>
      <w:tr w:rsidR="001D32A8" w14:paraId="76B04735" w14:textId="739A7622" w:rsidTr="003C0DD8">
        <w:trPr>
          <w:divId w:val="1923223527"/>
          <w:trHeight w:val="417"/>
        </w:trPr>
        <w:tc>
          <w:tcPr>
            <w:tcW w:w="1129" w:type="dxa"/>
            <w:tcBorders>
              <w:top w:val="nil"/>
              <w:left w:val="single" w:sz="4" w:space="0" w:color="auto"/>
              <w:bottom w:val="nil"/>
              <w:right w:val="nil"/>
            </w:tcBorders>
            <w:tcMar>
              <w:top w:w="15" w:type="dxa"/>
              <w:left w:w="57" w:type="dxa"/>
              <w:bottom w:w="15" w:type="dxa"/>
              <w:right w:w="57" w:type="dxa"/>
            </w:tcMar>
            <w:vAlign w:val="center"/>
          </w:tcPr>
          <w:p w14:paraId="18FCB2F1" w14:textId="1B6A4409" w:rsidR="001D32A8" w:rsidRPr="001D32A8" w:rsidRDefault="001D32A8" w:rsidP="001D32A8">
            <w:pPr>
              <w:jc w:val="center"/>
              <w:rPr>
                <w:sz w:val="22"/>
                <w:szCs w:val="22"/>
              </w:rPr>
            </w:pPr>
            <w:r w:rsidRPr="001D32A8">
              <w:rPr>
                <w:sz w:val="22"/>
                <w:szCs w:val="22"/>
              </w:rPr>
              <w:t>편의성</w:t>
            </w:r>
          </w:p>
        </w:tc>
        <w:tc>
          <w:tcPr>
            <w:tcW w:w="709" w:type="dxa"/>
            <w:tcBorders>
              <w:top w:val="nil"/>
              <w:left w:val="nil"/>
              <w:bottom w:val="nil"/>
              <w:right w:val="nil"/>
            </w:tcBorders>
            <w:noWrap/>
            <w:tcMar>
              <w:top w:w="15" w:type="dxa"/>
              <w:left w:w="57" w:type="dxa"/>
              <w:bottom w:w="15" w:type="dxa"/>
              <w:right w:w="57" w:type="dxa"/>
            </w:tcMar>
            <w:vAlign w:val="center"/>
            <w:hideMark/>
          </w:tcPr>
          <w:p w14:paraId="316976E8" w14:textId="5AA11E6A" w:rsidR="001D32A8" w:rsidRPr="001D32A8" w:rsidRDefault="001D32A8" w:rsidP="001D32A8">
            <w:pPr>
              <w:jc w:val="center"/>
              <w:rPr>
                <w:sz w:val="22"/>
                <w:szCs w:val="22"/>
              </w:rPr>
            </w:pPr>
            <w:r w:rsidRPr="001D32A8">
              <w:rPr>
                <w:sz w:val="22"/>
                <w:szCs w:val="22"/>
              </w:rPr>
              <w:t>---</w:t>
            </w:r>
            <w:r>
              <w:rPr>
                <w:rFonts w:hint="eastAsia"/>
                <w:sz w:val="22"/>
                <w:szCs w:val="22"/>
              </w:rPr>
              <w:t>&gt;</w:t>
            </w:r>
          </w:p>
        </w:tc>
        <w:tc>
          <w:tcPr>
            <w:tcW w:w="1444" w:type="dxa"/>
            <w:tcBorders>
              <w:top w:val="nil"/>
              <w:left w:val="nil"/>
              <w:bottom w:val="nil"/>
              <w:right w:val="single" w:sz="4" w:space="0" w:color="auto"/>
            </w:tcBorders>
            <w:tcMar>
              <w:top w:w="15" w:type="dxa"/>
              <w:left w:w="140" w:type="dxa"/>
              <w:bottom w:w="15" w:type="dxa"/>
              <w:right w:w="140" w:type="dxa"/>
            </w:tcMar>
            <w:vAlign w:val="center"/>
          </w:tcPr>
          <w:p w14:paraId="36037454" w14:textId="10BEC33A" w:rsidR="001D32A8" w:rsidRPr="001D32A8" w:rsidRDefault="001D32A8" w:rsidP="001D32A8">
            <w:pPr>
              <w:jc w:val="center"/>
              <w:rPr>
                <w:sz w:val="22"/>
                <w:szCs w:val="22"/>
              </w:rPr>
            </w:pPr>
            <w:r w:rsidRPr="001D32A8">
              <w:rPr>
                <w:sz w:val="22"/>
                <w:szCs w:val="22"/>
              </w:rPr>
              <w:t>편의성2</w:t>
            </w:r>
          </w:p>
        </w:tc>
        <w:tc>
          <w:tcPr>
            <w:tcW w:w="997" w:type="dxa"/>
            <w:tcBorders>
              <w:top w:val="single" w:sz="4" w:space="0" w:color="auto"/>
              <w:left w:val="single" w:sz="4" w:space="0" w:color="auto"/>
              <w:bottom w:val="single" w:sz="4" w:space="0" w:color="auto"/>
              <w:right w:val="single" w:sz="4" w:space="0" w:color="auto"/>
            </w:tcBorders>
            <w:tcMar>
              <w:top w:w="15" w:type="dxa"/>
              <w:left w:w="140" w:type="dxa"/>
              <w:bottom w:w="15" w:type="dxa"/>
              <w:right w:w="140" w:type="dxa"/>
            </w:tcMar>
            <w:vAlign w:val="center"/>
            <w:hideMark/>
          </w:tcPr>
          <w:p w14:paraId="3D929062" w14:textId="07FE9D0D" w:rsidR="001D32A8" w:rsidRPr="001D32A8" w:rsidRDefault="001D32A8" w:rsidP="001D32A8">
            <w:pPr>
              <w:jc w:val="center"/>
              <w:rPr>
                <w:sz w:val="22"/>
                <w:szCs w:val="22"/>
              </w:rPr>
            </w:pPr>
            <w:r w:rsidRPr="001D32A8">
              <w:rPr>
                <w:sz w:val="22"/>
                <w:szCs w:val="22"/>
              </w:rPr>
              <w:t>1.106</w:t>
            </w:r>
          </w:p>
        </w:tc>
        <w:tc>
          <w:tcPr>
            <w:tcW w:w="998" w:type="dxa"/>
            <w:tcBorders>
              <w:top w:val="single" w:sz="4" w:space="0" w:color="auto"/>
              <w:left w:val="single" w:sz="4" w:space="0" w:color="auto"/>
              <w:bottom w:val="single" w:sz="4" w:space="0" w:color="auto"/>
              <w:right w:val="single" w:sz="4" w:space="0" w:color="auto"/>
            </w:tcBorders>
            <w:tcMar>
              <w:top w:w="15" w:type="dxa"/>
              <w:left w:w="140" w:type="dxa"/>
              <w:bottom w:w="15" w:type="dxa"/>
              <w:right w:w="140" w:type="dxa"/>
            </w:tcMar>
            <w:vAlign w:val="center"/>
            <w:hideMark/>
          </w:tcPr>
          <w:p w14:paraId="3AB9DF96" w14:textId="77777777" w:rsidR="001D32A8" w:rsidRPr="001D32A8" w:rsidRDefault="001D32A8" w:rsidP="001D32A8">
            <w:pPr>
              <w:jc w:val="center"/>
              <w:rPr>
                <w:sz w:val="22"/>
                <w:szCs w:val="22"/>
              </w:rPr>
            </w:pPr>
            <w:r w:rsidRPr="001D32A8">
              <w:rPr>
                <w:sz w:val="22"/>
                <w:szCs w:val="22"/>
              </w:rPr>
              <w:t>.032</w:t>
            </w:r>
          </w:p>
        </w:tc>
        <w:tc>
          <w:tcPr>
            <w:tcW w:w="998" w:type="dxa"/>
            <w:tcBorders>
              <w:top w:val="single" w:sz="4" w:space="0" w:color="auto"/>
              <w:left w:val="single" w:sz="4" w:space="0" w:color="auto"/>
              <w:bottom w:val="single" w:sz="4" w:space="0" w:color="auto"/>
              <w:right w:val="single" w:sz="4" w:space="0" w:color="auto"/>
            </w:tcBorders>
            <w:tcMar>
              <w:top w:w="15" w:type="dxa"/>
              <w:left w:w="140" w:type="dxa"/>
              <w:bottom w:w="15" w:type="dxa"/>
              <w:right w:w="140" w:type="dxa"/>
            </w:tcMar>
            <w:vAlign w:val="center"/>
            <w:hideMark/>
          </w:tcPr>
          <w:p w14:paraId="07C34B1F" w14:textId="77777777" w:rsidR="001D32A8" w:rsidRPr="001D32A8" w:rsidRDefault="001D32A8" w:rsidP="001D32A8">
            <w:pPr>
              <w:jc w:val="center"/>
              <w:rPr>
                <w:sz w:val="22"/>
                <w:szCs w:val="22"/>
              </w:rPr>
            </w:pPr>
            <w:r w:rsidRPr="001D32A8">
              <w:rPr>
                <w:sz w:val="22"/>
                <w:szCs w:val="22"/>
              </w:rPr>
              <w:t>34.160</w:t>
            </w:r>
          </w:p>
        </w:tc>
        <w:tc>
          <w:tcPr>
            <w:tcW w:w="997" w:type="dxa"/>
            <w:tcBorders>
              <w:top w:val="single" w:sz="4" w:space="0" w:color="auto"/>
              <w:left w:val="single" w:sz="4" w:space="0" w:color="auto"/>
              <w:bottom w:val="single" w:sz="4" w:space="0" w:color="auto"/>
              <w:right w:val="single" w:sz="4" w:space="0" w:color="auto"/>
            </w:tcBorders>
            <w:tcMar>
              <w:top w:w="15" w:type="dxa"/>
              <w:left w:w="140" w:type="dxa"/>
              <w:bottom w:w="15" w:type="dxa"/>
              <w:right w:w="140" w:type="dxa"/>
            </w:tcMar>
            <w:vAlign w:val="center"/>
          </w:tcPr>
          <w:p w14:paraId="6A259EA1" w14:textId="77289E8C" w:rsidR="001D32A8" w:rsidRPr="001D32A8" w:rsidRDefault="001D32A8" w:rsidP="001D32A8">
            <w:pPr>
              <w:jc w:val="center"/>
              <w:rPr>
                <w:sz w:val="22"/>
                <w:szCs w:val="22"/>
              </w:rPr>
            </w:pPr>
            <w:r w:rsidRPr="001D32A8">
              <w:rPr>
                <w:sz w:val="22"/>
                <w:szCs w:val="22"/>
              </w:rPr>
              <w:t>.951</w:t>
            </w:r>
          </w:p>
        </w:tc>
        <w:tc>
          <w:tcPr>
            <w:tcW w:w="998" w:type="dxa"/>
            <w:vMerge/>
            <w:tcBorders>
              <w:left w:val="single" w:sz="4" w:space="0" w:color="auto"/>
              <w:right w:val="single" w:sz="4" w:space="0" w:color="auto"/>
            </w:tcBorders>
            <w:tcMar>
              <w:top w:w="15" w:type="dxa"/>
              <w:left w:w="140" w:type="dxa"/>
              <w:bottom w:w="15" w:type="dxa"/>
              <w:right w:w="140" w:type="dxa"/>
            </w:tcMar>
            <w:vAlign w:val="center"/>
            <w:hideMark/>
          </w:tcPr>
          <w:p w14:paraId="4043736F" w14:textId="77777777" w:rsidR="001D32A8" w:rsidRPr="001D32A8" w:rsidRDefault="001D32A8" w:rsidP="001D32A8">
            <w:pPr>
              <w:jc w:val="center"/>
              <w:rPr>
                <w:sz w:val="22"/>
                <w:szCs w:val="22"/>
              </w:rPr>
            </w:pPr>
          </w:p>
        </w:tc>
        <w:tc>
          <w:tcPr>
            <w:tcW w:w="998" w:type="dxa"/>
            <w:vMerge/>
            <w:tcBorders>
              <w:left w:val="single" w:sz="4" w:space="0" w:color="auto"/>
              <w:right w:val="single" w:sz="4" w:space="0" w:color="auto"/>
            </w:tcBorders>
            <w:vAlign w:val="center"/>
          </w:tcPr>
          <w:p w14:paraId="217C6922" w14:textId="77777777" w:rsidR="001D32A8" w:rsidRPr="001D32A8" w:rsidRDefault="001D32A8" w:rsidP="001D32A8">
            <w:pPr>
              <w:jc w:val="center"/>
              <w:rPr>
                <w:sz w:val="22"/>
                <w:szCs w:val="22"/>
              </w:rPr>
            </w:pPr>
          </w:p>
        </w:tc>
      </w:tr>
      <w:tr w:rsidR="001D32A8" w14:paraId="76BB31DA" w14:textId="78758E39" w:rsidTr="003C0DD8">
        <w:trPr>
          <w:divId w:val="1923223527"/>
          <w:trHeight w:val="417"/>
        </w:trPr>
        <w:tc>
          <w:tcPr>
            <w:tcW w:w="1129" w:type="dxa"/>
            <w:tcBorders>
              <w:top w:val="nil"/>
              <w:left w:val="single" w:sz="4" w:space="0" w:color="auto"/>
              <w:bottom w:val="nil"/>
              <w:right w:val="nil"/>
            </w:tcBorders>
            <w:tcMar>
              <w:top w:w="15" w:type="dxa"/>
              <w:left w:w="57" w:type="dxa"/>
              <w:bottom w:w="15" w:type="dxa"/>
              <w:right w:w="57" w:type="dxa"/>
            </w:tcMar>
            <w:vAlign w:val="center"/>
          </w:tcPr>
          <w:p w14:paraId="63A8ACF2" w14:textId="56C0D56D" w:rsidR="001D32A8" w:rsidRPr="001D32A8" w:rsidRDefault="001D32A8" w:rsidP="001D32A8">
            <w:pPr>
              <w:jc w:val="center"/>
              <w:rPr>
                <w:sz w:val="22"/>
                <w:szCs w:val="22"/>
              </w:rPr>
            </w:pPr>
            <w:r w:rsidRPr="001D32A8">
              <w:rPr>
                <w:sz w:val="22"/>
                <w:szCs w:val="22"/>
              </w:rPr>
              <w:t>편의성</w:t>
            </w:r>
          </w:p>
        </w:tc>
        <w:tc>
          <w:tcPr>
            <w:tcW w:w="709" w:type="dxa"/>
            <w:tcBorders>
              <w:top w:val="nil"/>
              <w:left w:val="nil"/>
              <w:bottom w:val="nil"/>
              <w:right w:val="nil"/>
            </w:tcBorders>
            <w:noWrap/>
            <w:tcMar>
              <w:top w:w="15" w:type="dxa"/>
              <w:left w:w="57" w:type="dxa"/>
              <w:bottom w:w="15" w:type="dxa"/>
              <w:right w:w="57" w:type="dxa"/>
            </w:tcMar>
            <w:vAlign w:val="center"/>
            <w:hideMark/>
          </w:tcPr>
          <w:p w14:paraId="58FFA0F2" w14:textId="37F06CCC" w:rsidR="001D32A8" w:rsidRPr="001D32A8" w:rsidRDefault="001D32A8" w:rsidP="001D32A8">
            <w:pPr>
              <w:jc w:val="center"/>
              <w:rPr>
                <w:sz w:val="22"/>
                <w:szCs w:val="22"/>
              </w:rPr>
            </w:pPr>
            <w:r w:rsidRPr="001D32A8">
              <w:rPr>
                <w:sz w:val="22"/>
                <w:szCs w:val="22"/>
              </w:rPr>
              <w:t>---</w:t>
            </w:r>
            <w:r>
              <w:rPr>
                <w:rFonts w:hint="eastAsia"/>
                <w:sz w:val="22"/>
                <w:szCs w:val="22"/>
              </w:rPr>
              <w:t>&gt;</w:t>
            </w:r>
          </w:p>
        </w:tc>
        <w:tc>
          <w:tcPr>
            <w:tcW w:w="1444" w:type="dxa"/>
            <w:tcBorders>
              <w:top w:val="nil"/>
              <w:left w:val="nil"/>
              <w:bottom w:val="nil"/>
              <w:right w:val="single" w:sz="4" w:space="0" w:color="auto"/>
            </w:tcBorders>
            <w:tcMar>
              <w:top w:w="15" w:type="dxa"/>
              <w:left w:w="140" w:type="dxa"/>
              <w:bottom w:w="15" w:type="dxa"/>
              <w:right w:w="140" w:type="dxa"/>
            </w:tcMar>
            <w:vAlign w:val="center"/>
          </w:tcPr>
          <w:p w14:paraId="61CE465E" w14:textId="0154399A" w:rsidR="001D32A8" w:rsidRPr="001D32A8" w:rsidRDefault="001D32A8" w:rsidP="001D32A8">
            <w:pPr>
              <w:jc w:val="center"/>
              <w:rPr>
                <w:sz w:val="22"/>
                <w:szCs w:val="22"/>
              </w:rPr>
            </w:pPr>
            <w:r w:rsidRPr="001D32A8">
              <w:rPr>
                <w:sz w:val="22"/>
                <w:szCs w:val="22"/>
              </w:rPr>
              <w:t>편의성1</w:t>
            </w:r>
          </w:p>
        </w:tc>
        <w:tc>
          <w:tcPr>
            <w:tcW w:w="997" w:type="dxa"/>
            <w:tcBorders>
              <w:top w:val="single" w:sz="4" w:space="0" w:color="auto"/>
              <w:left w:val="single" w:sz="4" w:space="0" w:color="auto"/>
              <w:bottom w:val="single" w:sz="4" w:space="0" w:color="auto"/>
              <w:right w:val="single" w:sz="4" w:space="0" w:color="auto"/>
            </w:tcBorders>
            <w:tcMar>
              <w:top w:w="15" w:type="dxa"/>
              <w:left w:w="140" w:type="dxa"/>
              <w:bottom w:w="15" w:type="dxa"/>
              <w:right w:w="140" w:type="dxa"/>
            </w:tcMar>
            <w:vAlign w:val="center"/>
            <w:hideMark/>
          </w:tcPr>
          <w:p w14:paraId="416E77EA" w14:textId="01BFF37A" w:rsidR="001D32A8" w:rsidRPr="001D32A8" w:rsidRDefault="001D32A8" w:rsidP="001D32A8">
            <w:pPr>
              <w:jc w:val="center"/>
              <w:rPr>
                <w:sz w:val="22"/>
                <w:szCs w:val="22"/>
              </w:rPr>
            </w:pPr>
            <w:r w:rsidRPr="001D32A8">
              <w:rPr>
                <w:sz w:val="22"/>
                <w:szCs w:val="22"/>
              </w:rPr>
              <w:t>1.036</w:t>
            </w:r>
          </w:p>
        </w:tc>
        <w:tc>
          <w:tcPr>
            <w:tcW w:w="998" w:type="dxa"/>
            <w:tcBorders>
              <w:top w:val="single" w:sz="4" w:space="0" w:color="auto"/>
              <w:left w:val="single" w:sz="4" w:space="0" w:color="auto"/>
              <w:bottom w:val="single" w:sz="4" w:space="0" w:color="auto"/>
              <w:right w:val="single" w:sz="4" w:space="0" w:color="auto"/>
            </w:tcBorders>
            <w:tcMar>
              <w:top w:w="15" w:type="dxa"/>
              <w:left w:w="140" w:type="dxa"/>
              <w:bottom w:w="15" w:type="dxa"/>
              <w:right w:w="140" w:type="dxa"/>
            </w:tcMar>
            <w:vAlign w:val="center"/>
            <w:hideMark/>
          </w:tcPr>
          <w:p w14:paraId="45FB17D6" w14:textId="77777777" w:rsidR="001D32A8" w:rsidRPr="001D32A8" w:rsidRDefault="001D32A8" w:rsidP="001D32A8">
            <w:pPr>
              <w:jc w:val="center"/>
              <w:rPr>
                <w:sz w:val="22"/>
                <w:szCs w:val="22"/>
              </w:rPr>
            </w:pPr>
            <w:r w:rsidRPr="001D32A8">
              <w:rPr>
                <w:sz w:val="22"/>
                <w:szCs w:val="22"/>
              </w:rPr>
              <w:t>.035</w:t>
            </w:r>
          </w:p>
        </w:tc>
        <w:tc>
          <w:tcPr>
            <w:tcW w:w="998" w:type="dxa"/>
            <w:tcBorders>
              <w:top w:val="single" w:sz="4" w:space="0" w:color="auto"/>
              <w:left w:val="single" w:sz="4" w:space="0" w:color="auto"/>
              <w:bottom w:val="single" w:sz="4" w:space="0" w:color="auto"/>
              <w:right w:val="single" w:sz="4" w:space="0" w:color="auto"/>
            </w:tcBorders>
            <w:tcMar>
              <w:top w:w="15" w:type="dxa"/>
              <w:left w:w="140" w:type="dxa"/>
              <w:bottom w:w="15" w:type="dxa"/>
              <w:right w:w="140" w:type="dxa"/>
            </w:tcMar>
            <w:vAlign w:val="center"/>
            <w:hideMark/>
          </w:tcPr>
          <w:p w14:paraId="4CCE3FB0" w14:textId="77777777" w:rsidR="001D32A8" w:rsidRPr="001D32A8" w:rsidRDefault="001D32A8" w:rsidP="001D32A8">
            <w:pPr>
              <w:jc w:val="center"/>
              <w:rPr>
                <w:sz w:val="22"/>
                <w:szCs w:val="22"/>
              </w:rPr>
            </w:pPr>
            <w:r w:rsidRPr="001D32A8">
              <w:rPr>
                <w:sz w:val="22"/>
                <w:szCs w:val="22"/>
              </w:rPr>
              <w:t>29.533</w:t>
            </w:r>
          </w:p>
        </w:tc>
        <w:tc>
          <w:tcPr>
            <w:tcW w:w="997" w:type="dxa"/>
            <w:tcBorders>
              <w:top w:val="single" w:sz="4" w:space="0" w:color="auto"/>
              <w:left w:val="single" w:sz="4" w:space="0" w:color="auto"/>
              <w:bottom w:val="single" w:sz="4" w:space="0" w:color="auto"/>
              <w:right w:val="single" w:sz="4" w:space="0" w:color="auto"/>
            </w:tcBorders>
            <w:tcMar>
              <w:top w:w="15" w:type="dxa"/>
              <w:left w:w="140" w:type="dxa"/>
              <w:bottom w:w="15" w:type="dxa"/>
              <w:right w:w="140" w:type="dxa"/>
            </w:tcMar>
            <w:vAlign w:val="center"/>
          </w:tcPr>
          <w:p w14:paraId="1F6E1FB3" w14:textId="6C575C44" w:rsidR="001D32A8" w:rsidRPr="001D32A8" w:rsidRDefault="001D32A8" w:rsidP="001D32A8">
            <w:pPr>
              <w:jc w:val="center"/>
              <w:rPr>
                <w:sz w:val="22"/>
                <w:szCs w:val="22"/>
              </w:rPr>
            </w:pPr>
            <w:r w:rsidRPr="001D32A8">
              <w:rPr>
                <w:sz w:val="22"/>
                <w:szCs w:val="22"/>
              </w:rPr>
              <w:t>.909</w:t>
            </w:r>
          </w:p>
        </w:tc>
        <w:tc>
          <w:tcPr>
            <w:tcW w:w="998" w:type="dxa"/>
            <w:vMerge/>
            <w:tcBorders>
              <w:left w:val="single" w:sz="4" w:space="0" w:color="auto"/>
              <w:bottom w:val="single" w:sz="4" w:space="0" w:color="auto"/>
              <w:right w:val="single" w:sz="4" w:space="0" w:color="auto"/>
            </w:tcBorders>
            <w:tcMar>
              <w:top w:w="15" w:type="dxa"/>
              <w:left w:w="140" w:type="dxa"/>
              <w:bottom w:w="15" w:type="dxa"/>
              <w:right w:w="140" w:type="dxa"/>
            </w:tcMar>
            <w:vAlign w:val="center"/>
            <w:hideMark/>
          </w:tcPr>
          <w:p w14:paraId="5EC2EAEB" w14:textId="77777777" w:rsidR="001D32A8" w:rsidRPr="001D32A8" w:rsidRDefault="001D32A8" w:rsidP="001D32A8">
            <w:pPr>
              <w:jc w:val="center"/>
              <w:rPr>
                <w:sz w:val="22"/>
                <w:szCs w:val="22"/>
              </w:rPr>
            </w:pPr>
          </w:p>
        </w:tc>
        <w:tc>
          <w:tcPr>
            <w:tcW w:w="998" w:type="dxa"/>
            <w:vMerge/>
            <w:tcBorders>
              <w:left w:val="single" w:sz="4" w:space="0" w:color="auto"/>
              <w:bottom w:val="single" w:sz="4" w:space="0" w:color="auto"/>
              <w:right w:val="single" w:sz="4" w:space="0" w:color="auto"/>
            </w:tcBorders>
            <w:vAlign w:val="center"/>
          </w:tcPr>
          <w:p w14:paraId="0FA28A92" w14:textId="77777777" w:rsidR="001D32A8" w:rsidRPr="001D32A8" w:rsidRDefault="001D32A8" w:rsidP="001D32A8">
            <w:pPr>
              <w:jc w:val="center"/>
              <w:rPr>
                <w:sz w:val="22"/>
                <w:szCs w:val="22"/>
              </w:rPr>
            </w:pPr>
          </w:p>
        </w:tc>
      </w:tr>
      <w:tr w:rsidR="001D32A8" w14:paraId="1BD748FC" w14:textId="730C0EB3" w:rsidTr="003C0DD8">
        <w:trPr>
          <w:divId w:val="1923223527"/>
          <w:trHeight w:val="417"/>
        </w:trPr>
        <w:tc>
          <w:tcPr>
            <w:tcW w:w="1129" w:type="dxa"/>
            <w:tcBorders>
              <w:top w:val="nil"/>
              <w:left w:val="single" w:sz="4" w:space="0" w:color="auto"/>
              <w:bottom w:val="nil"/>
              <w:right w:val="nil"/>
            </w:tcBorders>
            <w:tcMar>
              <w:top w:w="15" w:type="dxa"/>
              <w:left w:w="57" w:type="dxa"/>
              <w:bottom w:w="15" w:type="dxa"/>
              <w:right w:w="57" w:type="dxa"/>
            </w:tcMar>
            <w:vAlign w:val="center"/>
          </w:tcPr>
          <w:p w14:paraId="06747B66" w14:textId="3EC88D5D" w:rsidR="001D32A8" w:rsidRPr="001D32A8" w:rsidRDefault="001D32A8" w:rsidP="001D32A8">
            <w:pPr>
              <w:jc w:val="center"/>
              <w:rPr>
                <w:sz w:val="22"/>
                <w:szCs w:val="22"/>
              </w:rPr>
            </w:pPr>
            <w:r w:rsidRPr="001D32A8">
              <w:rPr>
                <w:sz w:val="22"/>
                <w:szCs w:val="22"/>
              </w:rPr>
              <w:t>유용성</w:t>
            </w:r>
          </w:p>
        </w:tc>
        <w:tc>
          <w:tcPr>
            <w:tcW w:w="709" w:type="dxa"/>
            <w:tcBorders>
              <w:top w:val="nil"/>
              <w:left w:val="nil"/>
              <w:bottom w:val="nil"/>
              <w:right w:val="nil"/>
            </w:tcBorders>
            <w:noWrap/>
            <w:tcMar>
              <w:top w:w="15" w:type="dxa"/>
              <w:left w:w="57" w:type="dxa"/>
              <w:bottom w:w="15" w:type="dxa"/>
              <w:right w:w="57" w:type="dxa"/>
            </w:tcMar>
            <w:vAlign w:val="center"/>
            <w:hideMark/>
          </w:tcPr>
          <w:p w14:paraId="3DAEADA1" w14:textId="67C21055" w:rsidR="001D32A8" w:rsidRPr="001D32A8" w:rsidRDefault="001D32A8" w:rsidP="001D32A8">
            <w:pPr>
              <w:jc w:val="center"/>
              <w:rPr>
                <w:sz w:val="22"/>
                <w:szCs w:val="22"/>
              </w:rPr>
            </w:pPr>
            <w:r w:rsidRPr="001D32A8">
              <w:rPr>
                <w:sz w:val="22"/>
                <w:szCs w:val="22"/>
              </w:rPr>
              <w:t>---</w:t>
            </w:r>
            <w:r>
              <w:rPr>
                <w:rFonts w:hint="eastAsia"/>
                <w:sz w:val="22"/>
                <w:szCs w:val="22"/>
              </w:rPr>
              <w:t>&gt;</w:t>
            </w:r>
          </w:p>
        </w:tc>
        <w:tc>
          <w:tcPr>
            <w:tcW w:w="1444" w:type="dxa"/>
            <w:tcBorders>
              <w:top w:val="nil"/>
              <w:left w:val="nil"/>
              <w:bottom w:val="nil"/>
              <w:right w:val="single" w:sz="4" w:space="0" w:color="auto"/>
            </w:tcBorders>
            <w:tcMar>
              <w:top w:w="15" w:type="dxa"/>
              <w:left w:w="140" w:type="dxa"/>
              <w:bottom w:w="15" w:type="dxa"/>
              <w:right w:w="140" w:type="dxa"/>
            </w:tcMar>
            <w:vAlign w:val="center"/>
          </w:tcPr>
          <w:p w14:paraId="7147CE74" w14:textId="17327EE6" w:rsidR="001D32A8" w:rsidRPr="001D32A8" w:rsidRDefault="001D32A8" w:rsidP="001D32A8">
            <w:pPr>
              <w:jc w:val="center"/>
              <w:rPr>
                <w:sz w:val="22"/>
                <w:szCs w:val="22"/>
              </w:rPr>
            </w:pPr>
            <w:r w:rsidRPr="001D32A8">
              <w:rPr>
                <w:sz w:val="22"/>
                <w:szCs w:val="22"/>
              </w:rPr>
              <w:t>유용성3</w:t>
            </w:r>
          </w:p>
        </w:tc>
        <w:tc>
          <w:tcPr>
            <w:tcW w:w="997" w:type="dxa"/>
            <w:tcBorders>
              <w:top w:val="single" w:sz="4" w:space="0" w:color="auto"/>
              <w:left w:val="single" w:sz="4" w:space="0" w:color="auto"/>
              <w:bottom w:val="single" w:sz="4" w:space="0" w:color="auto"/>
              <w:right w:val="single" w:sz="4" w:space="0" w:color="auto"/>
            </w:tcBorders>
            <w:tcMar>
              <w:top w:w="15" w:type="dxa"/>
              <w:left w:w="140" w:type="dxa"/>
              <w:bottom w:w="15" w:type="dxa"/>
              <w:right w:w="140" w:type="dxa"/>
            </w:tcMar>
            <w:vAlign w:val="center"/>
            <w:hideMark/>
          </w:tcPr>
          <w:p w14:paraId="6AC83797" w14:textId="717521A9" w:rsidR="001D32A8" w:rsidRPr="001D32A8" w:rsidRDefault="001D32A8" w:rsidP="001D32A8">
            <w:pPr>
              <w:jc w:val="center"/>
              <w:rPr>
                <w:sz w:val="22"/>
                <w:szCs w:val="22"/>
              </w:rPr>
            </w:pPr>
            <w:r w:rsidRPr="001D32A8">
              <w:rPr>
                <w:sz w:val="22"/>
                <w:szCs w:val="22"/>
              </w:rPr>
              <w:t>1.000</w:t>
            </w:r>
          </w:p>
        </w:tc>
        <w:tc>
          <w:tcPr>
            <w:tcW w:w="998" w:type="dxa"/>
            <w:tcBorders>
              <w:top w:val="single" w:sz="4" w:space="0" w:color="auto"/>
              <w:left w:val="single" w:sz="4" w:space="0" w:color="auto"/>
              <w:bottom w:val="single" w:sz="4" w:space="0" w:color="auto"/>
              <w:right w:val="single" w:sz="4" w:space="0" w:color="auto"/>
            </w:tcBorders>
            <w:tcMar>
              <w:top w:w="15" w:type="dxa"/>
              <w:left w:w="140" w:type="dxa"/>
              <w:bottom w:w="15" w:type="dxa"/>
              <w:right w:w="140" w:type="dxa"/>
            </w:tcMar>
            <w:vAlign w:val="center"/>
            <w:hideMark/>
          </w:tcPr>
          <w:p w14:paraId="1E099B03" w14:textId="7DDF88AC" w:rsidR="001D32A8" w:rsidRPr="001D32A8" w:rsidRDefault="001D32A8" w:rsidP="001D32A8">
            <w:pPr>
              <w:jc w:val="center"/>
              <w:rPr>
                <w:sz w:val="22"/>
                <w:szCs w:val="22"/>
              </w:rPr>
            </w:pPr>
            <w:r w:rsidRPr="001D32A8">
              <w:rPr>
                <w:rFonts w:hint="eastAsia"/>
                <w:sz w:val="22"/>
                <w:szCs w:val="22"/>
              </w:rPr>
              <w:t>-</w:t>
            </w:r>
          </w:p>
        </w:tc>
        <w:tc>
          <w:tcPr>
            <w:tcW w:w="998" w:type="dxa"/>
            <w:tcBorders>
              <w:top w:val="single" w:sz="4" w:space="0" w:color="auto"/>
              <w:left w:val="single" w:sz="4" w:space="0" w:color="auto"/>
              <w:bottom w:val="single" w:sz="4" w:space="0" w:color="auto"/>
              <w:right w:val="single" w:sz="4" w:space="0" w:color="auto"/>
            </w:tcBorders>
            <w:vAlign w:val="center"/>
            <w:hideMark/>
          </w:tcPr>
          <w:p w14:paraId="718C7F01" w14:textId="038B1A16" w:rsidR="001D32A8" w:rsidRPr="001D32A8" w:rsidRDefault="001D32A8" w:rsidP="001D32A8">
            <w:pPr>
              <w:jc w:val="center"/>
              <w:rPr>
                <w:rFonts w:cs="Times New Roman" w:hint="eastAsia"/>
                <w:sz w:val="22"/>
                <w:szCs w:val="22"/>
              </w:rPr>
            </w:pPr>
            <w:r w:rsidRPr="001D32A8">
              <w:rPr>
                <w:rFonts w:cs="Times New Roman" w:hint="eastAsia"/>
                <w:sz w:val="22"/>
                <w:szCs w:val="22"/>
              </w:rPr>
              <w:t>-</w:t>
            </w:r>
          </w:p>
        </w:tc>
        <w:tc>
          <w:tcPr>
            <w:tcW w:w="997" w:type="dxa"/>
            <w:tcBorders>
              <w:top w:val="single" w:sz="4" w:space="0" w:color="auto"/>
              <w:left w:val="single" w:sz="4" w:space="0" w:color="auto"/>
              <w:bottom w:val="single" w:sz="4" w:space="0" w:color="auto"/>
              <w:right w:val="single" w:sz="4" w:space="0" w:color="auto"/>
            </w:tcBorders>
            <w:vAlign w:val="center"/>
          </w:tcPr>
          <w:p w14:paraId="35F13D0E" w14:textId="6E7B7CD5" w:rsidR="001D32A8" w:rsidRPr="001D32A8" w:rsidRDefault="001D32A8" w:rsidP="001D32A8">
            <w:pPr>
              <w:jc w:val="center"/>
              <w:rPr>
                <w:rFonts w:cs="Times New Roman"/>
                <w:sz w:val="22"/>
                <w:szCs w:val="22"/>
              </w:rPr>
            </w:pPr>
            <w:r w:rsidRPr="001D32A8">
              <w:rPr>
                <w:sz w:val="22"/>
                <w:szCs w:val="22"/>
              </w:rPr>
              <w:t>.749</w:t>
            </w:r>
          </w:p>
        </w:tc>
        <w:tc>
          <w:tcPr>
            <w:tcW w:w="998" w:type="dxa"/>
            <w:vMerge w:val="restart"/>
            <w:tcBorders>
              <w:top w:val="single" w:sz="4" w:space="0" w:color="auto"/>
              <w:left w:val="single" w:sz="4" w:space="0" w:color="auto"/>
              <w:right w:val="single" w:sz="4" w:space="0" w:color="auto"/>
            </w:tcBorders>
            <w:vAlign w:val="center"/>
            <w:hideMark/>
          </w:tcPr>
          <w:p w14:paraId="02C006F3" w14:textId="1A6B8A2C" w:rsidR="001D32A8" w:rsidRPr="001D32A8" w:rsidRDefault="001D32A8" w:rsidP="001D32A8">
            <w:pPr>
              <w:jc w:val="center"/>
              <w:rPr>
                <w:rFonts w:cs="Times New Roman"/>
                <w:sz w:val="22"/>
                <w:szCs w:val="22"/>
              </w:rPr>
            </w:pPr>
            <w:r w:rsidRPr="001D32A8">
              <w:rPr>
                <w:rFonts w:cs="Times New Roman"/>
                <w:sz w:val="22"/>
                <w:szCs w:val="22"/>
              </w:rPr>
              <w:t>0.723633</w:t>
            </w:r>
          </w:p>
        </w:tc>
        <w:tc>
          <w:tcPr>
            <w:tcW w:w="998" w:type="dxa"/>
            <w:vMerge w:val="restart"/>
            <w:tcBorders>
              <w:top w:val="single" w:sz="4" w:space="0" w:color="auto"/>
              <w:left w:val="single" w:sz="4" w:space="0" w:color="auto"/>
              <w:right w:val="single" w:sz="4" w:space="0" w:color="auto"/>
            </w:tcBorders>
            <w:vAlign w:val="center"/>
          </w:tcPr>
          <w:p w14:paraId="565F29A8" w14:textId="3B9181C2" w:rsidR="001D32A8" w:rsidRPr="001D32A8" w:rsidRDefault="001D32A8" w:rsidP="001D32A8">
            <w:pPr>
              <w:jc w:val="center"/>
              <w:rPr>
                <w:rFonts w:cs="Times New Roman"/>
                <w:sz w:val="22"/>
                <w:szCs w:val="22"/>
              </w:rPr>
            </w:pPr>
            <w:r w:rsidRPr="001D32A8">
              <w:rPr>
                <w:rFonts w:cs="Times New Roman"/>
                <w:sz w:val="22"/>
                <w:szCs w:val="22"/>
              </w:rPr>
              <w:t>0.886964</w:t>
            </w:r>
          </w:p>
        </w:tc>
      </w:tr>
      <w:tr w:rsidR="001D32A8" w14:paraId="0C184188" w14:textId="0BC98F7F" w:rsidTr="003C0DD8">
        <w:trPr>
          <w:divId w:val="1923223527"/>
          <w:trHeight w:val="397"/>
        </w:trPr>
        <w:tc>
          <w:tcPr>
            <w:tcW w:w="1129" w:type="dxa"/>
            <w:tcBorders>
              <w:top w:val="nil"/>
              <w:left w:val="single" w:sz="4" w:space="0" w:color="auto"/>
              <w:bottom w:val="nil"/>
              <w:right w:val="nil"/>
            </w:tcBorders>
            <w:tcMar>
              <w:top w:w="15" w:type="dxa"/>
              <w:left w:w="57" w:type="dxa"/>
              <w:bottom w:w="15" w:type="dxa"/>
              <w:right w:w="57" w:type="dxa"/>
            </w:tcMar>
            <w:vAlign w:val="center"/>
          </w:tcPr>
          <w:p w14:paraId="2D17A193" w14:textId="2EE40FAA" w:rsidR="001D32A8" w:rsidRPr="001D32A8" w:rsidRDefault="001D32A8" w:rsidP="001D32A8">
            <w:pPr>
              <w:jc w:val="center"/>
              <w:rPr>
                <w:sz w:val="22"/>
                <w:szCs w:val="22"/>
              </w:rPr>
            </w:pPr>
            <w:r w:rsidRPr="001D32A8">
              <w:rPr>
                <w:sz w:val="22"/>
                <w:szCs w:val="22"/>
              </w:rPr>
              <w:t>유용성</w:t>
            </w:r>
          </w:p>
        </w:tc>
        <w:tc>
          <w:tcPr>
            <w:tcW w:w="709" w:type="dxa"/>
            <w:tcBorders>
              <w:top w:val="nil"/>
              <w:left w:val="nil"/>
              <w:bottom w:val="nil"/>
              <w:right w:val="nil"/>
            </w:tcBorders>
            <w:noWrap/>
            <w:tcMar>
              <w:top w:w="15" w:type="dxa"/>
              <w:left w:w="57" w:type="dxa"/>
              <w:bottom w:w="15" w:type="dxa"/>
              <w:right w:w="57" w:type="dxa"/>
            </w:tcMar>
            <w:vAlign w:val="center"/>
            <w:hideMark/>
          </w:tcPr>
          <w:p w14:paraId="7E9E4D74" w14:textId="6EFD1A75" w:rsidR="001D32A8" w:rsidRPr="001D32A8" w:rsidRDefault="001D32A8" w:rsidP="001D32A8">
            <w:pPr>
              <w:jc w:val="center"/>
              <w:rPr>
                <w:sz w:val="22"/>
                <w:szCs w:val="22"/>
              </w:rPr>
            </w:pPr>
            <w:r w:rsidRPr="001D32A8">
              <w:rPr>
                <w:sz w:val="22"/>
                <w:szCs w:val="22"/>
              </w:rPr>
              <w:t>---</w:t>
            </w:r>
            <w:r>
              <w:rPr>
                <w:rFonts w:hint="eastAsia"/>
                <w:sz w:val="22"/>
                <w:szCs w:val="22"/>
              </w:rPr>
              <w:t>&gt;</w:t>
            </w:r>
          </w:p>
        </w:tc>
        <w:tc>
          <w:tcPr>
            <w:tcW w:w="1444" w:type="dxa"/>
            <w:tcBorders>
              <w:top w:val="nil"/>
              <w:left w:val="nil"/>
              <w:bottom w:val="nil"/>
              <w:right w:val="single" w:sz="4" w:space="0" w:color="auto"/>
            </w:tcBorders>
            <w:tcMar>
              <w:top w:w="15" w:type="dxa"/>
              <w:left w:w="140" w:type="dxa"/>
              <w:bottom w:w="15" w:type="dxa"/>
              <w:right w:w="140" w:type="dxa"/>
            </w:tcMar>
            <w:vAlign w:val="center"/>
          </w:tcPr>
          <w:p w14:paraId="1A0E5F2B" w14:textId="073AE8A5" w:rsidR="001D32A8" w:rsidRPr="001D32A8" w:rsidRDefault="001D32A8" w:rsidP="001D32A8">
            <w:pPr>
              <w:jc w:val="center"/>
              <w:rPr>
                <w:sz w:val="22"/>
                <w:szCs w:val="22"/>
              </w:rPr>
            </w:pPr>
            <w:r w:rsidRPr="001D32A8">
              <w:rPr>
                <w:sz w:val="22"/>
                <w:szCs w:val="22"/>
              </w:rPr>
              <w:t>유용성2</w:t>
            </w:r>
          </w:p>
        </w:tc>
        <w:tc>
          <w:tcPr>
            <w:tcW w:w="997" w:type="dxa"/>
            <w:tcBorders>
              <w:top w:val="single" w:sz="4" w:space="0" w:color="auto"/>
              <w:left w:val="single" w:sz="4" w:space="0" w:color="auto"/>
              <w:bottom w:val="single" w:sz="4" w:space="0" w:color="auto"/>
              <w:right w:val="single" w:sz="4" w:space="0" w:color="auto"/>
            </w:tcBorders>
            <w:tcMar>
              <w:top w:w="15" w:type="dxa"/>
              <w:left w:w="140" w:type="dxa"/>
              <w:bottom w:w="15" w:type="dxa"/>
              <w:right w:w="140" w:type="dxa"/>
            </w:tcMar>
            <w:vAlign w:val="center"/>
            <w:hideMark/>
          </w:tcPr>
          <w:p w14:paraId="3465AA32" w14:textId="549EFBF3" w:rsidR="001D32A8" w:rsidRPr="001D32A8" w:rsidRDefault="001D32A8" w:rsidP="001D32A8">
            <w:pPr>
              <w:jc w:val="center"/>
              <w:rPr>
                <w:sz w:val="22"/>
                <w:szCs w:val="22"/>
              </w:rPr>
            </w:pPr>
            <w:r w:rsidRPr="001D32A8">
              <w:rPr>
                <w:sz w:val="22"/>
                <w:szCs w:val="22"/>
              </w:rPr>
              <w:t>.832</w:t>
            </w:r>
          </w:p>
        </w:tc>
        <w:tc>
          <w:tcPr>
            <w:tcW w:w="998" w:type="dxa"/>
            <w:tcBorders>
              <w:top w:val="single" w:sz="4" w:space="0" w:color="auto"/>
              <w:left w:val="single" w:sz="4" w:space="0" w:color="auto"/>
              <w:bottom w:val="single" w:sz="4" w:space="0" w:color="auto"/>
              <w:right w:val="single" w:sz="4" w:space="0" w:color="auto"/>
            </w:tcBorders>
            <w:tcMar>
              <w:top w:w="15" w:type="dxa"/>
              <w:left w:w="140" w:type="dxa"/>
              <w:bottom w:w="15" w:type="dxa"/>
              <w:right w:w="140" w:type="dxa"/>
            </w:tcMar>
            <w:vAlign w:val="center"/>
            <w:hideMark/>
          </w:tcPr>
          <w:p w14:paraId="3B3F1522" w14:textId="77777777" w:rsidR="001D32A8" w:rsidRPr="001D32A8" w:rsidRDefault="001D32A8" w:rsidP="001D32A8">
            <w:pPr>
              <w:jc w:val="center"/>
              <w:rPr>
                <w:sz w:val="22"/>
                <w:szCs w:val="22"/>
              </w:rPr>
            </w:pPr>
            <w:r w:rsidRPr="001D32A8">
              <w:rPr>
                <w:sz w:val="22"/>
                <w:szCs w:val="22"/>
              </w:rPr>
              <w:t>.086</w:t>
            </w:r>
          </w:p>
        </w:tc>
        <w:tc>
          <w:tcPr>
            <w:tcW w:w="998" w:type="dxa"/>
            <w:tcBorders>
              <w:top w:val="single" w:sz="4" w:space="0" w:color="auto"/>
              <w:left w:val="single" w:sz="4" w:space="0" w:color="auto"/>
              <w:bottom w:val="single" w:sz="4" w:space="0" w:color="auto"/>
              <w:right w:val="single" w:sz="4" w:space="0" w:color="auto"/>
            </w:tcBorders>
            <w:tcMar>
              <w:top w:w="15" w:type="dxa"/>
              <w:left w:w="140" w:type="dxa"/>
              <w:bottom w:w="15" w:type="dxa"/>
              <w:right w:w="140" w:type="dxa"/>
            </w:tcMar>
            <w:vAlign w:val="center"/>
            <w:hideMark/>
          </w:tcPr>
          <w:p w14:paraId="7E1A9270" w14:textId="77777777" w:rsidR="001D32A8" w:rsidRPr="001D32A8" w:rsidRDefault="001D32A8" w:rsidP="001D32A8">
            <w:pPr>
              <w:jc w:val="center"/>
              <w:rPr>
                <w:sz w:val="22"/>
                <w:szCs w:val="22"/>
              </w:rPr>
            </w:pPr>
            <w:r w:rsidRPr="001D32A8">
              <w:rPr>
                <w:sz w:val="22"/>
                <w:szCs w:val="22"/>
              </w:rPr>
              <w:t>9.692</w:t>
            </w:r>
          </w:p>
        </w:tc>
        <w:tc>
          <w:tcPr>
            <w:tcW w:w="997" w:type="dxa"/>
            <w:tcBorders>
              <w:top w:val="single" w:sz="4" w:space="0" w:color="auto"/>
              <w:left w:val="single" w:sz="4" w:space="0" w:color="auto"/>
              <w:bottom w:val="single" w:sz="4" w:space="0" w:color="auto"/>
              <w:right w:val="single" w:sz="4" w:space="0" w:color="auto"/>
            </w:tcBorders>
            <w:tcMar>
              <w:top w:w="15" w:type="dxa"/>
              <w:left w:w="140" w:type="dxa"/>
              <w:bottom w:w="15" w:type="dxa"/>
              <w:right w:w="140" w:type="dxa"/>
            </w:tcMar>
            <w:vAlign w:val="center"/>
          </w:tcPr>
          <w:p w14:paraId="5C70D1C4" w14:textId="1270F962" w:rsidR="001D32A8" w:rsidRPr="001D32A8" w:rsidRDefault="001D32A8" w:rsidP="001D32A8">
            <w:pPr>
              <w:jc w:val="center"/>
              <w:rPr>
                <w:sz w:val="22"/>
                <w:szCs w:val="22"/>
              </w:rPr>
            </w:pPr>
            <w:r w:rsidRPr="001D32A8">
              <w:rPr>
                <w:sz w:val="22"/>
                <w:szCs w:val="22"/>
              </w:rPr>
              <w:t>.698</w:t>
            </w:r>
          </w:p>
        </w:tc>
        <w:tc>
          <w:tcPr>
            <w:tcW w:w="998" w:type="dxa"/>
            <w:vMerge/>
            <w:tcBorders>
              <w:left w:val="single" w:sz="4" w:space="0" w:color="auto"/>
              <w:right w:val="single" w:sz="4" w:space="0" w:color="auto"/>
            </w:tcBorders>
            <w:tcMar>
              <w:top w:w="15" w:type="dxa"/>
              <w:left w:w="140" w:type="dxa"/>
              <w:bottom w:w="15" w:type="dxa"/>
              <w:right w:w="140" w:type="dxa"/>
            </w:tcMar>
            <w:vAlign w:val="center"/>
            <w:hideMark/>
          </w:tcPr>
          <w:p w14:paraId="6F2C2870" w14:textId="77777777" w:rsidR="001D32A8" w:rsidRPr="001D32A8" w:rsidRDefault="001D32A8" w:rsidP="001D32A8">
            <w:pPr>
              <w:jc w:val="center"/>
              <w:rPr>
                <w:sz w:val="22"/>
                <w:szCs w:val="22"/>
              </w:rPr>
            </w:pPr>
          </w:p>
        </w:tc>
        <w:tc>
          <w:tcPr>
            <w:tcW w:w="998" w:type="dxa"/>
            <w:vMerge/>
            <w:tcBorders>
              <w:left w:val="single" w:sz="4" w:space="0" w:color="auto"/>
              <w:right w:val="single" w:sz="4" w:space="0" w:color="auto"/>
            </w:tcBorders>
            <w:vAlign w:val="center"/>
          </w:tcPr>
          <w:p w14:paraId="4817C214" w14:textId="77777777" w:rsidR="001D32A8" w:rsidRPr="001D32A8" w:rsidRDefault="001D32A8" w:rsidP="001D32A8">
            <w:pPr>
              <w:jc w:val="center"/>
              <w:rPr>
                <w:sz w:val="22"/>
                <w:szCs w:val="22"/>
              </w:rPr>
            </w:pPr>
          </w:p>
        </w:tc>
      </w:tr>
      <w:tr w:rsidR="001D32A8" w14:paraId="6BD49257" w14:textId="6C05316C" w:rsidTr="003C0DD8">
        <w:trPr>
          <w:divId w:val="1923223527"/>
          <w:trHeight w:val="417"/>
        </w:trPr>
        <w:tc>
          <w:tcPr>
            <w:tcW w:w="1129" w:type="dxa"/>
            <w:tcBorders>
              <w:top w:val="nil"/>
              <w:left w:val="single" w:sz="4" w:space="0" w:color="auto"/>
              <w:bottom w:val="nil"/>
              <w:right w:val="nil"/>
            </w:tcBorders>
            <w:tcMar>
              <w:top w:w="15" w:type="dxa"/>
              <w:left w:w="57" w:type="dxa"/>
              <w:bottom w:w="15" w:type="dxa"/>
              <w:right w:w="57" w:type="dxa"/>
            </w:tcMar>
            <w:vAlign w:val="center"/>
          </w:tcPr>
          <w:p w14:paraId="1996C72A" w14:textId="7E39AF4A" w:rsidR="001D32A8" w:rsidRPr="001D32A8" w:rsidRDefault="001D32A8" w:rsidP="001D32A8">
            <w:pPr>
              <w:jc w:val="center"/>
              <w:rPr>
                <w:sz w:val="22"/>
                <w:szCs w:val="22"/>
              </w:rPr>
            </w:pPr>
            <w:r w:rsidRPr="001D32A8">
              <w:rPr>
                <w:sz w:val="22"/>
                <w:szCs w:val="22"/>
              </w:rPr>
              <w:t>유용성</w:t>
            </w:r>
          </w:p>
        </w:tc>
        <w:tc>
          <w:tcPr>
            <w:tcW w:w="709" w:type="dxa"/>
            <w:tcBorders>
              <w:top w:val="nil"/>
              <w:left w:val="nil"/>
              <w:bottom w:val="nil"/>
              <w:right w:val="nil"/>
            </w:tcBorders>
            <w:noWrap/>
            <w:tcMar>
              <w:top w:w="15" w:type="dxa"/>
              <w:left w:w="57" w:type="dxa"/>
              <w:bottom w:w="15" w:type="dxa"/>
              <w:right w:w="57" w:type="dxa"/>
            </w:tcMar>
            <w:vAlign w:val="center"/>
            <w:hideMark/>
          </w:tcPr>
          <w:p w14:paraId="4863580B" w14:textId="646642FB" w:rsidR="001D32A8" w:rsidRPr="001D32A8" w:rsidRDefault="001D32A8" w:rsidP="001D32A8">
            <w:pPr>
              <w:jc w:val="center"/>
              <w:rPr>
                <w:sz w:val="22"/>
                <w:szCs w:val="22"/>
              </w:rPr>
            </w:pPr>
            <w:r w:rsidRPr="001D32A8">
              <w:rPr>
                <w:sz w:val="22"/>
                <w:szCs w:val="22"/>
              </w:rPr>
              <w:t>---</w:t>
            </w:r>
            <w:r>
              <w:rPr>
                <w:rFonts w:hint="eastAsia"/>
                <w:sz w:val="22"/>
                <w:szCs w:val="22"/>
              </w:rPr>
              <w:t>&gt;</w:t>
            </w:r>
          </w:p>
        </w:tc>
        <w:tc>
          <w:tcPr>
            <w:tcW w:w="1444" w:type="dxa"/>
            <w:tcBorders>
              <w:top w:val="nil"/>
              <w:left w:val="nil"/>
              <w:bottom w:val="nil"/>
              <w:right w:val="single" w:sz="4" w:space="0" w:color="auto"/>
            </w:tcBorders>
            <w:tcMar>
              <w:top w:w="15" w:type="dxa"/>
              <w:left w:w="140" w:type="dxa"/>
              <w:bottom w:w="15" w:type="dxa"/>
              <w:right w:w="140" w:type="dxa"/>
            </w:tcMar>
            <w:vAlign w:val="center"/>
          </w:tcPr>
          <w:p w14:paraId="26358A45" w14:textId="79FBAB90" w:rsidR="001D32A8" w:rsidRPr="001D32A8" w:rsidRDefault="001D32A8" w:rsidP="001D32A8">
            <w:pPr>
              <w:jc w:val="center"/>
              <w:rPr>
                <w:sz w:val="22"/>
                <w:szCs w:val="22"/>
              </w:rPr>
            </w:pPr>
            <w:r w:rsidRPr="001D32A8">
              <w:rPr>
                <w:sz w:val="22"/>
                <w:szCs w:val="22"/>
              </w:rPr>
              <w:t>유용성1</w:t>
            </w:r>
          </w:p>
        </w:tc>
        <w:tc>
          <w:tcPr>
            <w:tcW w:w="997" w:type="dxa"/>
            <w:tcBorders>
              <w:top w:val="single" w:sz="4" w:space="0" w:color="auto"/>
              <w:left w:val="single" w:sz="4" w:space="0" w:color="auto"/>
              <w:bottom w:val="single" w:sz="4" w:space="0" w:color="auto"/>
              <w:right w:val="single" w:sz="4" w:space="0" w:color="auto"/>
            </w:tcBorders>
            <w:tcMar>
              <w:top w:w="15" w:type="dxa"/>
              <w:left w:w="140" w:type="dxa"/>
              <w:bottom w:w="15" w:type="dxa"/>
              <w:right w:w="140" w:type="dxa"/>
            </w:tcMar>
            <w:vAlign w:val="center"/>
            <w:hideMark/>
          </w:tcPr>
          <w:p w14:paraId="6F063E99" w14:textId="5FE0C6B3" w:rsidR="001D32A8" w:rsidRPr="001D32A8" w:rsidRDefault="001D32A8" w:rsidP="001D32A8">
            <w:pPr>
              <w:jc w:val="center"/>
              <w:rPr>
                <w:sz w:val="22"/>
                <w:szCs w:val="22"/>
              </w:rPr>
            </w:pPr>
            <w:r w:rsidRPr="001D32A8">
              <w:rPr>
                <w:sz w:val="22"/>
                <w:szCs w:val="22"/>
              </w:rPr>
              <w:t>.816</w:t>
            </w:r>
          </w:p>
        </w:tc>
        <w:tc>
          <w:tcPr>
            <w:tcW w:w="998" w:type="dxa"/>
            <w:tcBorders>
              <w:top w:val="single" w:sz="4" w:space="0" w:color="auto"/>
              <w:left w:val="single" w:sz="4" w:space="0" w:color="auto"/>
              <w:bottom w:val="single" w:sz="4" w:space="0" w:color="auto"/>
              <w:right w:val="single" w:sz="4" w:space="0" w:color="auto"/>
            </w:tcBorders>
            <w:tcMar>
              <w:top w:w="15" w:type="dxa"/>
              <w:left w:w="140" w:type="dxa"/>
              <w:bottom w:w="15" w:type="dxa"/>
              <w:right w:w="140" w:type="dxa"/>
            </w:tcMar>
            <w:vAlign w:val="center"/>
            <w:hideMark/>
          </w:tcPr>
          <w:p w14:paraId="5D9C6300" w14:textId="77777777" w:rsidR="001D32A8" w:rsidRPr="001D32A8" w:rsidRDefault="001D32A8" w:rsidP="001D32A8">
            <w:pPr>
              <w:jc w:val="center"/>
              <w:rPr>
                <w:sz w:val="22"/>
                <w:szCs w:val="22"/>
              </w:rPr>
            </w:pPr>
            <w:r w:rsidRPr="001D32A8">
              <w:rPr>
                <w:sz w:val="22"/>
                <w:szCs w:val="22"/>
              </w:rPr>
              <w:t>.084</w:t>
            </w:r>
          </w:p>
        </w:tc>
        <w:tc>
          <w:tcPr>
            <w:tcW w:w="998" w:type="dxa"/>
            <w:tcBorders>
              <w:top w:val="single" w:sz="4" w:space="0" w:color="auto"/>
              <w:left w:val="single" w:sz="4" w:space="0" w:color="auto"/>
              <w:bottom w:val="single" w:sz="4" w:space="0" w:color="auto"/>
              <w:right w:val="single" w:sz="4" w:space="0" w:color="auto"/>
            </w:tcBorders>
            <w:tcMar>
              <w:top w:w="15" w:type="dxa"/>
              <w:left w:w="140" w:type="dxa"/>
              <w:bottom w:w="15" w:type="dxa"/>
              <w:right w:w="140" w:type="dxa"/>
            </w:tcMar>
            <w:vAlign w:val="center"/>
            <w:hideMark/>
          </w:tcPr>
          <w:p w14:paraId="538ED4BC" w14:textId="77777777" w:rsidR="001D32A8" w:rsidRPr="001D32A8" w:rsidRDefault="001D32A8" w:rsidP="001D32A8">
            <w:pPr>
              <w:jc w:val="center"/>
              <w:rPr>
                <w:sz w:val="22"/>
                <w:szCs w:val="22"/>
              </w:rPr>
            </w:pPr>
            <w:r w:rsidRPr="001D32A8">
              <w:rPr>
                <w:sz w:val="22"/>
                <w:szCs w:val="22"/>
              </w:rPr>
              <w:t>9.708</w:t>
            </w:r>
          </w:p>
        </w:tc>
        <w:tc>
          <w:tcPr>
            <w:tcW w:w="997" w:type="dxa"/>
            <w:tcBorders>
              <w:top w:val="single" w:sz="4" w:space="0" w:color="auto"/>
              <w:left w:val="single" w:sz="4" w:space="0" w:color="auto"/>
              <w:bottom w:val="single" w:sz="4" w:space="0" w:color="auto"/>
              <w:right w:val="single" w:sz="4" w:space="0" w:color="auto"/>
            </w:tcBorders>
            <w:tcMar>
              <w:top w:w="15" w:type="dxa"/>
              <w:left w:w="140" w:type="dxa"/>
              <w:bottom w:w="15" w:type="dxa"/>
              <w:right w:w="140" w:type="dxa"/>
            </w:tcMar>
            <w:vAlign w:val="center"/>
          </w:tcPr>
          <w:p w14:paraId="2984130E" w14:textId="131BDDC6" w:rsidR="001D32A8" w:rsidRPr="001D32A8" w:rsidRDefault="001D32A8" w:rsidP="001D32A8">
            <w:pPr>
              <w:jc w:val="center"/>
              <w:rPr>
                <w:sz w:val="22"/>
                <w:szCs w:val="22"/>
              </w:rPr>
            </w:pPr>
            <w:r w:rsidRPr="001D32A8">
              <w:rPr>
                <w:sz w:val="22"/>
                <w:szCs w:val="22"/>
              </w:rPr>
              <w:t>.701</w:t>
            </w:r>
          </w:p>
        </w:tc>
        <w:tc>
          <w:tcPr>
            <w:tcW w:w="998" w:type="dxa"/>
            <w:vMerge/>
            <w:tcBorders>
              <w:left w:val="single" w:sz="4" w:space="0" w:color="auto"/>
              <w:bottom w:val="single" w:sz="4" w:space="0" w:color="auto"/>
              <w:right w:val="single" w:sz="4" w:space="0" w:color="auto"/>
            </w:tcBorders>
            <w:tcMar>
              <w:top w:w="15" w:type="dxa"/>
              <w:left w:w="140" w:type="dxa"/>
              <w:bottom w:w="15" w:type="dxa"/>
              <w:right w:w="140" w:type="dxa"/>
            </w:tcMar>
            <w:vAlign w:val="center"/>
            <w:hideMark/>
          </w:tcPr>
          <w:p w14:paraId="4ADBC2FF" w14:textId="77777777" w:rsidR="001D32A8" w:rsidRPr="001D32A8" w:rsidRDefault="001D32A8" w:rsidP="001D32A8">
            <w:pPr>
              <w:jc w:val="center"/>
              <w:rPr>
                <w:sz w:val="22"/>
                <w:szCs w:val="22"/>
              </w:rPr>
            </w:pPr>
          </w:p>
        </w:tc>
        <w:tc>
          <w:tcPr>
            <w:tcW w:w="998" w:type="dxa"/>
            <w:vMerge/>
            <w:tcBorders>
              <w:left w:val="single" w:sz="4" w:space="0" w:color="auto"/>
              <w:bottom w:val="single" w:sz="4" w:space="0" w:color="auto"/>
              <w:right w:val="single" w:sz="4" w:space="0" w:color="auto"/>
            </w:tcBorders>
            <w:vAlign w:val="center"/>
          </w:tcPr>
          <w:p w14:paraId="2B4C171B" w14:textId="77777777" w:rsidR="001D32A8" w:rsidRPr="001D32A8" w:rsidRDefault="001D32A8" w:rsidP="001D32A8">
            <w:pPr>
              <w:jc w:val="center"/>
              <w:rPr>
                <w:sz w:val="22"/>
                <w:szCs w:val="22"/>
              </w:rPr>
            </w:pPr>
          </w:p>
        </w:tc>
      </w:tr>
      <w:tr w:rsidR="001D32A8" w14:paraId="0012ED17" w14:textId="7999B868" w:rsidTr="003C0DD8">
        <w:trPr>
          <w:divId w:val="1923223527"/>
          <w:trHeight w:val="417"/>
        </w:trPr>
        <w:tc>
          <w:tcPr>
            <w:tcW w:w="1129" w:type="dxa"/>
            <w:tcBorders>
              <w:top w:val="nil"/>
              <w:left w:val="single" w:sz="4" w:space="0" w:color="auto"/>
              <w:bottom w:val="nil"/>
              <w:right w:val="nil"/>
            </w:tcBorders>
            <w:tcMar>
              <w:top w:w="15" w:type="dxa"/>
              <w:left w:w="57" w:type="dxa"/>
              <w:bottom w:w="15" w:type="dxa"/>
              <w:right w:w="57" w:type="dxa"/>
            </w:tcMar>
            <w:vAlign w:val="center"/>
          </w:tcPr>
          <w:p w14:paraId="54FF0E69" w14:textId="0606B57A" w:rsidR="001D32A8" w:rsidRPr="001D32A8" w:rsidRDefault="001D32A8" w:rsidP="001D32A8">
            <w:pPr>
              <w:jc w:val="center"/>
              <w:rPr>
                <w:sz w:val="22"/>
                <w:szCs w:val="22"/>
              </w:rPr>
            </w:pPr>
            <w:r w:rsidRPr="001D32A8">
              <w:rPr>
                <w:sz w:val="22"/>
                <w:szCs w:val="22"/>
              </w:rPr>
              <w:t>구매의도</w:t>
            </w:r>
          </w:p>
        </w:tc>
        <w:tc>
          <w:tcPr>
            <w:tcW w:w="709" w:type="dxa"/>
            <w:tcBorders>
              <w:top w:val="nil"/>
              <w:left w:val="nil"/>
              <w:bottom w:val="nil"/>
              <w:right w:val="nil"/>
            </w:tcBorders>
            <w:noWrap/>
            <w:tcMar>
              <w:top w:w="15" w:type="dxa"/>
              <w:left w:w="57" w:type="dxa"/>
              <w:bottom w:w="15" w:type="dxa"/>
              <w:right w:w="57" w:type="dxa"/>
            </w:tcMar>
            <w:vAlign w:val="center"/>
            <w:hideMark/>
          </w:tcPr>
          <w:p w14:paraId="57D8C742" w14:textId="0F5513B6" w:rsidR="001D32A8" w:rsidRPr="001D32A8" w:rsidRDefault="001D32A8" w:rsidP="001D32A8">
            <w:pPr>
              <w:jc w:val="center"/>
              <w:rPr>
                <w:sz w:val="22"/>
                <w:szCs w:val="22"/>
              </w:rPr>
            </w:pPr>
            <w:r w:rsidRPr="001D32A8">
              <w:rPr>
                <w:sz w:val="22"/>
                <w:szCs w:val="22"/>
              </w:rPr>
              <w:t>---</w:t>
            </w:r>
            <w:r>
              <w:rPr>
                <w:rFonts w:hint="eastAsia"/>
                <w:sz w:val="22"/>
                <w:szCs w:val="22"/>
              </w:rPr>
              <w:t>&gt;</w:t>
            </w:r>
          </w:p>
        </w:tc>
        <w:tc>
          <w:tcPr>
            <w:tcW w:w="1444" w:type="dxa"/>
            <w:tcBorders>
              <w:top w:val="nil"/>
              <w:left w:val="nil"/>
              <w:bottom w:val="nil"/>
              <w:right w:val="single" w:sz="4" w:space="0" w:color="auto"/>
            </w:tcBorders>
            <w:tcMar>
              <w:top w:w="15" w:type="dxa"/>
              <w:left w:w="140" w:type="dxa"/>
              <w:bottom w:w="15" w:type="dxa"/>
              <w:right w:w="140" w:type="dxa"/>
            </w:tcMar>
            <w:vAlign w:val="center"/>
          </w:tcPr>
          <w:p w14:paraId="32610525" w14:textId="46F19C8D" w:rsidR="001D32A8" w:rsidRPr="001D32A8" w:rsidRDefault="001D32A8" w:rsidP="001D32A8">
            <w:pPr>
              <w:jc w:val="center"/>
              <w:rPr>
                <w:sz w:val="22"/>
                <w:szCs w:val="22"/>
              </w:rPr>
            </w:pPr>
            <w:r w:rsidRPr="001D32A8">
              <w:rPr>
                <w:sz w:val="22"/>
                <w:szCs w:val="22"/>
              </w:rPr>
              <w:t>구매의도3</w:t>
            </w:r>
          </w:p>
        </w:tc>
        <w:tc>
          <w:tcPr>
            <w:tcW w:w="997" w:type="dxa"/>
            <w:tcBorders>
              <w:top w:val="single" w:sz="4" w:space="0" w:color="auto"/>
              <w:left w:val="single" w:sz="4" w:space="0" w:color="auto"/>
              <w:bottom w:val="single" w:sz="4" w:space="0" w:color="auto"/>
              <w:right w:val="single" w:sz="4" w:space="0" w:color="auto"/>
            </w:tcBorders>
            <w:tcMar>
              <w:top w:w="15" w:type="dxa"/>
              <w:left w:w="140" w:type="dxa"/>
              <w:bottom w:w="15" w:type="dxa"/>
              <w:right w:w="140" w:type="dxa"/>
            </w:tcMar>
            <w:vAlign w:val="center"/>
            <w:hideMark/>
          </w:tcPr>
          <w:p w14:paraId="4F0F31EF" w14:textId="52FF2355" w:rsidR="001D32A8" w:rsidRPr="001D32A8" w:rsidRDefault="001D32A8" w:rsidP="001D32A8">
            <w:pPr>
              <w:jc w:val="center"/>
              <w:rPr>
                <w:sz w:val="22"/>
                <w:szCs w:val="22"/>
              </w:rPr>
            </w:pPr>
            <w:r w:rsidRPr="001D32A8">
              <w:rPr>
                <w:sz w:val="22"/>
                <w:szCs w:val="22"/>
              </w:rPr>
              <w:t>1.000</w:t>
            </w:r>
          </w:p>
        </w:tc>
        <w:tc>
          <w:tcPr>
            <w:tcW w:w="998" w:type="dxa"/>
            <w:tcBorders>
              <w:top w:val="single" w:sz="4" w:space="0" w:color="auto"/>
              <w:left w:val="single" w:sz="4" w:space="0" w:color="auto"/>
              <w:bottom w:val="single" w:sz="4" w:space="0" w:color="auto"/>
              <w:right w:val="single" w:sz="4" w:space="0" w:color="auto"/>
            </w:tcBorders>
            <w:tcMar>
              <w:top w:w="15" w:type="dxa"/>
              <w:left w:w="140" w:type="dxa"/>
              <w:bottom w:w="15" w:type="dxa"/>
              <w:right w:w="140" w:type="dxa"/>
            </w:tcMar>
            <w:vAlign w:val="center"/>
            <w:hideMark/>
          </w:tcPr>
          <w:p w14:paraId="14FB8155" w14:textId="2F406521" w:rsidR="001D32A8" w:rsidRPr="001D32A8" w:rsidRDefault="001D32A8" w:rsidP="001D32A8">
            <w:pPr>
              <w:jc w:val="center"/>
              <w:rPr>
                <w:sz w:val="22"/>
                <w:szCs w:val="22"/>
              </w:rPr>
            </w:pPr>
            <w:r w:rsidRPr="001D32A8">
              <w:rPr>
                <w:rFonts w:hint="eastAsia"/>
                <w:sz w:val="22"/>
                <w:szCs w:val="22"/>
              </w:rPr>
              <w:t>-</w:t>
            </w:r>
          </w:p>
        </w:tc>
        <w:tc>
          <w:tcPr>
            <w:tcW w:w="998" w:type="dxa"/>
            <w:tcBorders>
              <w:top w:val="single" w:sz="4" w:space="0" w:color="auto"/>
              <w:left w:val="single" w:sz="4" w:space="0" w:color="auto"/>
              <w:bottom w:val="single" w:sz="4" w:space="0" w:color="auto"/>
              <w:right w:val="single" w:sz="4" w:space="0" w:color="auto"/>
            </w:tcBorders>
            <w:vAlign w:val="center"/>
            <w:hideMark/>
          </w:tcPr>
          <w:p w14:paraId="0F9D55C0" w14:textId="0A746B2D" w:rsidR="001D32A8" w:rsidRPr="001D32A8" w:rsidRDefault="001D32A8" w:rsidP="001D32A8">
            <w:pPr>
              <w:jc w:val="center"/>
              <w:rPr>
                <w:rFonts w:cs="Times New Roman" w:hint="eastAsia"/>
                <w:sz w:val="22"/>
                <w:szCs w:val="22"/>
              </w:rPr>
            </w:pPr>
            <w:r w:rsidRPr="001D32A8">
              <w:rPr>
                <w:rFonts w:cs="Times New Roman" w:hint="eastAsia"/>
                <w:sz w:val="22"/>
                <w:szCs w:val="22"/>
              </w:rPr>
              <w:t>-</w:t>
            </w:r>
          </w:p>
        </w:tc>
        <w:tc>
          <w:tcPr>
            <w:tcW w:w="997" w:type="dxa"/>
            <w:tcBorders>
              <w:top w:val="single" w:sz="4" w:space="0" w:color="auto"/>
              <w:left w:val="single" w:sz="4" w:space="0" w:color="auto"/>
              <w:bottom w:val="single" w:sz="4" w:space="0" w:color="auto"/>
              <w:right w:val="single" w:sz="4" w:space="0" w:color="auto"/>
            </w:tcBorders>
            <w:vAlign w:val="center"/>
          </w:tcPr>
          <w:p w14:paraId="21EF5F40" w14:textId="2F17BF1C" w:rsidR="001D32A8" w:rsidRPr="001D32A8" w:rsidRDefault="001D32A8" w:rsidP="001D32A8">
            <w:pPr>
              <w:jc w:val="center"/>
              <w:rPr>
                <w:rFonts w:cs="Times New Roman"/>
                <w:sz w:val="22"/>
                <w:szCs w:val="22"/>
              </w:rPr>
            </w:pPr>
            <w:r w:rsidRPr="001D32A8">
              <w:rPr>
                <w:sz w:val="22"/>
                <w:szCs w:val="22"/>
              </w:rPr>
              <w:t>.916</w:t>
            </w:r>
          </w:p>
        </w:tc>
        <w:tc>
          <w:tcPr>
            <w:tcW w:w="998" w:type="dxa"/>
            <w:vMerge w:val="restart"/>
            <w:tcBorders>
              <w:top w:val="single" w:sz="4" w:space="0" w:color="auto"/>
              <w:left w:val="single" w:sz="4" w:space="0" w:color="auto"/>
              <w:right w:val="single" w:sz="4" w:space="0" w:color="auto"/>
            </w:tcBorders>
            <w:vAlign w:val="center"/>
            <w:hideMark/>
          </w:tcPr>
          <w:p w14:paraId="7725CC13" w14:textId="7B43C797" w:rsidR="001D32A8" w:rsidRPr="001D32A8" w:rsidRDefault="001D32A8" w:rsidP="001D32A8">
            <w:pPr>
              <w:jc w:val="center"/>
              <w:rPr>
                <w:rFonts w:cs="Times New Roman"/>
                <w:sz w:val="22"/>
                <w:szCs w:val="22"/>
              </w:rPr>
            </w:pPr>
            <w:r w:rsidRPr="001D32A8">
              <w:rPr>
                <w:rFonts w:cs="Times New Roman"/>
                <w:sz w:val="22"/>
                <w:szCs w:val="22"/>
              </w:rPr>
              <w:t>0.714215</w:t>
            </w:r>
          </w:p>
        </w:tc>
        <w:tc>
          <w:tcPr>
            <w:tcW w:w="998" w:type="dxa"/>
            <w:vMerge w:val="restart"/>
            <w:tcBorders>
              <w:top w:val="single" w:sz="4" w:space="0" w:color="auto"/>
              <w:left w:val="single" w:sz="4" w:space="0" w:color="auto"/>
              <w:right w:val="single" w:sz="4" w:space="0" w:color="auto"/>
            </w:tcBorders>
            <w:vAlign w:val="center"/>
          </w:tcPr>
          <w:p w14:paraId="43E0D5EE" w14:textId="1BDB744C" w:rsidR="001D32A8" w:rsidRPr="001D32A8" w:rsidRDefault="001D32A8" w:rsidP="001D32A8">
            <w:pPr>
              <w:jc w:val="center"/>
              <w:rPr>
                <w:rFonts w:cs="Times New Roman"/>
                <w:sz w:val="22"/>
                <w:szCs w:val="22"/>
              </w:rPr>
            </w:pPr>
            <w:r w:rsidRPr="001D32A8">
              <w:rPr>
                <w:rFonts w:cs="Times New Roman"/>
                <w:sz w:val="22"/>
                <w:szCs w:val="22"/>
              </w:rPr>
              <w:t>0.880800</w:t>
            </w:r>
          </w:p>
        </w:tc>
      </w:tr>
      <w:tr w:rsidR="001D32A8" w14:paraId="525CB069" w14:textId="6EB56B77" w:rsidTr="003C0DD8">
        <w:trPr>
          <w:divId w:val="1923223527"/>
          <w:trHeight w:val="417"/>
        </w:trPr>
        <w:tc>
          <w:tcPr>
            <w:tcW w:w="1129" w:type="dxa"/>
            <w:tcBorders>
              <w:top w:val="nil"/>
              <w:left w:val="single" w:sz="4" w:space="0" w:color="auto"/>
              <w:bottom w:val="nil"/>
              <w:right w:val="nil"/>
            </w:tcBorders>
            <w:tcMar>
              <w:top w:w="15" w:type="dxa"/>
              <w:left w:w="57" w:type="dxa"/>
              <w:bottom w:w="15" w:type="dxa"/>
              <w:right w:w="57" w:type="dxa"/>
            </w:tcMar>
            <w:vAlign w:val="center"/>
          </w:tcPr>
          <w:p w14:paraId="711E4C51" w14:textId="4A6CCC15" w:rsidR="001D32A8" w:rsidRPr="001D32A8" w:rsidRDefault="001D32A8" w:rsidP="001D32A8">
            <w:pPr>
              <w:jc w:val="center"/>
              <w:rPr>
                <w:sz w:val="22"/>
                <w:szCs w:val="22"/>
              </w:rPr>
            </w:pPr>
            <w:r w:rsidRPr="001D32A8">
              <w:rPr>
                <w:sz w:val="22"/>
                <w:szCs w:val="22"/>
              </w:rPr>
              <w:t>구매의도</w:t>
            </w:r>
          </w:p>
        </w:tc>
        <w:tc>
          <w:tcPr>
            <w:tcW w:w="709" w:type="dxa"/>
            <w:tcBorders>
              <w:top w:val="nil"/>
              <w:left w:val="nil"/>
              <w:bottom w:val="nil"/>
              <w:right w:val="nil"/>
            </w:tcBorders>
            <w:noWrap/>
            <w:tcMar>
              <w:top w:w="15" w:type="dxa"/>
              <w:left w:w="57" w:type="dxa"/>
              <w:bottom w:w="15" w:type="dxa"/>
              <w:right w:w="57" w:type="dxa"/>
            </w:tcMar>
            <w:vAlign w:val="center"/>
            <w:hideMark/>
          </w:tcPr>
          <w:p w14:paraId="3262ABC6" w14:textId="6E692DC4" w:rsidR="001D32A8" w:rsidRPr="001D32A8" w:rsidRDefault="001D32A8" w:rsidP="001D32A8">
            <w:pPr>
              <w:jc w:val="center"/>
              <w:rPr>
                <w:sz w:val="22"/>
                <w:szCs w:val="22"/>
              </w:rPr>
            </w:pPr>
            <w:r w:rsidRPr="001D32A8">
              <w:rPr>
                <w:sz w:val="22"/>
                <w:szCs w:val="22"/>
              </w:rPr>
              <w:t>---</w:t>
            </w:r>
            <w:r>
              <w:rPr>
                <w:rFonts w:hint="eastAsia"/>
                <w:sz w:val="22"/>
                <w:szCs w:val="22"/>
              </w:rPr>
              <w:t>&gt;</w:t>
            </w:r>
          </w:p>
        </w:tc>
        <w:tc>
          <w:tcPr>
            <w:tcW w:w="1444" w:type="dxa"/>
            <w:tcBorders>
              <w:top w:val="nil"/>
              <w:left w:val="nil"/>
              <w:bottom w:val="nil"/>
              <w:right w:val="single" w:sz="4" w:space="0" w:color="auto"/>
            </w:tcBorders>
            <w:tcMar>
              <w:top w:w="15" w:type="dxa"/>
              <w:left w:w="140" w:type="dxa"/>
              <w:bottom w:w="15" w:type="dxa"/>
              <w:right w:w="140" w:type="dxa"/>
            </w:tcMar>
            <w:vAlign w:val="center"/>
          </w:tcPr>
          <w:p w14:paraId="0E64A539" w14:textId="3E0F9860" w:rsidR="001D32A8" w:rsidRPr="001D32A8" w:rsidRDefault="001D32A8" w:rsidP="001D32A8">
            <w:pPr>
              <w:jc w:val="center"/>
              <w:rPr>
                <w:sz w:val="22"/>
                <w:szCs w:val="22"/>
              </w:rPr>
            </w:pPr>
            <w:r w:rsidRPr="001D32A8">
              <w:rPr>
                <w:sz w:val="22"/>
                <w:szCs w:val="22"/>
              </w:rPr>
              <w:t>구매의도2</w:t>
            </w:r>
          </w:p>
        </w:tc>
        <w:tc>
          <w:tcPr>
            <w:tcW w:w="997" w:type="dxa"/>
            <w:tcBorders>
              <w:top w:val="single" w:sz="4" w:space="0" w:color="auto"/>
              <w:left w:val="single" w:sz="4" w:space="0" w:color="auto"/>
              <w:bottom w:val="single" w:sz="4" w:space="0" w:color="auto"/>
              <w:right w:val="single" w:sz="4" w:space="0" w:color="auto"/>
            </w:tcBorders>
            <w:tcMar>
              <w:top w:w="15" w:type="dxa"/>
              <w:left w:w="140" w:type="dxa"/>
              <w:bottom w:w="15" w:type="dxa"/>
              <w:right w:w="140" w:type="dxa"/>
            </w:tcMar>
            <w:vAlign w:val="center"/>
            <w:hideMark/>
          </w:tcPr>
          <w:p w14:paraId="46232A76" w14:textId="65684BED" w:rsidR="001D32A8" w:rsidRPr="001D32A8" w:rsidRDefault="001D32A8" w:rsidP="001D32A8">
            <w:pPr>
              <w:jc w:val="center"/>
              <w:rPr>
                <w:sz w:val="22"/>
                <w:szCs w:val="22"/>
              </w:rPr>
            </w:pPr>
            <w:r w:rsidRPr="001D32A8">
              <w:rPr>
                <w:sz w:val="22"/>
                <w:szCs w:val="22"/>
              </w:rPr>
              <w:t>.804</w:t>
            </w:r>
          </w:p>
        </w:tc>
        <w:tc>
          <w:tcPr>
            <w:tcW w:w="998" w:type="dxa"/>
            <w:tcBorders>
              <w:top w:val="single" w:sz="4" w:space="0" w:color="auto"/>
              <w:left w:val="single" w:sz="4" w:space="0" w:color="auto"/>
              <w:bottom w:val="single" w:sz="4" w:space="0" w:color="auto"/>
              <w:right w:val="single" w:sz="4" w:space="0" w:color="auto"/>
            </w:tcBorders>
            <w:tcMar>
              <w:top w:w="15" w:type="dxa"/>
              <w:left w:w="140" w:type="dxa"/>
              <w:bottom w:w="15" w:type="dxa"/>
              <w:right w:w="140" w:type="dxa"/>
            </w:tcMar>
            <w:vAlign w:val="center"/>
            <w:hideMark/>
          </w:tcPr>
          <w:p w14:paraId="4E20D7E5" w14:textId="77777777" w:rsidR="001D32A8" w:rsidRPr="001D32A8" w:rsidRDefault="001D32A8" w:rsidP="001D32A8">
            <w:pPr>
              <w:jc w:val="center"/>
              <w:rPr>
                <w:sz w:val="22"/>
                <w:szCs w:val="22"/>
              </w:rPr>
            </w:pPr>
            <w:r w:rsidRPr="001D32A8">
              <w:rPr>
                <w:sz w:val="22"/>
                <w:szCs w:val="22"/>
              </w:rPr>
              <w:t>.058</w:t>
            </w:r>
          </w:p>
        </w:tc>
        <w:tc>
          <w:tcPr>
            <w:tcW w:w="998" w:type="dxa"/>
            <w:tcBorders>
              <w:top w:val="single" w:sz="4" w:space="0" w:color="auto"/>
              <w:left w:val="single" w:sz="4" w:space="0" w:color="auto"/>
              <w:bottom w:val="single" w:sz="4" w:space="0" w:color="auto"/>
              <w:right w:val="single" w:sz="4" w:space="0" w:color="auto"/>
            </w:tcBorders>
            <w:tcMar>
              <w:top w:w="15" w:type="dxa"/>
              <w:left w:w="140" w:type="dxa"/>
              <w:bottom w:w="15" w:type="dxa"/>
              <w:right w:w="140" w:type="dxa"/>
            </w:tcMar>
            <w:vAlign w:val="center"/>
            <w:hideMark/>
          </w:tcPr>
          <w:p w14:paraId="5D073CAA" w14:textId="77777777" w:rsidR="001D32A8" w:rsidRPr="001D32A8" w:rsidRDefault="001D32A8" w:rsidP="001D32A8">
            <w:pPr>
              <w:jc w:val="center"/>
              <w:rPr>
                <w:sz w:val="22"/>
                <w:szCs w:val="22"/>
              </w:rPr>
            </w:pPr>
            <w:r w:rsidRPr="001D32A8">
              <w:rPr>
                <w:sz w:val="22"/>
                <w:szCs w:val="22"/>
              </w:rPr>
              <w:t>13.870</w:t>
            </w:r>
          </w:p>
        </w:tc>
        <w:tc>
          <w:tcPr>
            <w:tcW w:w="997" w:type="dxa"/>
            <w:tcBorders>
              <w:top w:val="single" w:sz="4" w:space="0" w:color="auto"/>
              <w:left w:val="single" w:sz="4" w:space="0" w:color="auto"/>
              <w:bottom w:val="single" w:sz="4" w:space="0" w:color="auto"/>
              <w:right w:val="single" w:sz="4" w:space="0" w:color="auto"/>
            </w:tcBorders>
            <w:tcMar>
              <w:top w:w="15" w:type="dxa"/>
              <w:left w:w="140" w:type="dxa"/>
              <w:bottom w:w="15" w:type="dxa"/>
              <w:right w:w="140" w:type="dxa"/>
            </w:tcMar>
            <w:vAlign w:val="center"/>
          </w:tcPr>
          <w:p w14:paraId="79AF22BE" w14:textId="3D0B6845" w:rsidR="001D32A8" w:rsidRPr="001D32A8" w:rsidRDefault="001D32A8" w:rsidP="001D32A8">
            <w:pPr>
              <w:jc w:val="center"/>
              <w:rPr>
                <w:sz w:val="22"/>
                <w:szCs w:val="22"/>
              </w:rPr>
            </w:pPr>
            <w:r w:rsidRPr="001D32A8">
              <w:rPr>
                <w:sz w:val="22"/>
                <w:szCs w:val="22"/>
              </w:rPr>
              <w:t>.736</w:t>
            </w:r>
          </w:p>
        </w:tc>
        <w:tc>
          <w:tcPr>
            <w:tcW w:w="998" w:type="dxa"/>
            <w:vMerge/>
            <w:tcBorders>
              <w:left w:val="single" w:sz="4" w:space="0" w:color="auto"/>
              <w:right w:val="single" w:sz="4" w:space="0" w:color="auto"/>
            </w:tcBorders>
            <w:tcMar>
              <w:top w:w="15" w:type="dxa"/>
              <w:left w:w="140" w:type="dxa"/>
              <w:bottom w:w="15" w:type="dxa"/>
              <w:right w:w="140" w:type="dxa"/>
            </w:tcMar>
            <w:vAlign w:val="center"/>
            <w:hideMark/>
          </w:tcPr>
          <w:p w14:paraId="4ED4BCD2" w14:textId="77777777" w:rsidR="001D32A8" w:rsidRPr="001D32A8" w:rsidRDefault="001D32A8" w:rsidP="001D32A8">
            <w:pPr>
              <w:jc w:val="center"/>
              <w:rPr>
                <w:sz w:val="22"/>
                <w:szCs w:val="22"/>
              </w:rPr>
            </w:pPr>
          </w:p>
        </w:tc>
        <w:tc>
          <w:tcPr>
            <w:tcW w:w="998" w:type="dxa"/>
            <w:vMerge/>
            <w:tcBorders>
              <w:left w:val="single" w:sz="4" w:space="0" w:color="auto"/>
              <w:right w:val="single" w:sz="4" w:space="0" w:color="auto"/>
            </w:tcBorders>
            <w:vAlign w:val="center"/>
          </w:tcPr>
          <w:p w14:paraId="623E1679" w14:textId="77777777" w:rsidR="001D32A8" w:rsidRPr="001D32A8" w:rsidRDefault="001D32A8" w:rsidP="001D32A8">
            <w:pPr>
              <w:jc w:val="center"/>
              <w:rPr>
                <w:sz w:val="22"/>
                <w:szCs w:val="22"/>
              </w:rPr>
            </w:pPr>
          </w:p>
        </w:tc>
      </w:tr>
      <w:tr w:rsidR="001D32A8" w14:paraId="3C2B70AE" w14:textId="379E97D5" w:rsidTr="003C0DD8">
        <w:trPr>
          <w:divId w:val="1923223527"/>
          <w:trHeight w:val="417"/>
        </w:trPr>
        <w:tc>
          <w:tcPr>
            <w:tcW w:w="1129" w:type="dxa"/>
            <w:tcBorders>
              <w:top w:val="nil"/>
              <w:left w:val="single" w:sz="4" w:space="0" w:color="auto"/>
              <w:bottom w:val="nil"/>
              <w:right w:val="nil"/>
            </w:tcBorders>
            <w:tcMar>
              <w:top w:w="15" w:type="dxa"/>
              <w:left w:w="57" w:type="dxa"/>
              <w:bottom w:w="15" w:type="dxa"/>
              <w:right w:w="57" w:type="dxa"/>
            </w:tcMar>
            <w:vAlign w:val="center"/>
          </w:tcPr>
          <w:p w14:paraId="48E88A1B" w14:textId="4ADE1566" w:rsidR="001D32A8" w:rsidRPr="001D32A8" w:rsidRDefault="001D32A8" w:rsidP="001D32A8">
            <w:pPr>
              <w:jc w:val="center"/>
              <w:rPr>
                <w:sz w:val="22"/>
                <w:szCs w:val="22"/>
              </w:rPr>
            </w:pPr>
            <w:r w:rsidRPr="001D32A8">
              <w:rPr>
                <w:sz w:val="22"/>
                <w:szCs w:val="22"/>
              </w:rPr>
              <w:t>구매의도</w:t>
            </w:r>
          </w:p>
        </w:tc>
        <w:tc>
          <w:tcPr>
            <w:tcW w:w="709" w:type="dxa"/>
            <w:tcBorders>
              <w:top w:val="nil"/>
              <w:left w:val="nil"/>
              <w:bottom w:val="nil"/>
              <w:right w:val="nil"/>
            </w:tcBorders>
            <w:noWrap/>
            <w:tcMar>
              <w:top w:w="15" w:type="dxa"/>
              <w:left w:w="57" w:type="dxa"/>
              <w:bottom w:w="15" w:type="dxa"/>
              <w:right w:w="57" w:type="dxa"/>
            </w:tcMar>
            <w:vAlign w:val="center"/>
            <w:hideMark/>
          </w:tcPr>
          <w:p w14:paraId="1C06FF1C" w14:textId="2BF85015" w:rsidR="001D32A8" w:rsidRPr="001D32A8" w:rsidRDefault="001D32A8" w:rsidP="001D32A8">
            <w:pPr>
              <w:jc w:val="center"/>
              <w:rPr>
                <w:sz w:val="22"/>
                <w:szCs w:val="22"/>
              </w:rPr>
            </w:pPr>
            <w:r w:rsidRPr="001D32A8">
              <w:rPr>
                <w:sz w:val="22"/>
                <w:szCs w:val="22"/>
              </w:rPr>
              <w:t>---</w:t>
            </w:r>
            <w:r>
              <w:rPr>
                <w:rFonts w:hint="eastAsia"/>
                <w:sz w:val="22"/>
                <w:szCs w:val="22"/>
              </w:rPr>
              <w:t>&gt;</w:t>
            </w:r>
          </w:p>
        </w:tc>
        <w:tc>
          <w:tcPr>
            <w:tcW w:w="1444" w:type="dxa"/>
            <w:tcBorders>
              <w:top w:val="nil"/>
              <w:left w:val="nil"/>
              <w:bottom w:val="nil"/>
              <w:right w:val="single" w:sz="4" w:space="0" w:color="auto"/>
            </w:tcBorders>
            <w:tcMar>
              <w:top w:w="15" w:type="dxa"/>
              <w:left w:w="140" w:type="dxa"/>
              <w:bottom w:w="15" w:type="dxa"/>
              <w:right w:w="140" w:type="dxa"/>
            </w:tcMar>
            <w:vAlign w:val="center"/>
          </w:tcPr>
          <w:p w14:paraId="53758BB8" w14:textId="77557BD4" w:rsidR="001D32A8" w:rsidRPr="001D32A8" w:rsidRDefault="001D32A8" w:rsidP="001D32A8">
            <w:pPr>
              <w:jc w:val="center"/>
              <w:rPr>
                <w:sz w:val="22"/>
                <w:szCs w:val="22"/>
              </w:rPr>
            </w:pPr>
            <w:r w:rsidRPr="001D32A8">
              <w:rPr>
                <w:sz w:val="22"/>
                <w:szCs w:val="22"/>
              </w:rPr>
              <w:t>구매의도1</w:t>
            </w:r>
          </w:p>
        </w:tc>
        <w:tc>
          <w:tcPr>
            <w:tcW w:w="997" w:type="dxa"/>
            <w:tcBorders>
              <w:top w:val="single" w:sz="4" w:space="0" w:color="auto"/>
              <w:left w:val="single" w:sz="4" w:space="0" w:color="auto"/>
              <w:bottom w:val="single" w:sz="4" w:space="0" w:color="auto"/>
              <w:right w:val="single" w:sz="4" w:space="0" w:color="auto"/>
            </w:tcBorders>
            <w:tcMar>
              <w:top w:w="15" w:type="dxa"/>
              <w:left w:w="140" w:type="dxa"/>
              <w:bottom w:w="15" w:type="dxa"/>
              <w:right w:w="140" w:type="dxa"/>
            </w:tcMar>
            <w:vAlign w:val="center"/>
            <w:hideMark/>
          </w:tcPr>
          <w:p w14:paraId="5F7DF4AC" w14:textId="3F001BC5" w:rsidR="001D32A8" w:rsidRPr="001D32A8" w:rsidRDefault="001D32A8" w:rsidP="001D32A8">
            <w:pPr>
              <w:jc w:val="center"/>
              <w:rPr>
                <w:sz w:val="22"/>
                <w:szCs w:val="22"/>
              </w:rPr>
            </w:pPr>
            <w:r w:rsidRPr="001D32A8">
              <w:rPr>
                <w:sz w:val="22"/>
                <w:szCs w:val="22"/>
              </w:rPr>
              <w:t>.852</w:t>
            </w:r>
          </w:p>
        </w:tc>
        <w:tc>
          <w:tcPr>
            <w:tcW w:w="998" w:type="dxa"/>
            <w:tcBorders>
              <w:top w:val="single" w:sz="4" w:space="0" w:color="auto"/>
              <w:left w:val="single" w:sz="4" w:space="0" w:color="auto"/>
              <w:bottom w:val="single" w:sz="4" w:space="0" w:color="auto"/>
              <w:right w:val="single" w:sz="4" w:space="0" w:color="auto"/>
            </w:tcBorders>
            <w:tcMar>
              <w:top w:w="15" w:type="dxa"/>
              <w:left w:w="140" w:type="dxa"/>
              <w:bottom w:w="15" w:type="dxa"/>
              <w:right w:w="140" w:type="dxa"/>
            </w:tcMar>
            <w:vAlign w:val="center"/>
            <w:hideMark/>
          </w:tcPr>
          <w:p w14:paraId="7E205AB9" w14:textId="77777777" w:rsidR="001D32A8" w:rsidRPr="001D32A8" w:rsidRDefault="001D32A8" w:rsidP="001D32A8">
            <w:pPr>
              <w:jc w:val="center"/>
              <w:rPr>
                <w:sz w:val="22"/>
                <w:szCs w:val="22"/>
              </w:rPr>
            </w:pPr>
            <w:r w:rsidRPr="001D32A8">
              <w:rPr>
                <w:sz w:val="22"/>
                <w:szCs w:val="22"/>
              </w:rPr>
              <w:t>.065</w:t>
            </w:r>
          </w:p>
        </w:tc>
        <w:tc>
          <w:tcPr>
            <w:tcW w:w="998" w:type="dxa"/>
            <w:tcBorders>
              <w:top w:val="single" w:sz="4" w:space="0" w:color="auto"/>
              <w:left w:val="single" w:sz="4" w:space="0" w:color="auto"/>
              <w:bottom w:val="single" w:sz="4" w:space="0" w:color="auto"/>
              <w:right w:val="single" w:sz="4" w:space="0" w:color="auto"/>
            </w:tcBorders>
            <w:tcMar>
              <w:top w:w="15" w:type="dxa"/>
              <w:left w:w="140" w:type="dxa"/>
              <w:bottom w:w="15" w:type="dxa"/>
              <w:right w:w="140" w:type="dxa"/>
            </w:tcMar>
            <w:vAlign w:val="center"/>
            <w:hideMark/>
          </w:tcPr>
          <w:p w14:paraId="3A456F28" w14:textId="77777777" w:rsidR="001D32A8" w:rsidRPr="001D32A8" w:rsidRDefault="001D32A8" w:rsidP="001D32A8">
            <w:pPr>
              <w:jc w:val="center"/>
              <w:rPr>
                <w:sz w:val="22"/>
                <w:szCs w:val="22"/>
              </w:rPr>
            </w:pPr>
            <w:r w:rsidRPr="001D32A8">
              <w:rPr>
                <w:sz w:val="22"/>
                <w:szCs w:val="22"/>
              </w:rPr>
              <w:t>13.117</w:t>
            </w:r>
          </w:p>
        </w:tc>
        <w:tc>
          <w:tcPr>
            <w:tcW w:w="997" w:type="dxa"/>
            <w:tcBorders>
              <w:top w:val="single" w:sz="4" w:space="0" w:color="auto"/>
              <w:left w:val="single" w:sz="4" w:space="0" w:color="auto"/>
              <w:bottom w:val="single" w:sz="4" w:space="0" w:color="auto"/>
              <w:right w:val="single" w:sz="4" w:space="0" w:color="auto"/>
            </w:tcBorders>
            <w:tcMar>
              <w:top w:w="15" w:type="dxa"/>
              <w:left w:w="140" w:type="dxa"/>
              <w:bottom w:w="15" w:type="dxa"/>
              <w:right w:w="140" w:type="dxa"/>
            </w:tcMar>
            <w:vAlign w:val="center"/>
          </w:tcPr>
          <w:p w14:paraId="14C6266E" w14:textId="79ABE366" w:rsidR="001D32A8" w:rsidRPr="001D32A8" w:rsidRDefault="001D32A8" w:rsidP="001D32A8">
            <w:pPr>
              <w:jc w:val="center"/>
              <w:rPr>
                <w:sz w:val="22"/>
                <w:szCs w:val="22"/>
              </w:rPr>
            </w:pPr>
            <w:r w:rsidRPr="001D32A8">
              <w:rPr>
                <w:sz w:val="22"/>
                <w:szCs w:val="22"/>
              </w:rPr>
              <w:t>.699</w:t>
            </w:r>
          </w:p>
        </w:tc>
        <w:tc>
          <w:tcPr>
            <w:tcW w:w="998" w:type="dxa"/>
            <w:vMerge/>
            <w:tcBorders>
              <w:left w:val="single" w:sz="4" w:space="0" w:color="auto"/>
              <w:bottom w:val="single" w:sz="4" w:space="0" w:color="auto"/>
              <w:right w:val="single" w:sz="4" w:space="0" w:color="auto"/>
            </w:tcBorders>
            <w:tcMar>
              <w:top w:w="15" w:type="dxa"/>
              <w:left w:w="140" w:type="dxa"/>
              <w:bottom w:w="15" w:type="dxa"/>
              <w:right w:w="140" w:type="dxa"/>
            </w:tcMar>
            <w:vAlign w:val="center"/>
            <w:hideMark/>
          </w:tcPr>
          <w:p w14:paraId="10BCF5B9" w14:textId="77777777" w:rsidR="001D32A8" w:rsidRPr="001D32A8" w:rsidRDefault="001D32A8" w:rsidP="001D32A8">
            <w:pPr>
              <w:jc w:val="center"/>
              <w:rPr>
                <w:sz w:val="22"/>
                <w:szCs w:val="22"/>
              </w:rPr>
            </w:pPr>
          </w:p>
        </w:tc>
        <w:tc>
          <w:tcPr>
            <w:tcW w:w="998" w:type="dxa"/>
            <w:vMerge/>
            <w:tcBorders>
              <w:left w:val="single" w:sz="4" w:space="0" w:color="auto"/>
              <w:bottom w:val="single" w:sz="4" w:space="0" w:color="auto"/>
              <w:right w:val="single" w:sz="4" w:space="0" w:color="auto"/>
            </w:tcBorders>
            <w:vAlign w:val="center"/>
          </w:tcPr>
          <w:p w14:paraId="728C0EB1" w14:textId="77777777" w:rsidR="001D32A8" w:rsidRPr="001D32A8" w:rsidRDefault="001D32A8" w:rsidP="001D32A8">
            <w:pPr>
              <w:jc w:val="center"/>
              <w:rPr>
                <w:sz w:val="22"/>
                <w:szCs w:val="22"/>
              </w:rPr>
            </w:pPr>
          </w:p>
        </w:tc>
      </w:tr>
      <w:tr w:rsidR="001D32A8" w14:paraId="638FCC87" w14:textId="07B08BE0" w:rsidTr="003C0DD8">
        <w:trPr>
          <w:divId w:val="1923223527"/>
          <w:trHeight w:val="397"/>
        </w:trPr>
        <w:tc>
          <w:tcPr>
            <w:tcW w:w="1129" w:type="dxa"/>
            <w:tcBorders>
              <w:top w:val="nil"/>
              <w:left w:val="single" w:sz="4" w:space="0" w:color="auto"/>
              <w:bottom w:val="nil"/>
              <w:right w:val="nil"/>
            </w:tcBorders>
            <w:tcMar>
              <w:top w:w="15" w:type="dxa"/>
              <w:left w:w="57" w:type="dxa"/>
              <w:bottom w:w="15" w:type="dxa"/>
              <w:right w:w="57" w:type="dxa"/>
            </w:tcMar>
            <w:vAlign w:val="center"/>
          </w:tcPr>
          <w:p w14:paraId="698E9F12" w14:textId="44E7C6BE" w:rsidR="001D32A8" w:rsidRPr="001D32A8" w:rsidRDefault="001D32A8" w:rsidP="001D32A8">
            <w:pPr>
              <w:jc w:val="center"/>
              <w:rPr>
                <w:sz w:val="22"/>
                <w:szCs w:val="22"/>
              </w:rPr>
            </w:pPr>
            <w:r w:rsidRPr="001D32A8">
              <w:rPr>
                <w:sz w:val="22"/>
                <w:szCs w:val="22"/>
              </w:rPr>
              <w:t>구전의도</w:t>
            </w:r>
          </w:p>
        </w:tc>
        <w:tc>
          <w:tcPr>
            <w:tcW w:w="709" w:type="dxa"/>
            <w:tcBorders>
              <w:top w:val="nil"/>
              <w:left w:val="nil"/>
              <w:bottom w:val="nil"/>
              <w:right w:val="nil"/>
            </w:tcBorders>
            <w:noWrap/>
            <w:tcMar>
              <w:top w:w="15" w:type="dxa"/>
              <w:left w:w="57" w:type="dxa"/>
              <w:bottom w:w="15" w:type="dxa"/>
              <w:right w:w="57" w:type="dxa"/>
            </w:tcMar>
            <w:vAlign w:val="center"/>
            <w:hideMark/>
          </w:tcPr>
          <w:p w14:paraId="1F7969E8" w14:textId="58596591" w:rsidR="001D32A8" w:rsidRPr="001D32A8" w:rsidRDefault="001D32A8" w:rsidP="001D32A8">
            <w:pPr>
              <w:jc w:val="center"/>
              <w:rPr>
                <w:sz w:val="22"/>
                <w:szCs w:val="22"/>
              </w:rPr>
            </w:pPr>
            <w:r w:rsidRPr="001D32A8">
              <w:rPr>
                <w:sz w:val="22"/>
                <w:szCs w:val="22"/>
              </w:rPr>
              <w:t>---</w:t>
            </w:r>
            <w:r>
              <w:rPr>
                <w:rFonts w:hint="eastAsia"/>
                <w:sz w:val="22"/>
                <w:szCs w:val="22"/>
              </w:rPr>
              <w:t>&gt;</w:t>
            </w:r>
          </w:p>
        </w:tc>
        <w:tc>
          <w:tcPr>
            <w:tcW w:w="1444" w:type="dxa"/>
            <w:tcBorders>
              <w:top w:val="nil"/>
              <w:left w:val="nil"/>
              <w:bottom w:val="nil"/>
              <w:right w:val="single" w:sz="4" w:space="0" w:color="auto"/>
            </w:tcBorders>
            <w:tcMar>
              <w:top w:w="15" w:type="dxa"/>
              <w:left w:w="140" w:type="dxa"/>
              <w:bottom w:w="15" w:type="dxa"/>
              <w:right w:w="140" w:type="dxa"/>
            </w:tcMar>
            <w:vAlign w:val="center"/>
          </w:tcPr>
          <w:p w14:paraId="0FE0A022" w14:textId="257C75DE" w:rsidR="001D32A8" w:rsidRPr="001D32A8" w:rsidRDefault="001D32A8" w:rsidP="001D32A8">
            <w:pPr>
              <w:jc w:val="center"/>
              <w:rPr>
                <w:sz w:val="22"/>
                <w:szCs w:val="22"/>
              </w:rPr>
            </w:pPr>
            <w:r w:rsidRPr="001D32A8">
              <w:rPr>
                <w:sz w:val="22"/>
                <w:szCs w:val="22"/>
              </w:rPr>
              <w:t>구전의도3</w:t>
            </w:r>
          </w:p>
        </w:tc>
        <w:tc>
          <w:tcPr>
            <w:tcW w:w="997" w:type="dxa"/>
            <w:tcBorders>
              <w:top w:val="single" w:sz="4" w:space="0" w:color="auto"/>
              <w:left w:val="single" w:sz="4" w:space="0" w:color="auto"/>
              <w:bottom w:val="single" w:sz="4" w:space="0" w:color="auto"/>
              <w:right w:val="single" w:sz="4" w:space="0" w:color="auto"/>
            </w:tcBorders>
            <w:tcMar>
              <w:top w:w="15" w:type="dxa"/>
              <w:left w:w="140" w:type="dxa"/>
              <w:bottom w:w="15" w:type="dxa"/>
              <w:right w:w="140" w:type="dxa"/>
            </w:tcMar>
            <w:vAlign w:val="center"/>
            <w:hideMark/>
          </w:tcPr>
          <w:p w14:paraId="376BEA54" w14:textId="7479939F" w:rsidR="001D32A8" w:rsidRPr="001D32A8" w:rsidRDefault="001D32A8" w:rsidP="001D32A8">
            <w:pPr>
              <w:jc w:val="center"/>
              <w:rPr>
                <w:sz w:val="22"/>
                <w:szCs w:val="22"/>
              </w:rPr>
            </w:pPr>
            <w:r w:rsidRPr="001D32A8">
              <w:rPr>
                <w:sz w:val="22"/>
                <w:szCs w:val="22"/>
              </w:rPr>
              <w:t>1.000</w:t>
            </w:r>
          </w:p>
        </w:tc>
        <w:tc>
          <w:tcPr>
            <w:tcW w:w="998" w:type="dxa"/>
            <w:tcBorders>
              <w:top w:val="single" w:sz="4" w:space="0" w:color="auto"/>
              <w:left w:val="single" w:sz="4" w:space="0" w:color="auto"/>
              <w:bottom w:val="single" w:sz="4" w:space="0" w:color="auto"/>
              <w:right w:val="single" w:sz="4" w:space="0" w:color="auto"/>
            </w:tcBorders>
            <w:tcMar>
              <w:top w:w="15" w:type="dxa"/>
              <w:left w:w="140" w:type="dxa"/>
              <w:bottom w:w="15" w:type="dxa"/>
              <w:right w:w="140" w:type="dxa"/>
            </w:tcMar>
            <w:vAlign w:val="center"/>
            <w:hideMark/>
          </w:tcPr>
          <w:p w14:paraId="42097846" w14:textId="54747D47" w:rsidR="001D32A8" w:rsidRPr="001D32A8" w:rsidRDefault="001D32A8" w:rsidP="001D32A8">
            <w:pPr>
              <w:jc w:val="center"/>
              <w:rPr>
                <w:sz w:val="22"/>
                <w:szCs w:val="22"/>
              </w:rPr>
            </w:pPr>
            <w:r w:rsidRPr="001D32A8">
              <w:rPr>
                <w:rFonts w:hint="eastAsia"/>
                <w:sz w:val="22"/>
                <w:szCs w:val="22"/>
              </w:rPr>
              <w:t>-</w:t>
            </w:r>
          </w:p>
        </w:tc>
        <w:tc>
          <w:tcPr>
            <w:tcW w:w="998" w:type="dxa"/>
            <w:tcBorders>
              <w:top w:val="single" w:sz="4" w:space="0" w:color="auto"/>
              <w:left w:val="single" w:sz="4" w:space="0" w:color="auto"/>
              <w:bottom w:val="single" w:sz="4" w:space="0" w:color="auto"/>
              <w:right w:val="single" w:sz="4" w:space="0" w:color="auto"/>
            </w:tcBorders>
            <w:vAlign w:val="center"/>
            <w:hideMark/>
          </w:tcPr>
          <w:p w14:paraId="0057F485" w14:textId="13F6E1EA" w:rsidR="001D32A8" w:rsidRPr="001D32A8" w:rsidRDefault="001D32A8" w:rsidP="001D32A8">
            <w:pPr>
              <w:jc w:val="center"/>
              <w:rPr>
                <w:rFonts w:cs="Times New Roman" w:hint="eastAsia"/>
                <w:sz w:val="22"/>
                <w:szCs w:val="22"/>
              </w:rPr>
            </w:pPr>
            <w:r w:rsidRPr="001D32A8">
              <w:rPr>
                <w:rFonts w:cs="Times New Roman" w:hint="eastAsia"/>
                <w:sz w:val="22"/>
                <w:szCs w:val="22"/>
              </w:rPr>
              <w:t>-</w:t>
            </w:r>
          </w:p>
        </w:tc>
        <w:tc>
          <w:tcPr>
            <w:tcW w:w="997" w:type="dxa"/>
            <w:tcBorders>
              <w:top w:val="single" w:sz="4" w:space="0" w:color="auto"/>
              <w:left w:val="single" w:sz="4" w:space="0" w:color="auto"/>
              <w:bottom w:val="single" w:sz="4" w:space="0" w:color="auto"/>
              <w:right w:val="single" w:sz="4" w:space="0" w:color="auto"/>
            </w:tcBorders>
            <w:vAlign w:val="center"/>
          </w:tcPr>
          <w:p w14:paraId="494C32AF" w14:textId="523FB312" w:rsidR="001D32A8" w:rsidRPr="001D32A8" w:rsidRDefault="001D32A8" w:rsidP="001D32A8">
            <w:pPr>
              <w:jc w:val="center"/>
              <w:rPr>
                <w:rFonts w:cs="Times New Roman"/>
                <w:sz w:val="22"/>
                <w:szCs w:val="22"/>
              </w:rPr>
            </w:pPr>
            <w:r w:rsidRPr="001D32A8">
              <w:rPr>
                <w:sz w:val="22"/>
                <w:szCs w:val="22"/>
              </w:rPr>
              <w:t>.782</w:t>
            </w:r>
          </w:p>
        </w:tc>
        <w:tc>
          <w:tcPr>
            <w:tcW w:w="998" w:type="dxa"/>
            <w:vMerge w:val="restart"/>
            <w:tcBorders>
              <w:top w:val="single" w:sz="4" w:space="0" w:color="auto"/>
              <w:left w:val="single" w:sz="4" w:space="0" w:color="auto"/>
              <w:right w:val="single" w:sz="4" w:space="0" w:color="auto"/>
            </w:tcBorders>
            <w:vAlign w:val="center"/>
            <w:hideMark/>
          </w:tcPr>
          <w:p w14:paraId="0B414F67" w14:textId="375A50D4" w:rsidR="001D32A8" w:rsidRPr="001D32A8" w:rsidRDefault="001D32A8" w:rsidP="001D32A8">
            <w:pPr>
              <w:jc w:val="center"/>
              <w:rPr>
                <w:rFonts w:cs="Times New Roman"/>
                <w:sz w:val="22"/>
                <w:szCs w:val="22"/>
              </w:rPr>
            </w:pPr>
            <w:r w:rsidRPr="001D32A8">
              <w:rPr>
                <w:rFonts w:cs="Times New Roman"/>
                <w:sz w:val="22"/>
                <w:szCs w:val="22"/>
              </w:rPr>
              <w:t>0.790645</w:t>
            </w:r>
          </w:p>
        </w:tc>
        <w:tc>
          <w:tcPr>
            <w:tcW w:w="998" w:type="dxa"/>
            <w:vMerge w:val="restart"/>
            <w:tcBorders>
              <w:top w:val="single" w:sz="4" w:space="0" w:color="auto"/>
              <w:left w:val="single" w:sz="4" w:space="0" w:color="auto"/>
              <w:right w:val="single" w:sz="4" w:space="0" w:color="auto"/>
            </w:tcBorders>
            <w:vAlign w:val="center"/>
          </w:tcPr>
          <w:p w14:paraId="1C6E0368" w14:textId="74B58123" w:rsidR="001D32A8" w:rsidRPr="001D32A8" w:rsidRDefault="001D32A8" w:rsidP="001D32A8">
            <w:pPr>
              <w:jc w:val="center"/>
              <w:rPr>
                <w:rFonts w:cs="Times New Roman"/>
                <w:sz w:val="22"/>
                <w:szCs w:val="22"/>
              </w:rPr>
            </w:pPr>
            <w:r w:rsidRPr="001D32A8">
              <w:rPr>
                <w:rFonts w:cs="Times New Roman"/>
                <w:sz w:val="22"/>
                <w:szCs w:val="22"/>
              </w:rPr>
              <w:t>0.918759</w:t>
            </w:r>
          </w:p>
        </w:tc>
      </w:tr>
      <w:tr w:rsidR="001D32A8" w14:paraId="499DE611" w14:textId="6F222A6C" w:rsidTr="003C0DD8">
        <w:trPr>
          <w:divId w:val="1923223527"/>
          <w:trHeight w:val="417"/>
        </w:trPr>
        <w:tc>
          <w:tcPr>
            <w:tcW w:w="1129" w:type="dxa"/>
            <w:tcBorders>
              <w:top w:val="nil"/>
              <w:left w:val="single" w:sz="4" w:space="0" w:color="auto"/>
              <w:bottom w:val="nil"/>
              <w:right w:val="nil"/>
            </w:tcBorders>
            <w:tcMar>
              <w:top w:w="15" w:type="dxa"/>
              <w:left w:w="57" w:type="dxa"/>
              <w:bottom w:w="15" w:type="dxa"/>
              <w:right w:w="57" w:type="dxa"/>
            </w:tcMar>
            <w:vAlign w:val="center"/>
          </w:tcPr>
          <w:p w14:paraId="1EA63408" w14:textId="0AC034F4" w:rsidR="001D32A8" w:rsidRPr="0065342F" w:rsidRDefault="001D32A8" w:rsidP="001D32A8">
            <w:pPr>
              <w:jc w:val="center"/>
              <w:rPr>
                <w:sz w:val="22"/>
                <w:szCs w:val="22"/>
              </w:rPr>
            </w:pPr>
            <w:r w:rsidRPr="0065342F">
              <w:rPr>
                <w:sz w:val="22"/>
                <w:szCs w:val="22"/>
              </w:rPr>
              <w:t>구전의도</w:t>
            </w:r>
          </w:p>
        </w:tc>
        <w:tc>
          <w:tcPr>
            <w:tcW w:w="709" w:type="dxa"/>
            <w:tcBorders>
              <w:top w:val="nil"/>
              <w:left w:val="nil"/>
              <w:bottom w:val="nil"/>
              <w:right w:val="nil"/>
            </w:tcBorders>
            <w:noWrap/>
            <w:tcMar>
              <w:top w:w="15" w:type="dxa"/>
              <w:left w:w="57" w:type="dxa"/>
              <w:bottom w:w="15" w:type="dxa"/>
              <w:right w:w="57" w:type="dxa"/>
            </w:tcMar>
            <w:vAlign w:val="center"/>
            <w:hideMark/>
          </w:tcPr>
          <w:p w14:paraId="6926DA57" w14:textId="53AE5080" w:rsidR="001D32A8" w:rsidRPr="0065342F" w:rsidRDefault="001D32A8" w:rsidP="001D32A8">
            <w:pPr>
              <w:jc w:val="center"/>
              <w:rPr>
                <w:sz w:val="22"/>
                <w:szCs w:val="22"/>
              </w:rPr>
            </w:pPr>
            <w:r w:rsidRPr="001D32A8">
              <w:rPr>
                <w:sz w:val="22"/>
                <w:szCs w:val="22"/>
              </w:rPr>
              <w:t>---</w:t>
            </w:r>
            <w:r>
              <w:rPr>
                <w:rFonts w:hint="eastAsia"/>
                <w:sz w:val="22"/>
                <w:szCs w:val="22"/>
              </w:rPr>
              <w:t>&gt;</w:t>
            </w:r>
          </w:p>
        </w:tc>
        <w:tc>
          <w:tcPr>
            <w:tcW w:w="1444" w:type="dxa"/>
            <w:tcBorders>
              <w:top w:val="nil"/>
              <w:left w:val="nil"/>
              <w:bottom w:val="nil"/>
              <w:right w:val="single" w:sz="4" w:space="0" w:color="auto"/>
            </w:tcBorders>
            <w:tcMar>
              <w:top w:w="15" w:type="dxa"/>
              <w:left w:w="140" w:type="dxa"/>
              <w:bottom w:w="15" w:type="dxa"/>
              <w:right w:w="140" w:type="dxa"/>
            </w:tcMar>
            <w:vAlign w:val="center"/>
          </w:tcPr>
          <w:p w14:paraId="129327BB" w14:textId="32C2973F" w:rsidR="001D32A8" w:rsidRPr="0065342F" w:rsidRDefault="001D32A8" w:rsidP="001D32A8">
            <w:pPr>
              <w:jc w:val="center"/>
              <w:rPr>
                <w:sz w:val="22"/>
                <w:szCs w:val="22"/>
              </w:rPr>
            </w:pPr>
            <w:r w:rsidRPr="0065342F">
              <w:rPr>
                <w:sz w:val="22"/>
                <w:szCs w:val="22"/>
              </w:rPr>
              <w:t>구전의도2</w:t>
            </w:r>
          </w:p>
        </w:tc>
        <w:tc>
          <w:tcPr>
            <w:tcW w:w="997" w:type="dxa"/>
            <w:tcBorders>
              <w:top w:val="single" w:sz="4" w:space="0" w:color="auto"/>
              <w:left w:val="single" w:sz="4" w:space="0" w:color="auto"/>
              <w:bottom w:val="single" w:sz="4" w:space="0" w:color="auto"/>
              <w:right w:val="single" w:sz="4" w:space="0" w:color="auto"/>
            </w:tcBorders>
            <w:tcMar>
              <w:top w:w="15" w:type="dxa"/>
              <w:left w:w="140" w:type="dxa"/>
              <w:bottom w:w="15" w:type="dxa"/>
              <w:right w:w="140" w:type="dxa"/>
            </w:tcMar>
            <w:vAlign w:val="center"/>
            <w:hideMark/>
          </w:tcPr>
          <w:p w14:paraId="3267E888" w14:textId="4FDD4A0B" w:rsidR="001D32A8" w:rsidRPr="0065342F" w:rsidRDefault="001D32A8" w:rsidP="001D32A8">
            <w:pPr>
              <w:jc w:val="center"/>
              <w:rPr>
                <w:sz w:val="22"/>
                <w:szCs w:val="22"/>
              </w:rPr>
            </w:pPr>
            <w:r w:rsidRPr="0065342F">
              <w:rPr>
                <w:sz w:val="22"/>
                <w:szCs w:val="22"/>
              </w:rPr>
              <w:t>1.187</w:t>
            </w:r>
          </w:p>
        </w:tc>
        <w:tc>
          <w:tcPr>
            <w:tcW w:w="998" w:type="dxa"/>
            <w:tcBorders>
              <w:top w:val="single" w:sz="4" w:space="0" w:color="auto"/>
              <w:left w:val="single" w:sz="4" w:space="0" w:color="auto"/>
              <w:bottom w:val="single" w:sz="4" w:space="0" w:color="auto"/>
              <w:right w:val="single" w:sz="4" w:space="0" w:color="auto"/>
            </w:tcBorders>
            <w:tcMar>
              <w:top w:w="15" w:type="dxa"/>
              <w:left w:w="140" w:type="dxa"/>
              <w:bottom w:w="15" w:type="dxa"/>
              <w:right w:w="140" w:type="dxa"/>
            </w:tcMar>
            <w:vAlign w:val="center"/>
            <w:hideMark/>
          </w:tcPr>
          <w:p w14:paraId="57507AB4" w14:textId="77777777" w:rsidR="001D32A8" w:rsidRPr="0065342F" w:rsidRDefault="001D32A8" w:rsidP="001D32A8">
            <w:pPr>
              <w:jc w:val="center"/>
              <w:rPr>
                <w:sz w:val="22"/>
                <w:szCs w:val="22"/>
              </w:rPr>
            </w:pPr>
            <w:r w:rsidRPr="0065342F">
              <w:rPr>
                <w:sz w:val="22"/>
                <w:szCs w:val="22"/>
              </w:rPr>
              <w:t>.076</w:t>
            </w:r>
          </w:p>
        </w:tc>
        <w:tc>
          <w:tcPr>
            <w:tcW w:w="998" w:type="dxa"/>
            <w:tcBorders>
              <w:top w:val="single" w:sz="4" w:space="0" w:color="auto"/>
              <w:left w:val="single" w:sz="4" w:space="0" w:color="auto"/>
              <w:bottom w:val="single" w:sz="4" w:space="0" w:color="auto"/>
              <w:right w:val="single" w:sz="4" w:space="0" w:color="auto"/>
            </w:tcBorders>
            <w:tcMar>
              <w:top w:w="15" w:type="dxa"/>
              <w:left w:w="140" w:type="dxa"/>
              <w:bottom w:w="15" w:type="dxa"/>
              <w:right w:w="140" w:type="dxa"/>
            </w:tcMar>
            <w:vAlign w:val="center"/>
            <w:hideMark/>
          </w:tcPr>
          <w:p w14:paraId="4580284D" w14:textId="77777777" w:rsidR="001D32A8" w:rsidRPr="0065342F" w:rsidRDefault="001D32A8" w:rsidP="001D32A8">
            <w:pPr>
              <w:jc w:val="center"/>
              <w:rPr>
                <w:sz w:val="22"/>
                <w:szCs w:val="22"/>
              </w:rPr>
            </w:pPr>
            <w:r w:rsidRPr="0065342F">
              <w:rPr>
                <w:sz w:val="22"/>
                <w:szCs w:val="22"/>
              </w:rPr>
              <w:t>15.629</w:t>
            </w:r>
          </w:p>
        </w:tc>
        <w:tc>
          <w:tcPr>
            <w:tcW w:w="997" w:type="dxa"/>
            <w:tcBorders>
              <w:top w:val="single" w:sz="4" w:space="0" w:color="auto"/>
              <w:left w:val="single" w:sz="4" w:space="0" w:color="auto"/>
              <w:bottom w:val="single" w:sz="4" w:space="0" w:color="auto"/>
              <w:right w:val="single" w:sz="4" w:space="0" w:color="auto"/>
            </w:tcBorders>
            <w:tcMar>
              <w:top w:w="15" w:type="dxa"/>
              <w:left w:w="140" w:type="dxa"/>
              <w:bottom w:w="15" w:type="dxa"/>
              <w:right w:w="140" w:type="dxa"/>
            </w:tcMar>
            <w:vAlign w:val="center"/>
          </w:tcPr>
          <w:p w14:paraId="6096F4CD" w14:textId="70C58C7B" w:rsidR="001D32A8" w:rsidRPr="0065342F" w:rsidRDefault="001D32A8" w:rsidP="001D32A8">
            <w:pPr>
              <w:jc w:val="center"/>
              <w:rPr>
                <w:sz w:val="22"/>
                <w:szCs w:val="22"/>
              </w:rPr>
            </w:pPr>
            <w:r w:rsidRPr="0065342F">
              <w:rPr>
                <w:sz w:val="22"/>
                <w:szCs w:val="22"/>
              </w:rPr>
              <w:t>.864</w:t>
            </w:r>
          </w:p>
        </w:tc>
        <w:tc>
          <w:tcPr>
            <w:tcW w:w="998" w:type="dxa"/>
            <w:vMerge/>
            <w:tcBorders>
              <w:left w:val="single" w:sz="4" w:space="0" w:color="auto"/>
              <w:right w:val="single" w:sz="4" w:space="0" w:color="auto"/>
            </w:tcBorders>
            <w:tcMar>
              <w:top w:w="15" w:type="dxa"/>
              <w:left w:w="140" w:type="dxa"/>
              <w:bottom w:w="15" w:type="dxa"/>
              <w:right w:w="140" w:type="dxa"/>
            </w:tcMar>
            <w:vAlign w:val="center"/>
            <w:hideMark/>
          </w:tcPr>
          <w:p w14:paraId="1A3A4CB8" w14:textId="77777777" w:rsidR="001D32A8" w:rsidRPr="0065342F" w:rsidRDefault="001D32A8" w:rsidP="001D32A8">
            <w:pPr>
              <w:jc w:val="center"/>
              <w:rPr>
                <w:sz w:val="22"/>
                <w:szCs w:val="22"/>
              </w:rPr>
            </w:pPr>
          </w:p>
        </w:tc>
        <w:tc>
          <w:tcPr>
            <w:tcW w:w="998" w:type="dxa"/>
            <w:vMerge/>
            <w:tcBorders>
              <w:left w:val="single" w:sz="4" w:space="0" w:color="auto"/>
              <w:right w:val="single" w:sz="4" w:space="0" w:color="auto"/>
            </w:tcBorders>
          </w:tcPr>
          <w:p w14:paraId="70267D00" w14:textId="77777777" w:rsidR="001D32A8" w:rsidRPr="0065342F" w:rsidRDefault="001D32A8" w:rsidP="001D32A8">
            <w:pPr>
              <w:jc w:val="center"/>
              <w:rPr>
                <w:sz w:val="22"/>
                <w:szCs w:val="22"/>
              </w:rPr>
            </w:pPr>
          </w:p>
        </w:tc>
      </w:tr>
      <w:tr w:rsidR="001D32A8" w14:paraId="188A767D" w14:textId="1B5E3DD0" w:rsidTr="003C0DD8">
        <w:trPr>
          <w:divId w:val="1923223527"/>
          <w:trHeight w:val="417"/>
        </w:trPr>
        <w:tc>
          <w:tcPr>
            <w:tcW w:w="1129" w:type="dxa"/>
            <w:tcBorders>
              <w:top w:val="nil"/>
              <w:left w:val="single" w:sz="4" w:space="0" w:color="auto"/>
              <w:bottom w:val="single" w:sz="4" w:space="0" w:color="auto"/>
              <w:right w:val="nil"/>
            </w:tcBorders>
            <w:tcMar>
              <w:top w:w="15" w:type="dxa"/>
              <w:left w:w="57" w:type="dxa"/>
              <w:bottom w:w="15" w:type="dxa"/>
              <w:right w:w="57" w:type="dxa"/>
            </w:tcMar>
            <w:vAlign w:val="center"/>
          </w:tcPr>
          <w:p w14:paraId="498FEEFF" w14:textId="0ABC2486" w:rsidR="001D32A8" w:rsidRPr="0065342F" w:rsidRDefault="001D32A8" w:rsidP="001D32A8">
            <w:pPr>
              <w:jc w:val="center"/>
              <w:rPr>
                <w:sz w:val="22"/>
                <w:szCs w:val="22"/>
              </w:rPr>
            </w:pPr>
            <w:r w:rsidRPr="0065342F">
              <w:rPr>
                <w:sz w:val="22"/>
                <w:szCs w:val="22"/>
              </w:rPr>
              <w:t>구전의도</w:t>
            </w:r>
          </w:p>
        </w:tc>
        <w:tc>
          <w:tcPr>
            <w:tcW w:w="709" w:type="dxa"/>
            <w:tcBorders>
              <w:top w:val="nil"/>
              <w:left w:val="nil"/>
              <w:bottom w:val="single" w:sz="4" w:space="0" w:color="auto"/>
              <w:right w:val="nil"/>
            </w:tcBorders>
            <w:noWrap/>
            <w:tcMar>
              <w:top w:w="15" w:type="dxa"/>
              <w:left w:w="57" w:type="dxa"/>
              <w:bottom w:w="15" w:type="dxa"/>
              <w:right w:w="57" w:type="dxa"/>
            </w:tcMar>
            <w:vAlign w:val="center"/>
            <w:hideMark/>
          </w:tcPr>
          <w:p w14:paraId="31D077CA" w14:textId="4D830023" w:rsidR="001D32A8" w:rsidRPr="0065342F" w:rsidRDefault="001D32A8" w:rsidP="001D32A8">
            <w:pPr>
              <w:jc w:val="center"/>
              <w:rPr>
                <w:sz w:val="22"/>
                <w:szCs w:val="22"/>
              </w:rPr>
            </w:pPr>
            <w:r w:rsidRPr="001D32A8">
              <w:rPr>
                <w:sz w:val="22"/>
                <w:szCs w:val="22"/>
              </w:rPr>
              <w:t>---</w:t>
            </w:r>
            <w:r>
              <w:rPr>
                <w:rFonts w:hint="eastAsia"/>
                <w:sz w:val="22"/>
                <w:szCs w:val="22"/>
              </w:rPr>
              <w:t>&gt;</w:t>
            </w:r>
          </w:p>
        </w:tc>
        <w:tc>
          <w:tcPr>
            <w:tcW w:w="1444" w:type="dxa"/>
            <w:tcBorders>
              <w:top w:val="nil"/>
              <w:left w:val="nil"/>
              <w:bottom w:val="single" w:sz="4" w:space="0" w:color="auto"/>
              <w:right w:val="single" w:sz="4" w:space="0" w:color="auto"/>
            </w:tcBorders>
            <w:tcMar>
              <w:top w:w="15" w:type="dxa"/>
              <w:left w:w="140" w:type="dxa"/>
              <w:bottom w:w="15" w:type="dxa"/>
              <w:right w:w="140" w:type="dxa"/>
            </w:tcMar>
            <w:vAlign w:val="center"/>
          </w:tcPr>
          <w:p w14:paraId="25906158" w14:textId="6E311E4E" w:rsidR="001D32A8" w:rsidRPr="0065342F" w:rsidRDefault="001D32A8" w:rsidP="001D32A8">
            <w:pPr>
              <w:jc w:val="center"/>
              <w:rPr>
                <w:sz w:val="22"/>
                <w:szCs w:val="22"/>
              </w:rPr>
            </w:pPr>
            <w:r w:rsidRPr="0065342F">
              <w:rPr>
                <w:sz w:val="22"/>
                <w:szCs w:val="22"/>
              </w:rPr>
              <w:t>구전의도1</w:t>
            </w:r>
          </w:p>
        </w:tc>
        <w:tc>
          <w:tcPr>
            <w:tcW w:w="997" w:type="dxa"/>
            <w:tcBorders>
              <w:top w:val="single" w:sz="4" w:space="0" w:color="auto"/>
              <w:left w:val="single" w:sz="4" w:space="0" w:color="auto"/>
              <w:bottom w:val="single" w:sz="4" w:space="0" w:color="auto"/>
              <w:right w:val="single" w:sz="4" w:space="0" w:color="auto"/>
            </w:tcBorders>
            <w:tcMar>
              <w:top w:w="15" w:type="dxa"/>
              <w:left w:w="140" w:type="dxa"/>
              <w:bottom w:w="15" w:type="dxa"/>
              <w:right w:w="140" w:type="dxa"/>
            </w:tcMar>
            <w:vAlign w:val="center"/>
            <w:hideMark/>
          </w:tcPr>
          <w:p w14:paraId="2EF32218" w14:textId="6319047A" w:rsidR="001D32A8" w:rsidRPr="0065342F" w:rsidRDefault="001D32A8" w:rsidP="001D32A8">
            <w:pPr>
              <w:jc w:val="center"/>
              <w:rPr>
                <w:sz w:val="22"/>
                <w:szCs w:val="22"/>
              </w:rPr>
            </w:pPr>
            <w:r w:rsidRPr="0065342F">
              <w:rPr>
                <w:sz w:val="22"/>
                <w:szCs w:val="22"/>
              </w:rPr>
              <w:t>1.075</w:t>
            </w:r>
          </w:p>
        </w:tc>
        <w:tc>
          <w:tcPr>
            <w:tcW w:w="998" w:type="dxa"/>
            <w:tcBorders>
              <w:top w:val="single" w:sz="4" w:space="0" w:color="auto"/>
              <w:left w:val="single" w:sz="4" w:space="0" w:color="auto"/>
              <w:bottom w:val="single" w:sz="4" w:space="0" w:color="auto"/>
              <w:right w:val="single" w:sz="4" w:space="0" w:color="auto"/>
            </w:tcBorders>
            <w:tcMar>
              <w:top w:w="15" w:type="dxa"/>
              <w:left w:w="140" w:type="dxa"/>
              <w:bottom w:w="15" w:type="dxa"/>
              <w:right w:w="140" w:type="dxa"/>
            </w:tcMar>
            <w:vAlign w:val="center"/>
            <w:hideMark/>
          </w:tcPr>
          <w:p w14:paraId="406FC43E" w14:textId="77777777" w:rsidR="001D32A8" w:rsidRPr="0065342F" w:rsidRDefault="001D32A8" w:rsidP="001D32A8">
            <w:pPr>
              <w:jc w:val="center"/>
              <w:rPr>
                <w:sz w:val="22"/>
                <w:szCs w:val="22"/>
              </w:rPr>
            </w:pPr>
            <w:r w:rsidRPr="0065342F">
              <w:rPr>
                <w:sz w:val="22"/>
                <w:szCs w:val="22"/>
              </w:rPr>
              <w:t>.069</w:t>
            </w:r>
          </w:p>
        </w:tc>
        <w:tc>
          <w:tcPr>
            <w:tcW w:w="998" w:type="dxa"/>
            <w:tcBorders>
              <w:top w:val="single" w:sz="4" w:space="0" w:color="auto"/>
              <w:left w:val="single" w:sz="4" w:space="0" w:color="auto"/>
              <w:bottom w:val="single" w:sz="4" w:space="0" w:color="auto"/>
              <w:right w:val="single" w:sz="4" w:space="0" w:color="auto"/>
            </w:tcBorders>
            <w:tcMar>
              <w:top w:w="15" w:type="dxa"/>
              <w:left w:w="140" w:type="dxa"/>
              <w:bottom w:w="15" w:type="dxa"/>
              <w:right w:w="140" w:type="dxa"/>
            </w:tcMar>
            <w:vAlign w:val="center"/>
            <w:hideMark/>
          </w:tcPr>
          <w:p w14:paraId="1AC849FB" w14:textId="77777777" w:rsidR="001D32A8" w:rsidRPr="0065342F" w:rsidRDefault="001D32A8" w:rsidP="001D32A8">
            <w:pPr>
              <w:jc w:val="center"/>
              <w:rPr>
                <w:sz w:val="22"/>
                <w:szCs w:val="22"/>
              </w:rPr>
            </w:pPr>
            <w:r w:rsidRPr="0065342F">
              <w:rPr>
                <w:sz w:val="22"/>
                <w:szCs w:val="22"/>
              </w:rPr>
              <w:t>15.482</w:t>
            </w:r>
          </w:p>
        </w:tc>
        <w:tc>
          <w:tcPr>
            <w:tcW w:w="997" w:type="dxa"/>
            <w:tcBorders>
              <w:top w:val="single" w:sz="4" w:space="0" w:color="auto"/>
              <w:left w:val="single" w:sz="4" w:space="0" w:color="auto"/>
              <w:bottom w:val="single" w:sz="4" w:space="0" w:color="auto"/>
              <w:right w:val="single" w:sz="4" w:space="0" w:color="auto"/>
            </w:tcBorders>
            <w:tcMar>
              <w:top w:w="15" w:type="dxa"/>
              <w:left w:w="140" w:type="dxa"/>
              <w:bottom w:w="15" w:type="dxa"/>
              <w:right w:w="140" w:type="dxa"/>
            </w:tcMar>
            <w:vAlign w:val="center"/>
          </w:tcPr>
          <w:p w14:paraId="10CAD24A" w14:textId="65AB4DCE" w:rsidR="001D32A8" w:rsidRPr="0065342F" w:rsidRDefault="001D32A8" w:rsidP="001D32A8">
            <w:pPr>
              <w:jc w:val="center"/>
              <w:rPr>
                <w:sz w:val="22"/>
                <w:szCs w:val="22"/>
              </w:rPr>
            </w:pPr>
            <w:r w:rsidRPr="0065342F">
              <w:rPr>
                <w:sz w:val="22"/>
                <w:szCs w:val="22"/>
              </w:rPr>
              <w:t>.848</w:t>
            </w:r>
          </w:p>
        </w:tc>
        <w:tc>
          <w:tcPr>
            <w:tcW w:w="998" w:type="dxa"/>
            <w:vMerge/>
            <w:tcBorders>
              <w:left w:val="single" w:sz="4" w:space="0" w:color="auto"/>
              <w:bottom w:val="single" w:sz="4" w:space="0" w:color="auto"/>
              <w:right w:val="single" w:sz="4" w:space="0" w:color="auto"/>
            </w:tcBorders>
            <w:tcMar>
              <w:top w:w="15" w:type="dxa"/>
              <w:left w:w="140" w:type="dxa"/>
              <w:bottom w:w="15" w:type="dxa"/>
              <w:right w:w="140" w:type="dxa"/>
            </w:tcMar>
            <w:vAlign w:val="center"/>
            <w:hideMark/>
          </w:tcPr>
          <w:p w14:paraId="4FF22BE3" w14:textId="77777777" w:rsidR="001D32A8" w:rsidRPr="0065342F" w:rsidRDefault="001D32A8" w:rsidP="001D32A8">
            <w:pPr>
              <w:jc w:val="center"/>
              <w:rPr>
                <w:sz w:val="22"/>
                <w:szCs w:val="22"/>
              </w:rPr>
            </w:pPr>
          </w:p>
        </w:tc>
        <w:tc>
          <w:tcPr>
            <w:tcW w:w="998" w:type="dxa"/>
            <w:vMerge/>
            <w:tcBorders>
              <w:left w:val="single" w:sz="4" w:space="0" w:color="auto"/>
              <w:bottom w:val="single" w:sz="4" w:space="0" w:color="auto"/>
              <w:right w:val="single" w:sz="4" w:space="0" w:color="auto"/>
            </w:tcBorders>
          </w:tcPr>
          <w:p w14:paraId="16E491EF" w14:textId="77777777" w:rsidR="001D32A8" w:rsidRPr="0065342F" w:rsidRDefault="001D32A8" w:rsidP="001D32A8">
            <w:pPr>
              <w:jc w:val="center"/>
              <w:rPr>
                <w:sz w:val="22"/>
                <w:szCs w:val="22"/>
              </w:rPr>
            </w:pPr>
          </w:p>
        </w:tc>
      </w:tr>
    </w:tbl>
    <w:p w14:paraId="3B5FB3D1" w14:textId="77777777" w:rsidR="00000000" w:rsidRDefault="00000000">
      <w:pPr>
        <w:divId w:val="862086834"/>
      </w:pPr>
    </w:p>
    <w:p w14:paraId="355345F9" w14:textId="2C10D04F" w:rsidR="00FF4929" w:rsidRDefault="00FF4929">
      <w:pPr>
        <w:divId w:val="862086834"/>
        <w:rPr>
          <w:rFonts w:hint="eastAsia"/>
        </w:rPr>
      </w:pPr>
      <w:r>
        <w:rPr>
          <w:rFonts w:hint="eastAsia"/>
        </w:rPr>
        <w:t>지금까지 확인한 AMOS 의 출력결과를 모아서 간단하게 하나의 표로 작성한다. 출력결과에 산재하고 있는 결과값들과  AMOS에서 제공하지 않는 AVE, C.R. 값을 계산하여 위와 같이 보기 좋게 정리했다. 물론 반드시 이러한 방법으로 표현하라는 의미는 아니며, 연구자 스스로 더 좋은 방법을 생각하여 논문에 표현하기 바란다.</w:t>
      </w:r>
    </w:p>
    <w:sectPr w:rsidR="00FF4929">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80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D73A3B"/>
    <w:rsid w:val="001D32A8"/>
    <w:rsid w:val="00353159"/>
    <w:rsid w:val="003C0DD8"/>
    <w:rsid w:val="0065342F"/>
    <w:rsid w:val="008300C5"/>
    <w:rsid w:val="00853ADE"/>
    <w:rsid w:val="00D73A3B"/>
    <w:rsid w:val="00FF492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C1BE749"/>
  <w15:chartTrackingRefBased/>
  <w15:docId w15:val="{1A3F7F56-E970-432A-8B2D-F45915013C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EastAsia" w:hAnsi="Times New Roman" w:cs="Times New Roman"/>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굴림" w:eastAsia="굴림" w:hAnsi="굴림" w:cs="굴림"/>
      <w:sz w:val="24"/>
      <w:szCs w:val="24"/>
    </w:rPr>
  </w:style>
  <w:style w:type="paragraph" w:styleId="1">
    <w:name w:val="heading 1"/>
    <w:basedOn w:val="a"/>
    <w:link w:val="1Char"/>
    <w:uiPriority w:val="9"/>
    <w:qFormat/>
    <w:pPr>
      <w:spacing w:before="100" w:beforeAutospacing="1" w:after="100" w:afterAutospacing="1"/>
      <w:outlineLvl w:val="0"/>
    </w:pPr>
    <w:rPr>
      <w:b/>
      <w:bCs/>
      <w:kern w:val="36"/>
      <w:sz w:val="48"/>
      <w:szCs w:val="48"/>
    </w:rPr>
  </w:style>
  <w:style w:type="paragraph" w:styleId="2">
    <w:name w:val="heading 2"/>
    <w:basedOn w:val="a"/>
    <w:link w:val="2Char"/>
    <w:uiPriority w:val="9"/>
    <w:qFormat/>
    <w:pPr>
      <w:spacing w:before="100" w:beforeAutospacing="1" w:after="100" w:afterAutospacing="1"/>
      <w:outlineLvl w:val="1"/>
    </w:pPr>
    <w:rPr>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customStyle="1" w:styleId="plaintable">
    <w:name w:val="plaintable"/>
    <w:basedOn w:val="a"/>
    <w:pPr>
      <w:spacing w:before="100" w:beforeAutospacing="1" w:after="100" w:afterAutospacing="1"/>
    </w:pPr>
  </w:style>
  <w:style w:type="paragraph" w:customStyle="1" w:styleId="nopad">
    <w:name w:val="nopad"/>
    <w:basedOn w:val="a"/>
    <w:pPr>
      <w:spacing w:before="100" w:beforeAutospacing="1" w:after="100" w:afterAutospacing="1"/>
    </w:pPr>
  </w:style>
  <w:style w:type="paragraph" w:customStyle="1" w:styleId="b1">
    <w:name w:val="b1"/>
    <w:basedOn w:val="a"/>
    <w:pPr>
      <w:pBdr>
        <w:bottom w:val="single" w:sz="6" w:space="0" w:color="auto"/>
        <w:right w:val="single" w:sz="6" w:space="0" w:color="auto"/>
      </w:pBdr>
      <w:spacing w:before="100" w:beforeAutospacing="1" w:after="100" w:afterAutospacing="1"/>
    </w:pPr>
  </w:style>
  <w:style w:type="paragraph" w:customStyle="1" w:styleId="b2">
    <w:name w:val="b2"/>
    <w:basedOn w:val="a"/>
    <w:pPr>
      <w:pBdr>
        <w:bottom w:val="single" w:sz="6" w:space="0" w:color="auto"/>
      </w:pBdr>
      <w:spacing w:before="100" w:beforeAutospacing="1" w:after="100" w:afterAutospacing="1"/>
    </w:pPr>
  </w:style>
  <w:style w:type="paragraph" w:customStyle="1" w:styleId="b3">
    <w:name w:val="b3"/>
    <w:basedOn w:val="a"/>
    <w:pPr>
      <w:pBdr>
        <w:right w:val="single" w:sz="6" w:space="0" w:color="auto"/>
      </w:pBdr>
      <w:spacing w:before="100" w:beforeAutospacing="1" w:after="100" w:afterAutospacing="1"/>
    </w:pPr>
  </w:style>
  <w:style w:type="character" w:customStyle="1" w:styleId="1Char">
    <w:name w:val="제목 1 Char"/>
    <w:basedOn w:val="a0"/>
    <w:link w:val="1"/>
    <w:uiPriority w:val="9"/>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Pr>
      <w:rFonts w:asciiTheme="majorHAnsi" w:eastAsiaTheme="majorEastAsia" w:hAnsiTheme="majorHAnsi" w:cstheme="majorBidi"/>
      <w:color w:val="000000" w:themeColor="text1"/>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350077">
      <w:bodyDiv w:val="1"/>
      <w:marLeft w:val="0"/>
      <w:marRight w:val="0"/>
      <w:marTop w:val="0"/>
      <w:marBottom w:val="0"/>
      <w:divBdr>
        <w:top w:val="none" w:sz="0" w:space="0" w:color="auto"/>
        <w:left w:val="none" w:sz="0" w:space="0" w:color="auto"/>
        <w:bottom w:val="none" w:sz="0" w:space="0" w:color="auto"/>
        <w:right w:val="none" w:sz="0" w:space="0" w:color="auto"/>
      </w:divBdr>
    </w:div>
    <w:div w:id="99377230">
      <w:bodyDiv w:val="1"/>
      <w:marLeft w:val="0"/>
      <w:marRight w:val="0"/>
      <w:marTop w:val="0"/>
      <w:marBottom w:val="0"/>
      <w:divBdr>
        <w:top w:val="none" w:sz="0" w:space="0" w:color="auto"/>
        <w:left w:val="none" w:sz="0" w:space="0" w:color="auto"/>
        <w:bottom w:val="none" w:sz="0" w:space="0" w:color="auto"/>
        <w:right w:val="none" w:sz="0" w:space="0" w:color="auto"/>
      </w:divBdr>
    </w:div>
    <w:div w:id="177744930">
      <w:bodyDiv w:val="1"/>
      <w:marLeft w:val="0"/>
      <w:marRight w:val="0"/>
      <w:marTop w:val="0"/>
      <w:marBottom w:val="0"/>
      <w:divBdr>
        <w:top w:val="none" w:sz="0" w:space="0" w:color="auto"/>
        <w:left w:val="none" w:sz="0" w:space="0" w:color="auto"/>
        <w:bottom w:val="none" w:sz="0" w:space="0" w:color="auto"/>
        <w:right w:val="none" w:sz="0" w:space="0" w:color="auto"/>
      </w:divBdr>
    </w:div>
    <w:div w:id="232353431">
      <w:bodyDiv w:val="1"/>
      <w:marLeft w:val="0"/>
      <w:marRight w:val="0"/>
      <w:marTop w:val="0"/>
      <w:marBottom w:val="0"/>
      <w:divBdr>
        <w:top w:val="none" w:sz="0" w:space="0" w:color="auto"/>
        <w:left w:val="none" w:sz="0" w:space="0" w:color="auto"/>
        <w:bottom w:val="none" w:sz="0" w:space="0" w:color="auto"/>
        <w:right w:val="none" w:sz="0" w:space="0" w:color="auto"/>
      </w:divBdr>
    </w:div>
    <w:div w:id="424302265">
      <w:bodyDiv w:val="1"/>
      <w:marLeft w:val="0"/>
      <w:marRight w:val="0"/>
      <w:marTop w:val="0"/>
      <w:marBottom w:val="0"/>
      <w:divBdr>
        <w:top w:val="none" w:sz="0" w:space="0" w:color="auto"/>
        <w:left w:val="none" w:sz="0" w:space="0" w:color="auto"/>
        <w:bottom w:val="none" w:sz="0" w:space="0" w:color="auto"/>
        <w:right w:val="none" w:sz="0" w:space="0" w:color="auto"/>
      </w:divBdr>
    </w:div>
    <w:div w:id="488520193">
      <w:bodyDiv w:val="1"/>
      <w:marLeft w:val="0"/>
      <w:marRight w:val="0"/>
      <w:marTop w:val="0"/>
      <w:marBottom w:val="0"/>
      <w:divBdr>
        <w:top w:val="none" w:sz="0" w:space="0" w:color="auto"/>
        <w:left w:val="none" w:sz="0" w:space="0" w:color="auto"/>
        <w:bottom w:val="none" w:sz="0" w:space="0" w:color="auto"/>
        <w:right w:val="none" w:sz="0" w:space="0" w:color="auto"/>
      </w:divBdr>
    </w:div>
    <w:div w:id="1107892366">
      <w:bodyDiv w:val="1"/>
      <w:marLeft w:val="0"/>
      <w:marRight w:val="0"/>
      <w:marTop w:val="0"/>
      <w:marBottom w:val="0"/>
      <w:divBdr>
        <w:top w:val="none" w:sz="0" w:space="0" w:color="auto"/>
        <w:left w:val="none" w:sz="0" w:space="0" w:color="auto"/>
        <w:bottom w:val="none" w:sz="0" w:space="0" w:color="auto"/>
        <w:right w:val="none" w:sz="0" w:space="0" w:color="auto"/>
      </w:divBdr>
    </w:div>
    <w:div w:id="1108621718">
      <w:bodyDiv w:val="1"/>
      <w:marLeft w:val="0"/>
      <w:marRight w:val="0"/>
      <w:marTop w:val="0"/>
      <w:marBottom w:val="0"/>
      <w:divBdr>
        <w:top w:val="none" w:sz="0" w:space="0" w:color="auto"/>
        <w:left w:val="none" w:sz="0" w:space="0" w:color="auto"/>
        <w:bottom w:val="none" w:sz="0" w:space="0" w:color="auto"/>
        <w:right w:val="none" w:sz="0" w:space="0" w:color="auto"/>
      </w:divBdr>
    </w:div>
    <w:div w:id="1270161708">
      <w:bodyDiv w:val="1"/>
      <w:marLeft w:val="0"/>
      <w:marRight w:val="0"/>
      <w:marTop w:val="0"/>
      <w:marBottom w:val="0"/>
      <w:divBdr>
        <w:top w:val="none" w:sz="0" w:space="0" w:color="auto"/>
        <w:left w:val="none" w:sz="0" w:space="0" w:color="auto"/>
        <w:bottom w:val="none" w:sz="0" w:space="0" w:color="auto"/>
        <w:right w:val="none" w:sz="0" w:space="0" w:color="auto"/>
      </w:divBdr>
    </w:div>
    <w:div w:id="1419671878">
      <w:bodyDiv w:val="1"/>
      <w:marLeft w:val="0"/>
      <w:marRight w:val="0"/>
      <w:marTop w:val="0"/>
      <w:marBottom w:val="0"/>
      <w:divBdr>
        <w:top w:val="none" w:sz="0" w:space="0" w:color="auto"/>
        <w:left w:val="none" w:sz="0" w:space="0" w:color="auto"/>
        <w:bottom w:val="none" w:sz="0" w:space="0" w:color="auto"/>
        <w:right w:val="none" w:sz="0" w:space="0" w:color="auto"/>
      </w:divBdr>
    </w:div>
    <w:div w:id="1769079320">
      <w:marLeft w:val="0"/>
      <w:marRight w:val="0"/>
      <w:marTop w:val="0"/>
      <w:marBottom w:val="0"/>
      <w:divBdr>
        <w:top w:val="none" w:sz="0" w:space="0" w:color="auto"/>
        <w:left w:val="none" w:sz="0" w:space="0" w:color="auto"/>
        <w:bottom w:val="none" w:sz="0" w:space="0" w:color="auto"/>
        <w:right w:val="none" w:sz="0" w:space="0" w:color="auto"/>
      </w:divBdr>
      <w:divsChild>
        <w:div w:id="425270486">
          <w:marLeft w:val="0"/>
          <w:marRight w:val="0"/>
          <w:marTop w:val="0"/>
          <w:marBottom w:val="0"/>
          <w:divBdr>
            <w:top w:val="none" w:sz="0" w:space="0" w:color="auto"/>
            <w:left w:val="none" w:sz="0" w:space="0" w:color="auto"/>
            <w:bottom w:val="none" w:sz="0" w:space="0" w:color="auto"/>
            <w:right w:val="none" w:sz="0" w:space="0" w:color="auto"/>
          </w:divBdr>
          <w:divsChild>
            <w:div w:id="1179588433">
              <w:marLeft w:val="0"/>
              <w:marRight w:val="0"/>
              <w:marTop w:val="0"/>
              <w:marBottom w:val="0"/>
              <w:divBdr>
                <w:top w:val="none" w:sz="0" w:space="0" w:color="auto"/>
                <w:left w:val="none" w:sz="0" w:space="0" w:color="auto"/>
                <w:bottom w:val="none" w:sz="0" w:space="0" w:color="auto"/>
                <w:right w:val="none" w:sz="0" w:space="0" w:color="auto"/>
              </w:divBdr>
              <w:divsChild>
                <w:div w:id="2110738492">
                  <w:marLeft w:val="0"/>
                  <w:marRight w:val="0"/>
                  <w:marTop w:val="0"/>
                  <w:marBottom w:val="0"/>
                  <w:divBdr>
                    <w:top w:val="none" w:sz="0" w:space="0" w:color="auto"/>
                    <w:left w:val="none" w:sz="0" w:space="0" w:color="auto"/>
                    <w:bottom w:val="none" w:sz="0" w:space="0" w:color="auto"/>
                    <w:right w:val="none" w:sz="0" w:space="0" w:color="auto"/>
                  </w:divBdr>
                  <w:divsChild>
                    <w:div w:id="66073792">
                      <w:marLeft w:val="0"/>
                      <w:marRight w:val="0"/>
                      <w:marTop w:val="0"/>
                      <w:marBottom w:val="0"/>
                      <w:divBdr>
                        <w:top w:val="none" w:sz="0" w:space="0" w:color="auto"/>
                        <w:left w:val="none" w:sz="0" w:space="0" w:color="auto"/>
                        <w:bottom w:val="none" w:sz="0" w:space="0" w:color="auto"/>
                        <w:right w:val="none" w:sz="0" w:space="0" w:color="auto"/>
                      </w:divBdr>
                      <w:divsChild>
                        <w:div w:id="111637238">
                          <w:marLeft w:val="0"/>
                          <w:marRight w:val="0"/>
                          <w:marTop w:val="0"/>
                          <w:marBottom w:val="0"/>
                          <w:divBdr>
                            <w:top w:val="none" w:sz="0" w:space="0" w:color="auto"/>
                            <w:left w:val="none" w:sz="0" w:space="0" w:color="auto"/>
                            <w:bottom w:val="none" w:sz="0" w:space="0" w:color="auto"/>
                            <w:right w:val="none" w:sz="0" w:space="0" w:color="auto"/>
                          </w:divBdr>
                          <w:divsChild>
                            <w:div w:id="1923223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093887">
                      <w:marLeft w:val="0"/>
                      <w:marRight w:val="0"/>
                      <w:marTop w:val="0"/>
                      <w:marBottom w:val="0"/>
                      <w:divBdr>
                        <w:top w:val="none" w:sz="0" w:space="0" w:color="auto"/>
                        <w:left w:val="none" w:sz="0" w:space="0" w:color="auto"/>
                        <w:bottom w:val="none" w:sz="0" w:space="0" w:color="auto"/>
                        <w:right w:val="none" w:sz="0" w:space="0" w:color="auto"/>
                      </w:divBdr>
                      <w:divsChild>
                        <w:div w:id="883635568">
                          <w:marLeft w:val="0"/>
                          <w:marRight w:val="0"/>
                          <w:marTop w:val="0"/>
                          <w:marBottom w:val="0"/>
                          <w:divBdr>
                            <w:top w:val="none" w:sz="0" w:space="0" w:color="auto"/>
                            <w:left w:val="none" w:sz="0" w:space="0" w:color="auto"/>
                            <w:bottom w:val="none" w:sz="0" w:space="0" w:color="auto"/>
                            <w:right w:val="none" w:sz="0" w:space="0" w:color="auto"/>
                          </w:divBdr>
                        </w:div>
                        <w:div w:id="579290533">
                          <w:marLeft w:val="0"/>
                          <w:marRight w:val="0"/>
                          <w:marTop w:val="0"/>
                          <w:marBottom w:val="0"/>
                          <w:divBdr>
                            <w:top w:val="none" w:sz="0" w:space="0" w:color="auto"/>
                            <w:left w:val="none" w:sz="0" w:space="0" w:color="auto"/>
                            <w:bottom w:val="none" w:sz="0" w:space="0" w:color="auto"/>
                            <w:right w:val="none" w:sz="0" w:space="0" w:color="auto"/>
                          </w:divBdr>
                        </w:div>
                        <w:div w:id="1641885578">
                          <w:marLeft w:val="0"/>
                          <w:marRight w:val="0"/>
                          <w:marTop w:val="0"/>
                          <w:marBottom w:val="0"/>
                          <w:divBdr>
                            <w:top w:val="none" w:sz="0" w:space="0" w:color="auto"/>
                            <w:left w:val="none" w:sz="0" w:space="0" w:color="auto"/>
                            <w:bottom w:val="none" w:sz="0" w:space="0" w:color="auto"/>
                            <w:right w:val="none" w:sz="0" w:space="0" w:color="auto"/>
                          </w:divBdr>
                        </w:div>
                        <w:div w:id="1668750686">
                          <w:marLeft w:val="0"/>
                          <w:marRight w:val="0"/>
                          <w:marTop w:val="0"/>
                          <w:marBottom w:val="0"/>
                          <w:divBdr>
                            <w:top w:val="none" w:sz="0" w:space="0" w:color="auto"/>
                            <w:left w:val="none" w:sz="0" w:space="0" w:color="auto"/>
                            <w:bottom w:val="none" w:sz="0" w:space="0" w:color="auto"/>
                            <w:right w:val="none" w:sz="0" w:space="0" w:color="auto"/>
                          </w:divBdr>
                        </w:div>
                      </w:divsChild>
                    </w:div>
                    <w:div w:id="1850563337">
                      <w:marLeft w:val="0"/>
                      <w:marRight w:val="0"/>
                      <w:marTop w:val="0"/>
                      <w:marBottom w:val="0"/>
                      <w:divBdr>
                        <w:top w:val="none" w:sz="0" w:space="0" w:color="auto"/>
                        <w:left w:val="none" w:sz="0" w:space="0" w:color="auto"/>
                        <w:bottom w:val="none" w:sz="0" w:space="0" w:color="auto"/>
                        <w:right w:val="none" w:sz="0" w:space="0" w:color="auto"/>
                      </w:divBdr>
                      <w:divsChild>
                        <w:div w:id="817381779">
                          <w:marLeft w:val="0"/>
                          <w:marRight w:val="0"/>
                          <w:marTop w:val="0"/>
                          <w:marBottom w:val="0"/>
                          <w:divBdr>
                            <w:top w:val="none" w:sz="0" w:space="0" w:color="auto"/>
                            <w:left w:val="none" w:sz="0" w:space="0" w:color="auto"/>
                            <w:bottom w:val="none" w:sz="0" w:space="0" w:color="auto"/>
                            <w:right w:val="none" w:sz="0" w:space="0" w:color="auto"/>
                          </w:divBdr>
                        </w:div>
                        <w:div w:id="990207773">
                          <w:marLeft w:val="0"/>
                          <w:marRight w:val="0"/>
                          <w:marTop w:val="0"/>
                          <w:marBottom w:val="0"/>
                          <w:divBdr>
                            <w:top w:val="none" w:sz="0" w:space="0" w:color="auto"/>
                            <w:left w:val="none" w:sz="0" w:space="0" w:color="auto"/>
                            <w:bottom w:val="none" w:sz="0" w:space="0" w:color="auto"/>
                            <w:right w:val="none" w:sz="0" w:space="0" w:color="auto"/>
                          </w:divBdr>
                          <w:divsChild>
                            <w:div w:id="1027411320">
                              <w:marLeft w:val="0"/>
                              <w:marRight w:val="0"/>
                              <w:marTop w:val="0"/>
                              <w:marBottom w:val="0"/>
                              <w:divBdr>
                                <w:top w:val="none" w:sz="0" w:space="0" w:color="auto"/>
                                <w:left w:val="none" w:sz="0" w:space="0" w:color="auto"/>
                                <w:bottom w:val="none" w:sz="0" w:space="0" w:color="auto"/>
                                <w:right w:val="none" w:sz="0" w:space="0" w:color="auto"/>
                              </w:divBdr>
                            </w:div>
                            <w:div w:id="1715617337">
                              <w:marLeft w:val="0"/>
                              <w:marRight w:val="0"/>
                              <w:marTop w:val="0"/>
                              <w:marBottom w:val="0"/>
                              <w:divBdr>
                                <w:top w:val="none" w:sz="0" w:space="0" w:color="auto"/>
                                <w:left w:val="none" w:sz="0" w:space="0" w:color="auto"/>
                                <w:bottom w:val="none" w:sz="0" w:space="0" w:color="auto"/>
                                <w:right w:val="none" w:sz="0" w:space="0" w:color="auto"/>
                              </w:divBdr>
                              <w:divsChild>
                                <w:div w:id="1143736088">
                                  <w:marLeft w:val="0"/>
                                  <w:marRight w:val="0"/>
                                  <w:marTop w:val="0"/>
                                  <w:marBottom w:val="0"/>
                                  <w:divBdr>
                                    <w:top w:val="none" w:sz="0" w:space="0" w:color="auto"/>
                                    <w:left w:val="none" w:sz="0" w:space="0" w:color="auto"/>
                                    <w:bottom w:val="none" w:sz="0" w:space="0" w:color="auto"/>
                                    <w:right w:val="none" w:sz="0" w:space="0" w:color="auto"/>
                                  </w:divBdr>
                                </w:div>
                                <w:div w:id="794756058">
                                  <w:marLeft w:val="0"/>
                                  <w:marRight w:val="0"/>
                                  <w:marTop w:val="0"/>
                                  <w:marBottom w:val="0"/>
                                  <w:divBdr>
                                    <w:top w:val="none" w:sz="0" w:space="0" w:color="auto"/>
                                    <w:left w:val="none" w:sz="0" w:space="0" w:color="auto"/>
                                    <w:bottom w:val="none" w:sz="0" w:space="0" w:color="auto"/>
                                    <w:right w:val="none" w:sz="0" w:space="0" w:color="auto"/>
                                  </w:divBdr>
                                </w:div>
                                <w:div w:id="1173836626">
                                  <w:marLeft w:val="0"/>
                                  <w:marRight w:val="0"/>
                                  <w:marTop w:val="0"/>
                                  <w:marBottom w:val="0"/>
                                  <w:divBdr>
                                    <w:top w:val="none" w:sz="0" w:space="0" w:color="auto"/>
                                    <w:left w:val="none" w:sz="0" w:space="0" w:color="auto"/>
                                    <w:bottom w:val="none" w:sz="0" w:space="0" w:color="auto"/>
                                    <w:right w:val="none" w:sz="0" w:space="0" w:color="auto"/>
                                  </w:divBdr>
                                </w:div>
                                <w:div w:id="1319067186">
                                  <w:marLeft w:val="0"/>
                                  <w:marRight w:val="0"/>
                                  <w:marTop w:val="0"/>
                                  <w:marBottom w:val="0"/>
                                  <w:divBdr>
                                    <w:top w:val="none" w:sz="0" w:space="0" w:color="auto"/>
                                    <w:left w:val="none" w:sz="0" w:space="0" w:color="auto"/>
                                    <w:bottom w:val="none" w:sz="0" w:space="0" w:color="auto"/>
                                    <w:right w:val="none" w:sz="0" w:space="0" w:color="auto"/>
                                  </w:divBdr>
                                </w:div>
                                <w:div w:id="1298025378">
                                  <w:marLeft w:val="0"/>
                                  <w:marRight w:val="0"/>
                                  <w:marTop w:val="0"/>
                                  <w:marBottom w:val="0"/>
                                  <w:divBdr>
                                    <w:top w:val="none" w:sz="0" w:space="0" w:color="auto"/>
                                    <w:left w:val="none" w:sz="0" w:space="0" w:color="auto"/>
                                    <w:bottom w:val="none" w:sz="0" w:space="0" w:color="auto"/>
                                    <w:right w:val="none" w:sz="0" w:space="0" w:color="auto"/>
                                  </w:divBdr>
                                </w:div>
                                <w:div w:id="73403663">
                                  <w:marLeft w:val="0"/>
                                  <w:marRight w:val="0"/>
                                  <w:marTop w:val="0"/>
                                  <w:marBottom w:val="0"/>
                                  <w:divBdr>
                                    <w:top w:val="none" w:sz="0" w:space="0" w:color="auto"/>
                                    <w:left w:val="none" w:sz="0" w:space="0" w:color="auto"/>
                                    <w:bottom w:val="none" w:sz="0" w:space="0" w:color="auto"/>
                                    <w:right w:val="none" w:sz="0" w:space="0" w:color="auto"/>
                                  </w:divBdr>
                                </w:div>
                                <w:div w:id="13574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421965">
                          <w:marLeft w:val="0"/>
                          <w:marRight w:val="0"/>
                          <w:marTop w:val="0"/>
                          <w:marBottom w:val="0"/>
                          <w:divBdr>
                            <w:top w:val="none" w:sz="0" w:space="0" w:color="auto"/>
                            <w:left w:val="none" w:sz="0" w:space="0" w:color="auto"/>
                            <w:bottom w:val="none" w:sz="0" w:space="0" w:color="auto"/>
                            <w:right w:val="none" w:sz="0" w:space="0" w:color="auto"/>
                          </w:divBdr>
                          <w:divsChild>
                            <w:div w:id="1872567036">
                              <w:marLeft w:val="0"/>
                              <w:marRight w:val="0"/>
                              <w:marTop w:val="0"/>
                              <w:marBottom w:val="0"/>
                              <w:divBdr>
                                <w:top w:val="none" w:sz="0" w:space="0" w:color="auto"/>
                                <w:left w:val="none" w:sz="0" w:space="0" w:color="auto"/>
                                <w:bottom w:val="none" w:sz="0" w:space="0" w:color="auto"/>
                                <w:right w:val="none" w:sz="0" w:space="0" w:color="auto"/>
                              </w:divBdr>
                            </w:div>
                            <w:div w:id="1729378050">
                              <w:marLeft w:val="0"/>
                              <w:marRight w:val="0"/>
                              <w:marTop w:val="0"/>
                              <w:marBottom w:val="0"/>
                              <w:divBdr>
                                <w:top w:val="none" w:sz="0" w:space="0" w:color="auto"/>
                                <w:left w:val="none" w:sz="0" w:space="0" w:color="auto"/>
                                <w:bottom w:val="none" w:sz="0" w:space="0" w:color="auto"/>
                                <w:right w:val="none" w:sz="0" w:space="0" w:color="auto"/>
                              </w:divBdr>
                              <w:divsChild>
                                <w:div w:id="1470825411">
                                  <w:marLeft w:val="0"/>
                                  <w:marRight w:val="0"/>
                                  <w:marTop w:val="0"/>
                                  <w:marBottom w:val="0"/>
                                  <w:divBdr>
                                    <w:top w:val="none" w:sz="0" w:space="0" w:color="auto"/>
                                    <w:left w:val="none" w:sz="0" w:space="0" w:color="auto"/>
                                    <w:bottom w:val="none" w:sz="0" w:space="0" w:color="auto"/>
                                    <w:right w:val="none" w:sz="0" w:space="0" w:color="auto"/>
                                  </w:divBdr>
                                </w:div>
                                <w:div w:id="859203894">
                                  <w:marLeft w:val="0"/>
                                  <w:marRight w:val="0"/>
                                  <w:marTop w:val="0"/>
                                  <w:marBottom w:val="0"/>
                                  <w:divBdr>
                                    <w:top w:val="none" w:sz="0" w:space="0" w:color="auto"/>
                                    <w:left w:val="none" w:sz="0" w:space="0" w:color="auto"/>
                                    <w:bottom w:val="none" w:sz="0" w:space="0" w:color="auto"/>
                                    <w:right w:val="none" w:sz="0" w:space="0" w:color="auto"/>
                                  </w:divBdr>
                                  <w:divsChild>
                                    <w:div w:id="1478106763">
                                      <w:marLeft w:val="0"/>
                                      <w:marRight w:val="0"/>
                                      <w:marTop w:val="0"/>
                                      <w:marBottom w:val="0"/>
                                      <w:divBdr>
                                        <w:top w:val="none" w:sz="0" w:space="0" w:color="auto"/>
                                        <w:left w:val="none" w:sz="0" w:space="0" w:color="auto"/>
                                        <w:bottom w:val="none" w:sz="0" w:space="0" w:color="auto"/>
                                        <w:right w:val="none" w:sz="0" w:space="0" w:color="auto"/>
                                      </w:divBdr>
                                    </w:div>
                                    <w:div w:id="570654631">
                                      <w:marLeft w:val="0"/>
                                      <w:marRight w:val="0"/>
                                      <w:marTop w:val="0"/>
                                      <w:marBottom w:val="0"/>
                                      <w:divBdr>
                                        <w:top w:val="none" w:sz="0" w:space="0" w:color="auto"/>
                                        <w:left w:val="none" w:sz="0" w:space="0" w:color="auto"/>
                                        <w:bottom w:val="none" w:sz="0" w:space="0" w:color="auto"/>
                                        <w:right w:val="none" w:sz="0" w:space="0" w:color="auto"/>
                                      </w:divBdr>
                                    </w:div>
                                    <w:div w:id="1090347228">
                                      <w:marLeft w:val="0"/>
                                      <w:marRight w:val="0"/>
                                      <w:marTop w:val="0"/>
                                      <w:marBottom w:val="0"/>
                                      <w:divBdr>
                                        <w:top w:val="none" w:sz="0" w:space="0" w:color="auto"/>
                                        <w:left w:val="none" w:sz="0" w:space="0" w:color="auto"/>
                                        <w:bottom w:val="none" w:sz="0" w:space="0" w:color="auto"/>
                                        <w:right w:val="none" w:sz="0" w:space="0" w:color="auto"/>
                                      </w:divBdr>
                                    </w:div>
                                    <w:div w:id="1564102546">
                                      <w:marLeft w:val="0"/>
                                      <w:marRight w:val="0"/>
                                      <w:marTop w:val="0"/>
                                      <w:marBottom w:val="0"/>
                                      <w:divBdr>
                                        <w:top w:val="none" w:sz="0" w:space="0" w:color="auto"/>
                                        <w:left w:val="none" w:sz="0" w:space="0" w:color="auto"/>
                                        <w:bottom w:val="none" w:sz="0" w:space="0" w:color="auto"/>
                                        <w:right w:val="none" w:sz="0" w:space="0" w:color="auto"/>
                                      </w:divBdr>
                                    </w:div>
                                    <w:div w:id="1151362111">
                                      <w:marLeft w:val="0"/>
                                      <w:marRight w:val="0"/>
                                      <w:marTop w:val="0"/>
                                      <w:marBottom w:val="0"/>
                                      <w:divBdr>
                                        <w:top w:val="none" w:sz="0" w:space="0" w:color="auto"/>
                                        <w:left w:val="none" w:sz="0" w:space="0" w:color="auto"/>
                                        <w:bottom w:val="none" w:sz="0" w:space="0" w:color="auto"/>
                                        <w:right w:val="none" w:sz="0" w:space="0" w:color="auto"/>
                                      </w:divBdr>
                                    </w:div>
                                    <w:div w:id="361247852">
                                      <w:marLeft w:val="0"/>
                                      <w:marRight w:val="0"/>
                                      <w:marTop w:val="0"/>
                                      <w:marBottom w:val="0"/>
                                      <w:divBdr>
                                        <w:top w:val="none" w:sz="0" w:space="0" w:color="auto"/>
                                        <w:left w:val="none" w:sz="0" w:space="0" w:color="auto"/>
                                        <w:bottom w:val="none" w:sz="0" w:space="0" w:color="auto"/>
                                        <w:right w:val="none" w:sz="0" w:space="0" w:color="auto"/>
                                      </w:divBdr>
                                    </w:div>
                                    <w:div w:id="1259405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148491">
                              <w:marLeft w:val="0"/>
                              <w:marRight w:val="0"/>
                              <w:marTop w:val="0"/>
                              <w:marBottom w:val="0"/>
                              <w:divBdr>
                                <w:top w:val="none" w:sz="0" w:space="0" w:color="auto"/>
                                <w:left w:val="none" w:sz="0" w:space="0" w:color="auto"/>
                                <w:bottom w:val="none" w:sz="0" w:space="0" w:color="auto"/>
                                <w:right w:val="none" w:sz="0" w:space="0" w:color="auto"/>
                              </w:divBdr>
                              <w:divsChild>
                                <w:div w:id="1303659542">
                                  <w:marLeft w:val="0"/>
                                  <w:marRight w:val="0"/>
                                  <w:marTop w:val="0"/>
                                  <w:marBottom w:val="0"/>
                                  <w:divBdr>
                                    <w:top w:val="none" w:sz="0" w:space="0" w:color="auto"/>
                                    <w:left w:val="none" w:sz="0" w:space="0" w:color="auto"/>
                                    <w:bottom w:val="none" w:sz="0" w:space="0" w:color="auto"/>
                                    <w:right w:val="none" w:sz="0" w:space="0" w:color="auto"/>
                                  </w:divBdr>
                                </w:div>
                                <w:div w:id="1830435568">
                                  <w:marLeft w:val="0"/>
                                  <w:marRight w:val="0"/>
                                  <w:marTop w:val="0"/>
                                  <w:marBottom w:val="0"/>
                                  <w:divBdr>
                                    <w:top w:val="none" w:sz="0" w:space="0" w:color="auto"/>
                                    <w:left w:val="none" w:sz="0" w:space="0" w:color="auto"/>
                                    <w:bottom w:val="none" w:sz="0" w:space="0" w:color="auto"/>
                                    <w:right w:val="none" w:sz="0" w:space="0" w:color="auto"/>
                                  </w:divBdr>
                                  <w:divsChild>
                                    <w:div w:id="308293727">
                                      <w:marLeft w:val="0"/>
                                      <w:marRight w:val="0"/>
                                      <w:marTop w:val="0"/>
                                      <w:marBottom w:val="0"/>
                                      <w:divBdr>
                                        <w:top w:val="none" w:sz="0" w:space="0" w:color="auto"/>
                                        <w:left w:val="none" w:sz="0" w:space="0" w:color="auto"/>
                                        <w:bottom w:val="none" w:sz="0" w:space="0" w:color="auto"/>
                                        <w:right w:val="none" w:sz="0" w:space="0" w:color="auto"/>
                                      </w:divBdr>
                                    </w:div>
                                    <w:div w:id="1387756530">
                                      <w:marLeft w:val="0"/>
                                      <w:marRight w:val="0"/>
                                      <w:marTop w:val="0"/>
                                      <w:marBottom w:val="0"/>
                                      <w:divBdr>
                                        <w:top w:val="none" w:sz="0" w:space="0" w:color="auto"/>
                                        <w:left w:val="none" w:sz="0" w:space="0" w:color="auto"/>
                                        <w:bottom w:val="none" w:sz="0" w:space="0" w:color="auto"/>
                                        <w:right w:val="none" w:sz="0" w:space="0" w:color="auto"/>
                                      </w:divBdr>
                                    </w:div>
                                    <w:div w:id="727069093">
                                      <w:marLeft w:val="0"/>
                                      <w:marRight w:val="0"/>
                                      <w:marTop w:val="0"/>
                                      <w:marBottom w:val="0"/>
                                      <w:divBdr>
                                        <w:top w:val="none" w:sz="0" w:space="0" w:color="auto"/>
                                        <w:left w:val="none" w:sz="0" w:space="0" w:color="auto"/>
                                        <w:bottom w:val="none" w:sz="0" w:space="0" w:color="auto"/>
                                        <w:right w:val="none" w:sz="0" w:space="0" w:color="auto"/>
                                      </w:divBdr>
                                    </w:div>
                                    <w:div w:id="1117722636">
                                      <w:marLeft w:val="0"/>
                                      <w:marRight w:val="0"/>
                                      <w:marTop w:val="0"/>
                                      <w:marBottom w:val="0"/>
                                      <w:divBdr>
                                        <w:top w:val="none" w:sz="0" w:space="0" w:color="auto"/>
                                        <w:left w:val="none" w:sz="0" w:space="0" w:color="auto"/>
                                        <w:bottom w:val="none" w:sz="0" w:space="0" w:color="auto"/>
                                        <w:right w:val="none" w:sz="0" w:space="0" w:color="auto"/>
                                      </w:divBdr>
                                    </w:div>
                                    <w:div w:id="424301121">
                                      <w:marLeft w:val="0"/>
                                      <w:marRight w:val="0"/>
                                      <w:marTop w:val="0"/>
                                      <w:marBottom w:val="0"/>
                                      <w:divBdr>
                                        <w:top w:val="none" w:sz="0" w:space="0" w:color="auto"/>
                                        <w:left w:val="none" w:sz="0" w:space="0" w:color="auto"/>
                                        <w:bottom w:val="none" w:sz="0" w:space="0" w:color="auto"/>
                                        <w:right w:val="none" w:sz="0" w:space="0" w:color="auto"/>
                                      </w:divBdr>
                                    </w:div>
                                    <w:div w:id="1417441785">
                                      <w:marLeft w:val="0"/>
                                      <w:marRight w:val="0"/>
                                      <w:marTop w:val="0"/>
                                      <w:marBottom w:val="0"/>
                                      <w:divBdr>
                                        <w:top w:val="none" w:sz="0" w:space="0" w:color="auto"/>
                                        <w:left w:val="none" w:sz="0" w:space="0" w:color="auto"/>
                                        <w:bottom w:val="none" w:sz="0" w:space="0" w:color="auto"/>
                                        <w:right w:val="none" w:sz="0" w:space="0" w:color="auto"/>
                                      </w:divBdr>
                                    </w:div>
                                    <w:div w:id="1190292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2613430">
                  <w:marLeft w:val="0"/>
                  <w:marRight w:val="0"/>
                  <w:marTop w:val="0"/>
                  <w:marBottom w:val="0"/>
                  <w:divBdr>
                    <w:top w:val="none" w:sz="0" w:space="0" w:color="auto"/>
                    <w:left w:val="none" w:sz="0" w:space="0" w:color="auto"/>
                    <w:bottom w:val="none" w:sz="0" w:space="0" w:color="auto"/>
                    <w:right w:val="none" w:sz="0" w:space="0" w:color="auto"/>
                  </w:divBdr>
                </w:div>
                <w:div w:id="1520772617">
                  <w:marLeft w:val="0"/>
                  <w:marRight w:val="0"/>
                  <w:marTop w:val="0"/>
                  <w:marBottom w:val="0"/>
                  <w:divBdr>
                    <w:top w:val="none" w:sz="0" w:space="0" w:color="auto"/>
                    <w:left w:val="none" w:sz="0" w:space="0" w:color="auto"/>
                    <w:bottom w:val="none" w:sz="0" w:space="0" w:color="auto"/>
                    <w:right w:val="none" w:sz="0" w:space="0" w:color="auto"/>
                  </w:divBdr>
                  <w:divsChild>
                    <w:div w:id="1189752702">
                      <w:marLeft w:val="0"/>
                      <w:marRight w:val="0"/>
                      <w:marTop w:val="0"/>
                      <w:marBottom w:val="0"/>
                      <w:divBdr>
                        <w:top w:val="none" w:sz="0" w:space="0" w:color="auto"/>
                        <w:left w:val="none" w:sz="0" w:space="0" w:color="auto"/>
                        <w:bottom w:val="none" w:sz="0" w:space="0" w:color="auto"/>
                        <w:right w:val="none" w:sz="0" w:space="0" w:color="auto"/>
                      </w:divBdr>
                    </w:div>
                    <w:div w:id="457457474">
                      <w:marLeft w:val="0"/>
                      <w:marRight w:val="0"/>
                      <w:marTop w:val="0"/>
                      <w:marBottom w:val="0"/>
                      <w:divBdr>
                        <w:top w:val="none" w:sz="0" w:space="0" w:color="auto"/>
                        <w:left w:val="none" w:sz="0" w:space="0" w:color="auto"/>
                        <w:bottom w:val="none" w:sz="0" w:space="0" w:color="auto"/>
                        <w:right w:val="none" w:sz="0" w:space="0" w:color="auto"/>
                      </w:divBdr>
                      <w:divsChild>
                        <w:div w:id="329989809">
                          <w:marLeft w:val="0"/>
                          <w:marRight w:val="0"/>
                          <w:marTop w:val="0"/>
                          <w:marBottom w:val="0"/>
                          <w:divBdr>
                            <w:top w:val="none" w:sz="0" w:space="0" w:color="auto"/>
                            <w:left w:val="none" w:sz="0" w:space="0" w:color="auto"/>
                            <w:bottom w:val="none" w:sz="0" w:space="0" w:color="auto"/>
                            <w:right w:val="none" w:sz="0" w:space="0" w:color="auto"/>
                          </w:divBdr>
                        </w:div>
                        <w:div w:id="92560354">
                          <w:marLeft w:val="0"/>
                          <w:marRight w:val="0"/>
                          <w:marTop w:val="0"/>
                          <w:marBottom w:val="0"/>
                          <w:divBdr>
                            <w:top w:val="none" w:sz="0" w:space="0" w:color="auto"/>
                            <w:left w:val="none" w:sz="0" w:space="0" w:color="auto"/>
                            <w:bottom w:val="none" w:sz="0" w:space="0" w:color="auto"/>
                            <w:right w:val="none" w:sz="0" w:space="0" w:color="auto"/>
                          </w:divBdr>
                        </w:div>
                        <w:div w:id="1855156">
                          <w:marLeft w:val="0"/>
                          <w:marRight w:val="0"/>
                          <w:marTop w:val="0"/>
                          <w:marBottom w:val="0"/>
                          <w:divBdr>
                            <w:top w:val="none" w:sz="0" w:space="0" w:color="auto"/>
                            <w:left w:val="none" w:sz="0" w:space="0" w:color="auto"/>
                            <w:bottom w:val="none" w:sz="0" w:space="0" w:color="auto"/>
                            <w:right w:val="none" w:sz="0" w:space="0" w:color="auto"/>
                          </w:divBdr>
                        </w:div>
                        <w:div w:id="1622033397">
                          <w:marLeft w:val="0"/>
                          <w:marRight w:val="0"/>
                          <w:marTop w:val="0"/>
                          <w:marBottom w:val="0"/>
                          <w:divBdr>
                            <w:top w:val="none" w:sz="0" w:space="0" w:color="auto"/>
                            <w:left w:val="none" w:sz="0" w:space="0" w:color="auto"/>
                            <w:bottom w:val="none" w:sz="0" w:space="0" w:color="auto"/>
                            <w:right w:val="none" w:sz="0" w:space="0" w:color="auto"/>
                          </w:divBdr>
                        </w:div>
                      </w:divsChild>
                    </w:div>
                    <w:div w:id="384648866">
                      <w:marLeft w:val="0"/>
                      <w:marRight w:val="0"/>
                      <w:marTop w:val="0"/>
                      <w:marBottom w:val="0"/>
                      <w:divBdr>
                        <w:top w:val="none" w:sz="0" w:space="0" w:color="auto"/>
                        <w:left w:val="none" w:sz="0" w:space="0" w:color="auto"/>
                        <w:bottom w:val="none" w:sz="0" w:space="0" w:color="auto"/>
                        <w:right w:val="none" w:sz="0" w:space="0" w:color="auto"/>
                      </w:divBdr>
                      <w:divsChild>
                        <w:div w:id="1392996259">
                          <w:marLeft w:val="0"/>
                          <w:marRight w:val="0"/>
                          <w:marTop w:val="0"/>
                          <w:marBottom w:val="0"/>
                          <w:divBdr>
                            <w:top w:val="none" w:sz="0" w:space="0" w:color="auto"/>
                            <w:left w:val="none" w:sz="0" w:space="0" w:color="auto"/>
                            <w:bottom w:val="none" w:sz="0" w:space="0" w:color="auto"/>
                            <w:right w:val="none" w:sz="0" w:space="0" w:color="auto"/>
                          </w:divBdr>
                        </w:div>
                        <w:div w:id="1364357151">
                          <w:marLeft w:val="0"/>
                          <w:marRight w:val="0"/>
                          <w:marTop w:val="0"/>
                          <w:marBottom w:val="0"/>
                          <w:divBdr>
                            <w:top w:val="none" w:sz="0" w:space="0" w:color="auto"/>
                            <w:left w:val="none" w:sz="0" w:space="0" w:color="auto"/>
                            <w:bottom w:val="none" w:sz="0" w:space="0" w:color="auto"/>
                            <w:right w:val="none" w:sz="0" w:space="0" w:color="auto"/>
                          </w:divBdr>
                        </w:div>
                        <w:div w:id="1619025588">
                          <w:marLeft w:val="0"/>
                          <w:marRight w:val="0"/>
                          <w:marTop w:val="0"/>
                          <w:marBottom w:val="0"/>
                          <w:divBdr>
                            <w:top w:val="none" w:sz="0" w:space="0" w:color="auto"/>
                            <w:left w:val="none" w:sz="0" w:space="0" w:color="auto"/>
                            <w:bottom w:val="none" w:sz="0" w:space="0" w:color="auto"/>
                            <w:right w:val="none" w:sz="0" w:space="0" w:color="auto"/>
                          </w:divBdr>
                        </w:div>
                        <w:div w:id="1230847890">
                          <w:marLeft w:val="0"/>
                          <w:marRight w:val="0"/>
                          <w:marTop w:val="0"/>
                          <w:marBottom w:val="0"/>
                          <w:divBdr>
                            <w:top w:val="none" w:sz="0" w:space="0" w:color="auto"/>
                            <w:left w:val="none" w:sz="0" w:space="0" w:color="auto"/>
                            <w:bottom w:val="none" w:sz="0" w:space="0" w:color="auto"/>
                            <w:right w:val="none" w:sz="0" w:space="0" w:color="auto"/>
                          </w:divBdr>
                        </w:div>
                        <w:div w:id="641886642">
                          <w:marLeft w:val="0"/>
                          <w:marRight w:val="0"/>
                          <w:marTop w:val="0"/>
                          <w:marBottom w:val="0"/>
                          <w:divBdr>
                            <w:top w:val="none" w:sz="0" w:space="0" w:color="auto"/>
                            <w:left w:val="none" w:sz="0" w:space="0" w:color="auto"/>
                            <w:bottom w:val="none" w:sz="0" w:space="0" w:color="auto"/>
                            <w:right w:val="none" w:sz="0" w:space="0" w:color="auto"/>
                          </w:divBdr>
                        </w:div>
                        <w:div w:id="1222785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0321019">
          <w:marLeft w:val="0"/>
          <w:marRight w:val="0"/>
          <w:marTop w:val="0"/>
          <w:marBottom w:val="0"/>
          <w:divBdr>
            <w:top w:val="none" w:sz="0" w:space="0" w:color="auto"/>
            <w:left w:val="none" w:sz="0" w:space="0" w:color="auto"/>
            <w:bottom w:val="none" w:sz="0" w:space="0" w:color="auto"/>
            <w:right w:val="none" w:sz="0" w:space="0" w:color="auto"/>
          </w:divBdr>
          <w:divsChild>
            <w:div w:id="1126460630">
              <w:marLeft w:val="0"/>
              <w:marRight w:val="0"/>
              <w:marTop w:val="0"/>
              <w:marBottom w:val="0"/>
              <w:divBdr>
                <w:top w:val="none" w:sz="0" w:space="0" w:color="auto"/>
                <w:left w:val="none" w:sz="0" w:space="0" w:color="auto"/>
                <w:bottom w:val="none" w:sz="0" w:space="0" w:color="auto"/>
                <w:right w:val="none" w:sz="0" w:space="0" w:color="auto"/>
              </w:divBdr>
            </w:div>
            <w:div w:id="1255088326">
              <w:marLeft w:val="0"/>
              <w:marRight w:val="0"/>
              <w:marTop w:val="0"/>
              <w:marBottom w:val="0"/>
              <w:divBdr>
                <w:top w:val="none" w:sz="0" w:space="0" w:color="auto"/>
                <w:left w:val="none" w:sz="0" w:space="0" w:color="auto"/>
                <w:bottom w:val="none" w:sz="0" w:space="0" w:color="auto"/>
                <w:right w:val="none" w:sz="0" w:space="0" w:color="auto"/>
              </w:divBdr>
            </w:div>
            <w:div w:id="96683278">
              <w:marLeft w:val="0"/>
              <w:marRight w:val="0"/>
              <w:marTop w:val="0"/>
              <w:marBottom w:val="0"/>
              <w:divBdr>
                <w:top w:val="none" w:sz="0" w:space="0" w:color="auto"/>
                <w:left w:val="none" w:sz="0" w:space="0" w:color="auto"/>
                <w:bottom w:val="none" w:sz="0" w:space="0" w:color="auto"/>
                <w:right w:val="none" w:sz="0" w:space="0" w:color="auto"/>
              </w:divBdr>
            </w:div>
            <w:div w:id="1247379351">
              <w:marLeft w:val="0"/>
              <w:marRight w:val="0"/>
              <w:marTop w:val="0"/>
              <w:marBottom w:val="0"/>
              <w:divBdr>
                <w:top w:val="none" w:sz="0" w:space="0" w:color="auto"/>
                <w:left w:val="none" w:sz="0" w:space="0" w:color="auto"/>
                <w:bottom w:val="none" w:sz="0" w:space="0" w:color="auto"/>
                <w:right w:val="none" w:sz="0" w:space="0" w:color="auto"/>
              </w:divBdr>
            </w:div>
            <w:div w:id="2008901803">
              <w:marLeft w:val="0"/>
              <w:marRight w:val="0"/>
              <w:marTop w:val="0"/>
              <w:marBottom w:val="0"/>
              <w:divBdr>
                <w:top w:val="none" w:sz="0" w:space="0" w:color="auto"/>
                <w:left w:val="none" w:sz="0" w:space="0" w:color="auto"/>
                <w:bottom w:val="none" w:sz="0" w:space="0" w:color="auto"/>
                <w:right w:val="none" w:sz="0" w:space="0" w:color="auto"/>
              </w:divBdr>
            </w:div>
            <w:div w:id="720713515">
              <w:marLeft w:val="0"/>
              <w:marRight w:val="0"/>
              <w:marTop w:val="0"/>
              <w:marBottom w:val="0"/>
              <w:divBdr>
                <w:top w:val="none" w:sz="0" w:space="0" w:color="auto"/>
                <w:left w:val="none" w:sz="0" w:space="0" w:color="auto"/>
                <w:bottom w:val="none" w:sz="0" w:space="0" w:color="auto"/>
                <w:right w:val="none" w:sz="0" w:space="0" w:color="auto"/>
              </w:divBdr>
            </w:div>
            <w:div w:id="646324568">
              <w:marLeft w:val="0"/>
              <w:marRight w:val="0"/>
              <w:marTop w:val="0"/>
              <w:marBottom w:val="0"/>
              <w:divBdr>
                <w:top w:val="none" w:sz="0" w:space="0" w:color="auto"/>
                <w:left w:val="none" w:sz="0" w:space="0" w:color="auto"/>
                <w:bottom w:val="none" w:sz="0" w:space="0" w:color="auto"/>
                <w:right w:val="none" w:sz="0" w:space="0" w:color="auto"/>
              </w:divBdr>
            </w:div>
            <w:div w:id="991563566">
              <w:marLeft w:val="0"/>
              <w:marRight w:val="0"/>
              <w:marTop w:val="0"/>
              <w:marBottom w:val="0"/>
              <w:divBdr>
                <w:top w:val="none" w:sz="0" w:space="0" w:color="auto"/>
                <w:left w:val="none" w:sz="0" w:space="0" w:color="auto"/>
                <w:bottom w:val="none" w:sz="0" w:space="0" w:color="auto"/>
                <w:right w:val="none" w:sz="0" w:space="0" w:color="auto"/>
              </w:divBdr>
            </w:div>
            <w:div w:id="1593392054">
              <w:marLeft w:val="0"/>
              <w:marRight w:val="0"/>
              <w:marTop w:val="0"/>
              <w:marBottom w:val="0"/>
              <w:divBdr>
                <w:top w:val="none" w:sz="0" w:space="0" w:color="auto"/>
                <w:left w:val="none" w:sz="0" w:space="0" w:color="auto"/>
                <w:bottom w:val="none" w:sz="0" w:space="0" w:color="auto"/>
                <w:right w:val="none" w:sz="0" w:space="0" w:color="auto"/>
              </w:divBdr>
            </w:div>
            <w:div w:id="415370578">
              <w:marLeft w:val="0"/>
              <w:marRight w:val="0"/>
              <w:marTop w:val="0"/>
              <w:marBottom w:val="0"/>
              <w:divBdr>
                <w:top w:val="none" w:sz="0" w:space="0" w:color="auto"/>
                <w:left w:val="none" w:sz="0" w:space="0" w:color="auto"/>
                <w:bottom w:val="none" w:sz="0" w:space="0" w:color="auto"/>
                <w:right w:val="none" w:sz="0" w:space="0" w:color="auto"/>
              </w:divBdr>
            </w:div>
            <w:div w:id="567887616">
              <w:marLeft w:val="0"/>
              <w:marRight w:val="0"/>
              <w:marTop w:val="0"/>
              <w:marBottom w:val="0"/>
              <w:divBdr>
                <w:top w:val="none" w:sz="0" w:space="0" w:color="auto"/>
                <w:left w:val="none" w:sz="0" w:space="0" w:color="auto"/>
                <w:bottom w:val="none" w:sz="0" w:space="0" w:color="auto"/>
                <w:right w:val="none" w:sz="0" w:space="0" w:color="auto"/>
              </w:divBdr>
            </w:div>
          </w:divsChild>
        </w:div>
        <w:div w:id="862086834">
          <w:marLeft w:val="0"/>
          <w:marRight w:val="0"/>
          <w:marTop w:val="0"/>
          <w:marBottom w:val="0"/>
          <w:divBdr>
            <w:top w:val="none" w:sz="0" w:space="0" w:color="auto"/>
            <w:left w:val="none" w:sz="0" w:space="0" w:color="auto"/>
            <w:bottom w:val="none" w:sz="0" w:space="0" w:color="auto"/>
            <w:right w:val="none" w:sz="0" w:space="0" w:color="auto"/>
          </w:divBdr>
        </w:div>
      </w:divsChild>
    </w:div>
    <w:div w:id="1840150370">
      <w:bodyDiv w:val="1"/>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131</Words>
  <Characters>749</Characters>
  <Application>Microsoft Office Word</Application>
  <DocSecurity>0</DocSecurity>
  <Lines>6</Lines>
  <Paragraphs>1</Paragraphs>
  <ScaleCrop>false</ScaleCrop>
  <HeadingPairs>
    <vt:vector size="2" baseType="variant">
      <vt:variant>
        <vt:lpstr>제목</vt:lpstr>
      </vt:variant>
      <vt:variant>
        <vt:i4>1</vt:i4>
      </vt:variant>
    </vt:vector>
  </HeadingPairs>
  <TitlesOfParts>
    <vt:vector size="1" baseType="lpstr">
      <vt:lpstr>확인적 요인분석.amw</vt:lpstr>
    </vt:vector>
  </TitlesOfParts>
  <Company/>
  <LinksUpToDate>false</LinksUpToDate>
  <CharactersWithSpaces>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확인적 요인분석.amw</dc:title>
  <dc:subject/>
  <dc:creator>재환 김</dc:creator>
  <cp:keywords/>
  <dc:description/>
  <cp:lastModifiedBy>재환 김</cp:lastModifiedBy>
  <cp:revision>7</cp:revision>
  <dcterms:created xsi:type="dcterms:W3CDTF">2024-08-21T08:51:00Z</dcterms:created>
  <dcterms:modified xsi:type="dcterms:W3CDTF">2024-08-21T09:09:00Z</dcterms:modified>
</cp:coreProperties>
</file>