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일반 선형 모형 분석 결과</w:t>
      </w:r>
    </w:p>
    <w:p>
      <w:pPr>
        <w:pStyle w:val="Heading1"/>
      </w:pPr>
      <w:r>
        <w:t>분석 개요</w:t>
      </w:r>
    </w:p>
    <w:p>
      <w:r>
        <w:t>주어진 분석 결과는 '일 수'에 대한 일반 선형 모형 분석 결과입니다. 이 분석에서는 '센터' (중부, 동부, 서부)라는 요인이 일 수에 미치는 영향을 평가하였습니다.</w:t>
      </w:r>
    </w:p>
    <w:p>
      <w:pPr>
        <w:pStyle w:val="Heading2"/>
      </w:pPr>
      <w:r>
        <w:t>1. 요인 정보</w:t>
      </w:r>
    </w:p>
    <w:p>
      <w:r>
        <w:t>- **센터**: 고정 요인으로 3개의 수준(중부, 동부, 서부)을 가지고 있습니다.</w:t>
      </w:r>
    </w:p>
    <w:p>
      <w:pPr>
        <w:pStyle w:val="Heading2"/>
      </w:pPr>
      <w:r>
        <w:t>2. 분산 분석 (ANOVA) 결과</w:t>
      </w:r>
    </w:p>
    <w:p>
      <w:r>
        <w:t>- **센터** 요인은 일 수에 유의한 영향을 미치는 것으로 나타났습니다.</w:t>
        <w:br/>
        <w:t xml:space="preserve">  - F-값: 39.19</w:t>
        <w:br/>
        <w:t xml:space="preserve">  - P-값: 0.000 (P-값이 0.05보다 작기 때문에, 센터 요인이 통계적으로 유의함을 나타냅니다.)</w:t>
        <w:br/>
        <w:t>- **오차**: 오차 항목은 잔차 변동을 나타내며, DF(자유도)는 299, Adj SS는 437.3입니다.</w:t>
        <w:br/>
        <w:t>- **총계**: 전체 모델의 총 변동량을 나타내며, Adj SS는 551.9입니다.</w:t>
      </w:r>
    </w:p>
    <w:p>
      <w:pPr>
        <w:pStyle w:val="Heading2"/>
      </w:pPr>
      <w:r>
        <w:t>3. 모형 요약</w:t>
      </w:r>
    </w:p>
    <w:p>
      <w:r>
        <w:t>- **S (표준 오차)**: 1.20933</w:t>
        <w:br/>
        <w:t>- **R-제곱**: 20.77% (모형이 데이터의 20.77%를 설명합니다.)</w:t>
        <w:br/>
        <w:t>- **R-제곱(수정)**: 20.24%</w:t>
        <w:br/>
        <w:t>- **R-제곱(예측)**: 19.17%</w:t>
      </w:r>
    </w:p>
    <w:p>
      <w:pPr>
        <w:pStyle w:val="Heading2"/>
      </w:pPr>
      <w:r>
        <w:t>4. 회귀 계수</w:t>
      </w:r>
    </w:p>
    <w:p>
      <w:r>
        <w:t>- **상수항**: 3.8058 (일 수의 기본값)</w:t>
        <w:br/>
        <w:t>- **센터_중부**: 0.1782 (중부가 기본 값보다 0.1782만큼 높음을 의미)</w:t>
        <w:br/>
        <w:t xml:space="preserve">  - P-값: 0.072 (통계적으로 유의하지 않음)</w:t>
        <w:br/>
        <w:t>- **센터_동부**: 0.6462 (동부가 기본 값보다 0.6462만큼 높음을 의미)</w:t>
        <w:br/>
        <w:t xml:space="preserve">  - P-값: 0.000 (통계적으로 유의함)</w:t>
        <w:br/>
        <w:t>- **센터_서부**: -0.8244 (서부가 기본 값보다 0.8244만큼 낮음을 의미)</w:t>
      </w:r>
    </w:p>
    <w:p>
      <w:pPr>
        <w:pStyle w:val="Heading2"/>
      </w:pPr>
      <w:r>
        <w:t>5. 회귀 방정식</w:t>
      </w:r>
    </w:p>
    <w:p>
      <w:r>
        <w:t>일 수 = 3.8058 + 0.1782(센터_중부) + 0.6462(센터_동부) - 0.8244(센터_서부)</w:t>
      </w:r>
    </w:p>
    <w:p>
      <w:pPr>
        <w:pStyle w:val="Heading2"/>
      </w:pPr>
      <w:r>
        <w:t>6. 비정상적 관측치</w:t>
      </w:r>
    </w:p>
    <w:p>
      <w:r>
        <w:t>- **표준화 잔차**가 ±2를 초과하는 경우 R로 표시되어 있으며, 이는 이 데이터 포인트들이 비정상적으로 큰 잔차를 가지고 있음을 나타냅니다.</w:t>
        <w:br/>
        <w:t>- 이 중 몇 가지 예시는 다음과 같습니다:</w:t>
        <w:br/>
        <w:t xml:space="preserve">  - 관측치 31: 잔차 2.440, 표준화 잔차 2.03 (큰 잔차)</w:t>
        <w:br/>
        <w:t xml:space="preserve">  - 관측치 73: 잔차 3.296, 표준화 잔차 2.74 (큰 잔차)</w:t>
        <w:br/>
        <w:t xml:space="preserve">  - 관측치 148: 잔차 -2.717, 표준화 잔차 -2.26 (큰 잔차)</w:t>
      </w:r>
    </w:p>
    <w:p>
      <w:pPr>
        <w:pStyle w:val="Heading2"/>
      </w:pPr>
      <w:r>
        <w:t>결론</w:t>
      </w:r>
    </w:p>
    <w:p>
      <w:r>
        <w:t>센터는 일 수에 유의한 영향을 미치는 요인으로 나타났으며, 특히 동부 지역이 다른 지역에 비해 일 수가 더 높은 경향이 있음을 알 수 있습니다.</w:t>
        <w:br/>
        <w:t>- 중부 지역의 효과는 유의하지 않으나, 동부는 유의미하게 높은 값을 보입니다.</w:t>
        <w:br/>
        <w:t>- 몇 가지 비정상적인 데이터 포인트가 발견되었으며, 이 데이터 포인트들은 분석에서 잠재적으로 이상치로 간주될 수 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