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DFA8" w14:textId="77777777" w:rsidR="00C11BEF" w:rsidRPr="00F32546" w:rsidRDefault="00000000">
      <w:pPr>
        <w:pStyle w:val="a8"/>
        <w:rPr>
          <w:b/>
          <w:bCs/>
          <w:sz w:val="40"/>
          <w:szCs w:val="40"/>
          <w:lang w:eastAsia="ko-KR"/>
        </w:rPr>
      </w:pPr>
      <w:r w:rsidRPr="00F32546">
        <w:rPr>
          <w:b/>
          <w:bCs/>
          <w:sz w:val="40"/>
          <w:szCs w:val="40"/>
          <w:lang w:eastAsia="ko-KR"/>
        </w:rPr>
        <w:t>틴베르헨</w:t>
      </w:r>
      <w:r w:rsidRPr="00F32546">
        <w:rPr>
          <w:b/>
          <w:bCs/>
          <w:sz w:val="40"/>
          <w:szCs w:val="40"/>
          <w:lang w:eastAsia="ko-KR"/>
        </w:rPr>
        <w:t xml:space="preserve"> </w:t>
      </w:r>
      <w:r w:rsidRPr="00F32546">
        <w:rPr>
          <w:b/>
          <w:bCs/>
          <w:sz w:val="40"/>
          <w:szCs w:val="40"/>
          <w:lang w:eastAsia="ko-KR"/>
        </w:rPr>
        <w:t>기준</w:t>
      </w:r>
      <w:r w:rsidRPr="00F32546">
        <w:rPr>
          <w:b/>
          <w:bCs/>
          <w:sz w:val="40"/>
          <w:szCs w:val="40"/>
          <w:lang w:eastAsia="ko-KR"/>
        </w:rPr>
        <w:t>(Tinbergen Rule)</w:t>
      </w:r>
    </w:p>
    <w:p w14:paraId="1BD3E250" w14:textId="77777777" w:rsidR="00C11BEF" w:rsidRDefault="00000000">
      <w:pPr>
        <w:rPr>
          <w:lang w:eastAsia="ko-KR"/>
        </w:rPr>
      </w:pPr>
      <w:r>
        <w:rPr>
          <w:lang w:eastAsia="ko-KR"/>
        </w:rPr>
        <w:t>틴베르헨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(Tinbergen Rule)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네덜란드의</w:t>
      </w:r>
      <w:r>
        <w:rPr>
          <w:lang w:eastAsia="ko-KR"/>
        </w:rPr>
        <w:t xml:space="preserve"> </w:t>
      </w:r>
      <w:r>
        <w:rPr>
          <w:lang w:eastAsia="ko-KR"/>
        </w:rPr>
        <w:t>경제학자</w:t>
      </w:r>
      <w:r>
        <w:rPr>
          <w:lang w:eastAsia="ko-KR"/>
        </w:rPr>
        <w:t xml:space="preserve"> </w:t>
      </w:r>
      <w:r>
        <w:rPr>
          <w:lang w:eastAsia="ko-KR"/>
        </w:rPr>
        <w:t>얀</w:t>
      </w:r>
      <w:r>
        <w:rPr>
          <w:lang w:eastAsia="ko-KR"/>
        </w:rPr>
        <w:t xml:space="preserve"> </w:t>
      </w:r>
      <w:r>
        <w:rPr>
          <w:lang w:eastAsia="ko-KR"/>
        </w:rPr>
        <w:t>틴베르헨</w:t>
      </w:r>
      <w:r>
        <w:rPr>
          <w:lang w:eastAsia="ko-KR"/>
        </w:rPr>
        <w:t>(Jan Tinbergen)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제시된</w:t>
      </w:r>
      <w:r>
        <w:rPr>
          <w:lang w:eastAsia="ko-KR"/>
        </w:rPr>
        <w:t xml:space="preserve"> </w:t>
      </w:r>
      <w:r>
        <w:rPr>
          <w:lang w:eastAsia="ko-KR"/>
        </w:rPr>
        <w:t>경제정책</w:t>
      </w:r>
      <w:r>
        <w:rPr>
          <w:lang w:eastAsia="ko-KR"/>
        </w:rPr>
        <w:t xml:space="preserve"> </w:t>
      </w:r>
      <w:r>
        <w:rPr>
          <w:lang w:eastAsia="ko-KR"/>
        </w:rPr>
        <w:t>이론입니다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이론은</w:t>
      </w:r>
      <w:r>
        <w:rPr>
          <w:lang w:eastAsia="ko-KR"/>
        </w:rPr>
        <w:t xml:space="preserve"> </w:t>
      </w:r>
      <w:r>
        <w:rPr>
          <w:lang w:eastAsia="ko-KR"/>
        </w:rPr>
        <w:t>경제정책</w:t>
      </w:r>
      <w:r>
        <w:rPr>
          <w:lang w:eastAsia="ko-KR"/>
        </w:rPr>
        <w:t xml:space="preserve"> </w:t>
      </w:r>
      <w:r>
        <w:rPr>
          <w:lang w:eastAsia="ko-KR"/>
        </w:rPr>
        <w:t>도구와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설명하는데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도구의</w:t>
      </w:r>
      <w:r>
        <w:rPr>
          <w:lang w:eastAsia="ko-KR"/>
        </w:rPr>
        <w:t xml:space="preserve"> </w:t>
      </w:r>
      <w:r>
        <w:rPr>
          <w:lang w:eastAsia="ko-KR"/>
        </w:rPr>
        <w:t>수와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목표의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강조합니다</w:t>
      </w:r>
      <w:r>
        <w:rPr>
          <w:lang w:eastAsia="ko-KR"/>
        </w:rPr>
        <w:t>.</w:t>
      </w:r>
    </w:p>
    <w:p w14:paraId="2A9DC5F9" w14:textId="77777777" w:rsidR="00C11BEF" w:rsidRDefault="00000000">
      <w:pPr>
        <w:pStyle w:val="1"/>
        <w:rPr>
          <w:lang w:eastAsia="ko-KR"/>
        </w:rPr>
      </w:pPr>
      <w:r>
        <w:rPr>
          <w:lang w:eastAsia="ko-KR"/>
        </w:rPr>
        <w:t>틴베르헨</w:t>
      </w:r>
      <w:r>
        <w:rPr>
          <w:lang w:eastAsia="ko-KR"/>
        </w:rPr>
        <w:t xml:space="preserve"> </w:t>
      </w:r>
      <w:r>
        <w:rPr>
          <w:lang w:eastAsia="ko-KR"/>
        </w:rPr>
        <w:t>기준의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</w:p>
    <w:p w14:paraId="01C0A0B3" w14:textId="77777777" w:rsidR="00C11BEF" w:rsidRDefault="00000000">
      <w:pPr>
        <w:rPr>
          <w:lang w:eastAsia="ko-KR"/>
        </w:rPr>
      </w:pPr>
      <w:r>
        <w:rPr>
          <w:lang w:eastAsia="ko-KR"/>
        </w:rPr>
        <w:t xml:space="preserve">1)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도구와</w:t>
      </w:r>
      <w:r>
        <w:rPr>
          <w:lang w:eastAsia="ko-KR"/>
        </w:rPr>
        <w:t xml:space="preserve"> </w:t>
      </w:r>
      <w:r>
        <w:rPr>
          <w:lang w:eastAsia="ko-KR"/>
        </w:rPr>
        <w:t>목표의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: </w:t>
      </w:r>
      <w:r>
        <w:rPr>
          <w:lang w:eastAsia="ko-KR"/>
        </w:rPr>
        <w:t>틴베르헨</w:t>
      </w:r>
      <w:r>
        <w:rPr>
          <w:lang w:eastAsia="ko-KR"/>
        </w:rPr>
        <w:t xml:space="preserve"> </w:t>
      </w:r>
      <w:r>
        <w:rPr>
          <w:lang w:eastAsia="ko-KR"/>
        </w:rPr>
        <w:t>기준에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정책에서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달성하기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최소한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목표의</w:t>
      </w:r>
      <w:r>
        <w:rPr>
          <w:lang w:eastAsia="ko-KR"/>
        </w:rPr>
        <w:t xml:space="preserve"> </w:t>
      </w:r>
      <w:r>
        <w:rPr>
          <w:lang w:eastAsia="ko-KR"/>
        </w:rPr>
        <w:t>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독립적인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도구가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물가</w:t>
      </w:r>
      <w:r>
        <w:rPr>
          <w:lang w:eastAsia="ko-KR"/>
        </w:rPr>
        <w:t xml:space="preserve"> </w:t>
      </w:r>
      <w:r>
        <w:rPr>
          <w:lang w:eastAsia="ko-KR"/>
        </w:rPr>
        <w:t>안정과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고용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달성하려면</w:t>
      </w:r>
      <w:r>
        <w:rPr>
          <w:lang w:eastAsia="ko-KR"/>
        </w:rPr>
        <w:t xml:space="preserve">, </w:t>
      </w:r>
      <w:r>
        <w:rPr>
          <w:lang w:eastAsia="ko-KR"/>
        </w:rPr>
        <w:t>최소한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독립적인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통화</w:t>
      </w:r>
      <w:r>
        <w:rPr>
          <w:lang w:eastAsia="ko-KR"/>
        </w:rPr>
        <w:t xml:space="preserve"> </w:t>
      </w:r>
      <w:r>
        <w:rPr>
          <w:lang w:eastAsia="ko-KR"/>
        </w:rPr>
        <w:t>정책과</w:t>
      </w:r>
      <w:r>
        <w:rPr>
          <w:lang w:eastAsia="ko-KR"/>
        </w:rPr>
        <w:t xml:space="preserve"> </w:t>
      </w:r>
      <w:r>
        <w:rPr>
          <w:lang w:eastAsia="ko-KR"/>
        </w:rPr>
        <w:t>재정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2) </w:t>
      </w:r>
      <w:r>
        <w:rPr>
          <w:lang w:eastAsia="ko-KR"/>
        </w:rPr>
        <w:t>독립성의</w:t>
      </w:r>
      <w:r>
        <w:rPr>
          <w:lang w:eastAsia="ko-KR"/>
        </w:rPr>
        <w:t xml:space="preserve"> </w:t>
      </w:r>
      <w:r>
        <w:rPr>
          <w:lang w:eastAsia="ko-KR"/>
        </w:rPr>
        <w:t>중요성</w:t>
      </w:r>
      <w:r>
        <w:rPr>
          <w:lang w:eastAsia="ko-KR"/>
        </w:rPr>
        <w:t xml:space="preserve">: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도구들이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독립적이어야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도구가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도구에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미쳐서는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>
        <w:rPr>
          <w:lang w:eastAsia="ko-KR"/>
        </w:rPr>
        <w:t xml:space="preserve"> </w:t>
      </w:r>
      <w:r>
        <w:rPr>
          <w:lang w:eastAsia="ko-KR"/>
        </w:rPr>
        <w:t>되며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도구가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목표에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작용할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3)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>
        <w:rPr>
          <w:lang w:eastAsia="ko-KR"/>
        </w:rPr>
        <w:t xml:space="preserve"> </w:t>
      </w:r>
      <w:r>
        <w:rPr>
          <w:lang w:eastAsia="ko-KR"/>
        </w:rPr>
        <w:t>배치</w:t>
      </w:r>
      <w:r>
        <w:rPr>
          <w:lang w:eastAsia="ko-KR"/>
        </w:rPr>
        <w:t xml:space="preserve">: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목표에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배치해야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도구의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목표의</w:t>
      </w:r>
      <w:r>
        <w:rPr>
          <w:lang w:eastAsia="ko-KR"/>
        </w:rPr>
        <w:t xml:space="preserve"> </w:t>
      </w:r>
      <w:r>
        <w:rPr>
          <w:lang w:eastAsia="ko-KR"/>
        </w:rPr>
        <w:t>수보다</w:t>
      </w:r>
      <w:r>
        <w:rPr>
          <w:lang w:eastAsia="ko-KR"/>
        </w:rPr>
        <w:t xml:space="preserve"> </w:t>
      </w:r>
      <w:r>
        <w:rPr>
          <w:lang w:eastAsia="ko-KR"/>
        </w:rPr>
        <w:t>적다면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목표는</w:t>
      </w:r>
      <w:r>
        <w:rPr>
          <w:lang w:eastAsia="ko-KR"/>
        </w:rPr>
        <w:t xml:space="preserve"> </w:t>
      </w:r>
      <w:r>
        <w:rPr>
          <w:lang w:eastAsia="ko-KR"/>
        </w:rPr>
        <w:t>달성되지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높아집니다</w:t>
      </w:r>
      <w:r>
        <w:rPr>
          <w:lang w:eastAsia="ko-KR"/>
        </w:rPr>
        <w:t>.</w:t>
      </w:r>
    </w:p>
    <w:p w14:paraId="55E1B231" w14:textId="77777777" w:rsidR="00C11BEF" w:rsidRDefault="00000000">
      <w:pPr>
        <w:pStyle w:val="1"/>
        <w:rPr>
          <w:lang w:eastAsia="ko-KR"/>
        </w:rPr>
      </w:pPr>
      <w:r>
        <w:rPr>
          <w:lang w:eastAsia="ko-KR"/>
        </w:rPr>
        <w:t>틴베르헨</w:t>
      </w:r>
      <w:r>
        <w:rPr>
          <w:lang w:eastAsia="ko-KR"/>
        </w:rPr>
        <w:t xml:space="preserve"> </w:t>
      </w:r>
      <w:r>
        <w:rPr>
          <w:lang w:eastAsia="ko-KR"/>
        </w:rPr>
        <w:t>기준의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4E7DE05D" w14:textId="77777777" w:rsidR="00C11BEF" w:rsidRDefault="00000000">
      <w:pPr>
        <w:rPr>
          <w:lang w:eastAsia="ko-KR"/>
        </w:rPr>
      </w:pPr>
      <w:r>
        <w:rPr>
          <w:lang w:eastAsia="ko-KR"/>
        </w:rPr>
        <w:t>틴베르헨</w:t>
      </w:r>
      <w:r>
        <w:rPr>
          <w:lang w:eastAsia="ko-KR"/>
        </w:rPr>
        <w:t xml:space="preserve"> </w:t>
      </w:r>
      <w:r>
        <w:rPr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lang w:eastAsia="ko-KR"/>
        </w:rPr>
        <w:t>수식으로</w:t>
      </w:r>
      <w:r>
        <w:rPr>
          <w:lang w:eastAsia="ko-KR"/>
        </w:rPr>
        <w:t xml:space="preserve"> </w:t>
      </w:r>
      <w:r>
        <w:rPr>
          <w:lang w:eastAsia="ko-KR"/>
        </w:rPr>
        <w:t>표현하면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>n ≥ m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>:</w:t>
      </w:r>
      <w:r>
        <w:rPr>
          <w:lang w:eastAsia="ko-KR"/>
        </w:rPr>
        <w:br/>
        <w:t>- 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독립적인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도구의</w:t>
      </w:r>
      <w:r>
        <w:rPr>
          <w:lang w:eastAsia="ko-KR"/>
        </w:rPr>
        <w:t xml:space="preserve"> </w:t>
      </w:r>
      <w:r>
        <w:rPr>
          <w:lang w:eastAsia="ko-KR"/>
        </w:rPr>
        <w:t>수입니다</w:t>
      </w:r>
      <w:r>
        <w:rPr>
          <w:lang w:eastAsia="ko-KR"/>
        </w:rPr>
        <w:t>.</w:t>
      </w:r>
      <w:r>
        <w:rPr>
          <w:lang w:eastAsia="ko-KR"/>
        </w:rPr>
        <w:br/>
        <w:t>- 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목표의</w:t>
      </w:r>
      <w:r>
        <w:rPr>
          <w:lang w:eastAsia="ko-KR"/>
        </w:rPr>
        <w:t xml:space="preserve"> </w:t>
      </w:r>
      <w:r>
        <w:rPr>
          <w:lang w:eastAsia="ko-KR"/>
        </w:rPr>
        <w:t>수입니다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목표의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달성하려면</w:t>
      </w:r>
      <w:r>
        <w:rPr>
          <w:lang w:eastAsia="ko-KR"/>
        </w:rPr>
        <w:t xml:space="preserve"> </w:t>
      </w:r>
      <w:r>
        <w:rPr>
          <w:lang w:eastAsia="ko-KR"/>
        </w:rPr>
        <w:t>적어도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독립적인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도구가</w:t>
      </w:r>
      <w:r>
        <w:rPr>
          <w:lang w:eastAsia="ko-KR"/>
        </w:rPr>
        <w:t xml:space="preserve"> </w:t>
      </w:r>
      <w:r>
        <w:rPr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lang w:eastAsia="ko-KR"/>
        </w:rPr>
        <w:t>뜻입니다</w:t>
      </w:r>
      <w:r>
        <w:rPr>
          <w:lang w:eastAsia="ko-KR"/>
        </w:rPr>
        <w:t>.</w:t>
      </w:r>
    </w:p>
    <w:p w14:paraId="4E15231B" w14:textId="77777777" w:rsidR="00C11BEF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1BF09C0D" w14:textId="77777777" w:rsidR="00C11BEF" w:rsidRDefault="00000000">
      <w:pPr>
        <w:rPr>
          <w:lang w:eastAsia="ko-KR"/>
        </w:rPr>
      </w:pPr>
      <w:r>
        <w:rPr>
          <w:lang w:eastAsia="ko-KR"/>
        </w:rPr>
        <w:t xml:space="preserve">1) </w:t>
      </w:r>
      <w:r>
        <w:rPr>
          <w:lang w:eastAsia="ko-KR"/>
        </w:rPr>
        <w:t>통화</w:t>
      </w:r>
      <w:r>
        <w:rPr>
          <w:lang w:eastAsia="ko-KR"/>
        </w:rPr>
        <w:t xml:space="preserve"> </w:t>
      </w:r>
      <w:r>
        <w:rPr>
          <w:lang w:eastAsia="ko-KR"/>
        </w:rPr>
        <w:t>정책과</w:t>
      </w:r>
      <w:r>
        <w:rPr>
          <w:lang w:eastAsia="ko-KR"/>
        </w:rPr>
        <w:t xml:space="preserve"> </w:t>
      </w:r>
      <w:r>
        <w:rPr>
          <w:lang w:eastAsia="ko-KR"/>
        </w:rPr>
        <w:t>재정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: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lang w:eastAsia="ko-KR"/>
        </w:rPr>
        <w:t>물가</w:t>
      </w:r>
      <w:r>
        <w:rPr>
          <w:lang w:eastAsia="ko-KR"/>
        </w:rPr>
        <w:t xml:space="preserve"> </w:t>
      </w:r>
      <w:r>
        <w:rPr>
          <w:lang w:eastAsia="ko-KR"/>
        </w:rPr>
        <w:t>안정과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성장이라는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달성하고자</w:t>
      </w:r>
      <w:r>
        <w:rPr>
          <w:lang w:eastAsia="ko-KR"/>
        </w:rPr>
        <w:t xml:space="preserve"> 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가정합시다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lang w:eastAsia="ko-KR"/>
        </w:rPr>
        <w:t>이자율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>(</w:t>
      </w:r>
      <w:r>
        <w:rPr>
          <w:lang w:eastAsia="ko-KR"/>
        </w:rPr>
        <w:t>통화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정부</w:t>
      </w:r>
      <w:r>
        <w:rPr>
          <w:lang w:eastAsia="ko-KR"/>
        </w:rPr>
        <w:t xml:space="preserve"> </w:t>
      </w:r>
      <w:r>
        <w:rPr>
          <w:lang w:eastAsia="ko-KR"/>
        </w:rPr>
        <w:t>지출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>(</w:t>
      </w:r>
      <w:r>
        <w:rPr>
          <w:lang w:eastAsia="ko-KR"/>
        </w:rPr>
        <w:t>재정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>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통화</w:t>
      </w:r>
      <w:r>
        <w:rPr>
          <w:lang w:eastAsia="ko-KR"/>
        </w:rPr>
        <w:t xml:space="preserve"> </w:t>
      </w:r>
      <w:r>
        <w:rPr>
          <w:lang w:eastAsia="ko-KR"/>
        </w:rPr>
        <w:t>정책은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물가</w:t>
      </w:r>
      <w:r>
        <w:rPr>
          <w:lang w:eastAsia="ko-KR"/>
        </w:rPr>
        <w:t xml:space="preserve"> </w:t>
      </w:r>
      <w:r>
        <w:rPr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재정</w:t>
      </w:r>
      <w:r>
        <w:rPr>
          <w:lang w:eastAsia="ko-KR"/>
        </w:rPr>
        <w:t xml:space="preserve"> </w:t>
      </w:r>
      <w:r>
        <w:rPr>
          <w:lang w:eastAsia="ko-KR"/>
        </w:rPr>
        <w:t>정책은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작동하면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달성할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높아집니다</w:t>
      </w:r>
      <w:r>
        <w:rPr>
          <w:lang w:eastAsia="ko-KR"/>
        </w:rPr>
        <w:t>.</w:t>
      </w:r>
      <w:r>
        <w:rPr>
          <w:lang w:eastAsia="ko-KR"/>
        </w:rPr>
        <w:br/>
        <w:t xml:space="preserve">2) </w:t>
      </w:r>
      <w:r>
        <w:rPr>
          <w:lang w:eastAsia="ko-KR"/>
        </w:rPr>
        <w:t>유럽중앙은행</w:t>
      </w:r>
      <w:r>
        <w:rPr>
          <w:lang w:eastAsia="ko-KR"/>
        </w:rPr>
        <w:t>(ECB)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: </w:t>
      </w:r>
      <w:r>
        <w:rPr>
          <w:lang w:eastAsia="ko-KR"/>
        </w:rPr>
        <w:t>유럽중앙은행</w:t>
      </w:r>
      <w:r>
        <w:rPr>
          <w:lang w:eastAsia="ko-KR"/>
        </w:rPr>
        <w:t>(ECB)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물가</w:t>
      </w:r>
      <w:r>
        <w:rPr>
          <w:lang w:eastAsia="ko-KR"/>
        </w:rPr>
        <w:t xml:space="preserve"> </w:t>
      </w:r>
      <w:r>
        <w:rPr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이자율과</w:t>
      </w:r>
      <w:r>
        <w:rPr>
          <w:lang w:eastAsia="ko-KR"/>
        </w:rPr>
        <w:t xml:space="preserve"> </w:t>
      </w:r>
      <w:r>
        <w:rPr>
          <w:lang w:eastAsia="ko-KR"/>
        </w:rPr>
        <w:t>양적</w:t>
      </w:r>
      <w:r>
        <w:rPr>
          <w:lang w:eastAsia="ko-KR"/>
        </w:rPr>
        <w:t xml:space="preserve"> </w:t>
      </w:r>
      <w:r>
        <w:rPr>
          <w:lang w:eastAsia="ko-KR"/>
        </w:rPr>
        <w:t>완화</w:t>
      </w:r>
      <w:r>
        <w:rPr>
          <w:lang w:eastAsia="ko-KR"/>
        </w:rPr>
        <w:t>(quantitative easing)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도구를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ECB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성장도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설정한다면</w:t>
      </w:r>
      <w:r>
        <w:rPr>
          <w:lang w:eastAsia="ko-KR"/>
        </w:rPr>
        <w:t xml:space="preserve">,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도구가</w:t>
      </w:r>
      <w:r>
        <w:rPr>
          <w:lang w:eastAsia="ko-KR"/>
        </w:rPr>
        <w:t xml:space="preserve"> </w:t>
      </w:r>
      <w:r>
        <w:rPr>
          <w:lang w:eastAsia="ko-KR"/>
        </w:rPr>
        <w:t>필요하게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, </w:t>
      </w:r>
      <w:r>
        <w:rPr>
          <w:lang w:eastAsia="ko-KR"/>
        </w:rPr>
        <w:t>물가</w:t>
      </w:r>
      <w:r>
        <w:rPr>
          <w:lang w:eastAsia="ko-KR"/>
        </w:rPr>
        <w:t xml:space="preserve"> </w:t>
      </w:r>
      <w:r>
        <w:rPr>
          <w:lang w:eastAsia="ko-KR"/>
        </w:rPr>
        <w:t>안정과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성장이라는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달성하기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3)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정책과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: </w:t>
      </w:r>
      <w:r>
        <w:rPr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lang w:eastAsia="ko-KR"/>
        </w:rPr>
        <w:t>온실가스</w:t>
      </w:r>
      <w:r>
        <w:rPr>
          <w:lang w:eastAsia="ko-KR"/>
        </w:rPr>
        <w:t xml:space="preserve"> </w:t>
      </w:r>
      <w:r>
        <w:rPr>
          <w:lang w:eastAsia="ko-KR"/>
        </w:rPr>
        <w:t>감축과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안보를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독립적인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도구가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탄소세</w:t>
      </w:r>
      <w:r>
        <w:rPr>
          <w:lang w:eastAsia="ko-KR"/>
        </w:rPr>
        <w:t>(</w:t>
      </w:r>
      <w:r>
        <w:rPr>
          <w:lang w:eastAsia="ko-KR"/>
        </w:rPr>
        <w:t>온실가스</w:t>
      </w:r>
      <w:r>
        <w:rPr>
          <w:lang w:eastAsia="ko-KR"/>
        </w:rPr>
        <w:t xml:space="preserve"> </w:t>
      </w:r>
      <w:r>
        <w:rPr>
          <w:lang w:eastAsia="ko-KR"/>
        </w:rPr>
        <w:t>감축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재생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투자</w:t>
      </w:r>
      <w:r>
        <w:rPr>
          <w:lang w:eastAsia="ko-KR"/>
        </w:rPr>
        <w:t>(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안보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운영할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도구가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작동하면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달성할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89F5F02" w14:textId="77777777" w:rsidR="00C11BEF" w:rsidRDefault="00000000">
      <w:pPr>
        <w:pStyle w:val="1"/>
        <w:rPr>
          <w:lang w:eastAsia="ko-KR"/>
        </w:rPr>
      </w:pPr>
      <w:r>
        <w:rPr>
          <w:lang w:eastAsia="ko-KR"/>
        </w:rPr>
        <w:t>틴베르헨</w:t>
      </w:r>
      <w:r>
        <w:rPr>
          <w:lang w:eastAsia="ko-KR"/>
        </w:rPr>
        <w:t xml:space="preserve"> </w:t>
      </w:r>
      <w:r>
        <w:rPr>
          <w:lang w:eastAsia="ko-KR"/>
        </w:rPr>
        <w:t>기준의</w:t>
      </w:r>
      <w:r>
        <w:rPr>
          <w:lang w:eastAsia="ko-KR"/>
        </w:rPr>
        <w:t xml:space="preserve"> </w:t>
      </w:r>
      <w:r>
        <w:rPr>
          <w:lang w:eastAsia="ko-KR"/>
        </w:rPr>
        <w:t>한계</w:t>
      </w:r>
    </w:p>
    <w:p w14:paraId="150CCA16" w14:textId="77777777" w:rsidR="00C11BEF" w:rsidRDefault="00000000">
      <w:pPr>
        <w:rPr>
          <w:lang w:eastAsia="ko-KR"/>
        </w:rPr>
      </w:pPr>
      <w:r>
        <w:rPr>
          <w:lang w:eastAsia="ko-KR"/>
        </w:rPr>
        <w:t xml:space="preserve">1) </w:t>
      </w:r>
      <w:r>
        <w:rPr>
          <w:lang w:eastAsia="ko-KR"/>
        </w:rPr>
        <w:t>도구의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현실에서는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목표에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복잡하게</w:t>
      </w:r>
      <w:r>
        <w:rPr>
          <w:lang w:eastAsia="ko-KR"/>
        </w:rPr>
        <w:t xml:space="preserve"> </w:t>
      </w:r>
      <w:r>
        <w:rPr>
          <w:lang w:eastAsia="ko-KR"/>
        </w:rPr>
        <w:t>만듭니다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이자율</w:t>
      </w:r>
      <w:r>
        <w:rPr>
          <w:lang w:eastAsia="ko-KR"/>
        </w:rPr>
        <w:t xml:space="preserve"> </w:t>
      </w:r>
      <w:r>
        <w:rPr>
          <w:lang w:eastAsia="ko-KR"/>
        </w:rPr>
        <w:t>인하는</w:t>
      </w:r>
      <w:r>
        <w:rPr>
          <w:lang w:eastAsia="ko-KR"/>
        </w:rPr>
        <w:t xml:space="preserve"> </w:t>
      </w:r>
      <w:r>
        <w:rPr>
          <w:lang w:eastAsia="ko-KR"/>
        </w:rPr>
        <w:t>소비와</w:t>
      </w:r>
      <w:r>
        <w:rPr>
          <w:lang w:eastAsia="ko-KR"/>
        </w:rPr>
        <w:t xml:space="preserve"> </w:t>
      </w:r>
      <w:r>
        <w:rPr>
          <w:lang w:eastAsia="ko-KR"/>
        </w:rPr>
        <w:t>투자</w:t>
      </w:r>
      <w:r>
        <w:rPr>
          <w:lang w:eastAsia="ko-KR"/>
        </w:rPr>
        <w:t xml:space="preserve"> </w:t>
      </w:r>
      <w:r>
        <w:rPr>
          <w:lang w:eastAsia="ko-KR"/>
        </w:rPr>
        <w:t>모두에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미치므로</w:t>
      </w:r>
      <w:r>
        <w:rPr>
          <w:lang w:eastAsia="ko-KR"/>
        </w:rPr>
        <w:t xml:space="preserve">,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도구로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달성하기가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2)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상호작용</w:t>
      </w:r>
      <w:r>
        <w:rPr>
          <w:lang w:eastAsia="ko-KR"/>
        </w:rPr>
        <w:t xml:space="preserve">: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도구들이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도구와</w:t>
      </w:r>
      <w:r>
        <w:rPr>
          <w:lang w:eastAsia="ko-KR"/>
        </w:rPr>
        <w:t xml:space="preserve"> </w:t>
      </w:r>
      <w:r>
        <w:rPr>
          <w:lang w:eastAsia="ko-KR"/>
        </w:rPr>
        <w:t>목표의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맞추는</w:t>
      </w:r>
      <w:r>
        <w:rPr>
          <w:lang w:eastAsia="ko-KR"/>
        </w:rPr>
        <w:t xml:space="preserve"> </w:t>
      </w:r>
      <w:r>
        <w:rPr>
          <w:lang w:eastAsia="ko-KR"/>
        </w:rPr>
        <w:t>것만으로는</w:t>
      </w:r>
      <w:r>
        <w:rPr>
          <w:lang w:eastAsia="ko-KR"/>
        </w:rPr>
        <w:t xml:space="preserve"> </w:t>
      </w:r>
      <w:r>
        <w:rPr>
          <w:lang w:eastAsia="ko-KR"/>
        </w:rPr>
        <w:t>충분하지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재정</w:t>
      </w:r>
      <w:r>
        <w:rPr>
          <w:lang w:eastAsia="ko-KR"/>
        </w:rPr>
        <w:t xml:space="preserve"> </w:t>
      </w:r>
      <w:r>
        <w:rPr>
          <w:lang w:eastAsia="ko-KR"/>
        </w:rPr>
        <w:t>정책과</w:t>
      </w:r>
      <w:r>
        <w:rPr>
          <w:lang w:eastAsia="ko-KR"/>
        </w:rPr>
        <w:t xml:space="preserve"> </w:t>
      </w:r>
      <w:r>
        <w:rPr>
          <w:lang w:eastAsia="ko-KR"/>
        </w:rPr>
        <w:t>통화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상호작용하여</w:t>
      </w:r>
      <w:r>
        <w:rPr>
          <w:lang w:eastAsia="ko-KR"/>
        </w:rPr>
        <w:t xml:space="preserve"> </w:t>
      </w:r>
      <w:r>
        <w:rPr>
          <w:lang w:eastAsia="ko-KR"/>
        </w:rPr>
        <w:t>예기치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초래할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6B1794C" w14:textId="77777777" w:rsidR="00C11BEF" w:rsidRDefault="00000000">
      <w:pPr>
        <w:pStyle w:val="1"/>
        <w:rPr>
          <w:lang w:eastAsia="ko-KR"/>
        </w:rPr>
      </w:pPr>
      <w:r>
        <w:rPr>
          <w:lang w:eastAsia="ko-KR"/>
        </w:rPr>
        <w:t>결론</w:t>
      </w:r>
    </w:p>
    <w:p w14:paraId="01872125" w14:textId="77777777" w:rsidR="00C11BEF" w:rsidRDefault="00000000">
      <w:pPr>
        <w:rPr>
          <w:lang w:eastAsia="ko-KR"/>
        </w:rPr>
      </w:pPr>
      <w:r>
        <w:rPr>
          <w:lang w:eastAsia="ko-KR"/>
        </w:rPr>
        <w:t>틴베르헨</w:t>
      </w:r>
      <w:r>
        <w:rPr>
          <w:lang w:eastAsia="ko-KR"/>
        </w:rPr>
        <w:t xml:space="preserve"> </w:t>
      </w:r>
      <w:r>
        <w:rPr>
          <w:lang w:eastAsia="ko-KR"/>
        </w:rPr>
        <w:t>기준은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정책을</w:t>
      </w:r>
      <w:r>
        <w:rPr>
          <w:lang w:eastAsia="ko-KR"/>
        </w:rPr>
        <w:t xml:space="preserve"> </w:t>
      </w:r>
      <w:r>
        <w:rPr>
          <w:lang w:eastAsia="ko-KR"/>
        </w:rPr>
        <w:t>수립할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도구와</w:t>
      </w:r>
      <w:r>
        <w:rPr>
          <w:lang w:eastAsia="ko-KR"/>
        </w:rPr>
        <w:t xml:space="preserve"> </w:t>
      </w:r>
      <w:r>
        <w:rPr>
          <w:lang w:eastAsia="ko-KR"/>
        </w:rPr>
        <w:t>목표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지침을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기준은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목표의</w:t>
      </w:r>
      <w:r>
        <w:rPr>
          <w:lang w:eastAsia="ko-KR"/>
        </w:rPr>
        <w:t xml:space="preserve"> </w:t>
      </w:r>
      <w:r>
        <w:rPr>
          <w:lang w:eastAsia="ko-KR"/>
        </w:rPr>
        <w:t>수보다</w:t>
      </w:r>
      <w:r>
        <w:rPr>
          <w:lang w:eastAsia="ko-KR"/>
        </w:rPr>
        <w:t xml:space="preserve"> </w:t>
      </w:r>
      <w:r>
        <w:rPr>
          <w:lang w:eastAsia="ko-KR"/>
        </w:rPr>
        <w:t>적다면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목표는</w:t>
      </w:r>
      <w:r>
        <w:rPr>
          <w:lang w:eastAsia="ko-KR"/>
        </w:rPr>
        <w:t xml:space="preserve"> </w:t>
      </w:r>
      <w:r>
        <w:rPr>
          <w:lang w:eastAsia="ko-KR"/>
        </w:rPr>
        <w:t>달성되지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제시합니다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현실</w:t>
      </w:r>
      <w:r>
        <w:rPr>
          <w:lang w:eastAsia="ko-KR"/>
        </w:rPr>
        <w:t xml:space="preserve"> </w:t>
      </w:r>
      <w:r>
        <w:rPr>
          <w:lang w:eastAsia="ko-KR"/>
        </w:rPr>
        <w:t>세계에서는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상호작용과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복잡성을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분석과</w:t>
      </w:r>
      <w:r>
        <w:rPr>
          <w:lang w:eastAsia="ko-KR"/>
        </w:rPr>
        <w:t xml:space="preserve"> </w:t>
      </w:r>
      <w:r>
        <w:rPr>
          <w:lang w:eastAsia="ko-KR"/>
        </w:rPr>
        <w:t>조정이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결론적으로</w:t>
      </w:r>
      <w:r>
        <w:rPr>
          <w:lang w:eastAsia="ko-KR"/>
        </w:rPr>
        <w:t xml:space="preserve"> </w:t>
      </w:r>
      <w:r>
        <w:rPr>
          <w:lang w:eastAsia="ko-KR"/>
        </w:rPr>
        <w:t>틴베르헨</w:t>
      </w:r>
      <w:r>
        <w:rPr>
          <w:lang w:eastAsia="ko-KR"/>
        </w:rPr>
        <w:t xml:space="preserve"> </w:t>
      </w:r>
      <w:r>
        <w:rPr>
          <w:lang w:eastAsia="ko-KR"/>
        </w:rPr>
        <w:t>기준은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설계와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기초를</w:t>
      </w:r>
      <w:r>
        <w:rPr>
          <w:lang w:eastAsia="ko-KR"/>
        </w:rPr>
        <w:t xml:space="preserve"> </w:t>
      </w:r>
      <w:r>
        <w:rPr>
          <w:lang w:eastAsia="ko-KR"/>
        </w:rPr>
        <w:t>제공하지만</w:t>
      </w:r>
      <w:r>
        <w:rPr>
          <w:lang w:eastAsia="ko-KR"/>
        </w:rPr>
        <w:t xml:space="preserve">,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실행에서</w:t>
      </w:r>
      <w:r>
        <w:rPr>
          <w:lang w:eastAsia="ko-KR"/>
        </w:rPr>
        <w:t xml:space="preserve"> </w:t>
      </w:r>
      <w:r>
        <w:rPr>
          <w:lang w:eastAsia="ko-KR"/>
        </w:rPr>
        <w:t>적용될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lang w:eastAsia="ko-KR"/>
        </w:rPr>
        <w:t xml:space="preserve"> </w:t>
      </w:r>
      <w:r>
        <w:rPr>
          <w:lang w:eastAsia="ko-KR"/>
        </w:rPr>
        <w:t>아닙니다</w:t>
      </w:r>
      <w:r>
        <w:rPr>
          <w:lang w:eastAsia="ko-KR"/>
        </w:rPr>
        <w:t>.</w:t>
      </w:r>
    </w:p>
    <w:sectPr w:rsidR="00C11B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437157">
    <w:abstractNumId w:val="8"/>
  </w:num>
  <w:num w:numId="2" w16cid:durableId="673610850">
    <w:abstractNumId w:val="6"/>
  </w:num>
  <w:num w:numId="3" w16cid:durableId="478575767">
    <w:abstractNumId w:val="5"/>
  </w:num>
  <w:num w:numId="4" w16cid:durableId="151411104">
    <w:abstractNumId w:val="4"/>
  </w:num>
  <w:num w:numId="5" w16cid:durableId="1456682679">
    <w:abstractNumId w:val="7"/>
  </w:num>
  <w:num w:numId="6" w16cid:durableId="599920803">
    <w:abstractNumId w:val="3"/>
  </w:num>
  <w:num w:numId="7" w16cid:durableId="1222792196">
    <w:abstractNumId w:val="2"/>
  </w:num>
  <w:num w:numId="8" w16cid:durableId="1952197745">
    <w:abstractNumId w:val="1"/>
  </w:num>
  <w:num w:numId="9" w16cid:durableId="209697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CD5"/>
    <w:rsid w:val="00AA1D8D"/>
    <w:rsid w:val="00B47730"/>
    <w:rsid w:val="00C11BEF"/>
    <w:rsid w:val="00CB0664"/>
    <w:rsid w:val="00F325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7BC78"/>
  <w14:defaultImageDpi w14:val="300"/>
  <w15:docId w15:val="{7A67D057-0434-4342-B14F-62DD97CD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2024-09-03T01:53:00Z</dcterms:modified>
  <cp:category/>
</cp:coreProperties>
</file>