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T-TEST GROUPS=SEX(1 2)</w:t>
        <w:cr/>
        <w:t xml:space="preserve">  /MISSING=ANALYSIS</w:t>
        <w:cr/>
        <w:t xml:space="preserve">  /VARIABLES=SQ52</w:t>
        <w:cr/>
        <w:t xml:space="preserve">  /ES DISPLAY(TRUE)</w:t>
        <w:cr/>
        <w:t xml:space="preserve">  /CRITERIA=CI(.95).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T 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08:47:04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논문쓰기(9기)\2주차\2018_영화소비자+행태조사_DATA.SAV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가중치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분석할 변수에 결측 데이터나 범위를 벗어난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T-TEST GROUPS=SEX(1 2)</w:t>
              <w:br/>
              <w:t>/MISSING=ANALYSIS</w:t>
              <w:br/>
              <w:t>/VARIABLES=SQ52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00:00:00.32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901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집단통계량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▣ 성별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표준오차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 외]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남성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16.660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여성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380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Levene의 등분산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 외]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2506.140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380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단측 확률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양측 확률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 외]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380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 차이</w:t>
            </w:r>
          </w:p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차이의 95% 신뢰구간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 외]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2.598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효과크기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 외]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15.941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Hedges 수정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Glass 델타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효과크기를 추정하는 데 사용되는 분모입니다.</w:t>
              <w:br/>
              <w:t>Cohen의 d에는 통합 표준 편차가 사용됩니다.</w:t>
              <w:br/>
              <w:t>Hedges 수정에는 통합 표준 편차와 수정 요인이 사용됩니다.</w:t>
              <w:br/>
              <w:t>Glass 델타에는 대조군(즉, 두 번째 그룹)의 표본 표준 편차가 사용됩니다.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2024-08-06T23:47:33Z</dcterms:created>
  <dc:creator>IBM SPSS Statistics</dc:creator>
</cp:coreProperties>
</file>