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3E19" w14:textId="3143B6A7" w:rsidR="00C27451" w:rsidRPr="00711ACB" w:rsidRDefault="0019025E">
      <w:pPr>
        <w:pStyle w:val="a8"/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교차분석과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카이제곱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검정</w:t>
      </w:r>
    </w:p>
    <w:p w14:paraId="720FFDCD" w14:textId="7CA9F5BC" w:rsidR="00C27451" w:rsidRDefault="00B05F33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 w:rsidR="0019025E">
        <w:rPr>
          <w:rFonts w:ascii="맑은 고딕" w:eastAsia="맑은 고딕" w:hAnsi="맑은 고딕" w:cs="맑은 고딕" w:hint="eastAsia"/>
          <w:lang w:eastAsia="ko-KR"/>
        </w:rPr>
        <w:t>교차분석의 통계량 선택 방법</w:t>
      </w:r>
    </w:p>
    <w:p w14:paraId="3CD660D8" w14:textId="02442E78" w:rsidR="00C27451" w:rsidRDefault="0019025E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카이제곱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이유는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교차분석의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유의성을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위함이다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이때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설문의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유형에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따라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선택하는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통계량이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다르다</w:t>
      </w:r>
      <w:r>
        <w:rPr>
          <w:rFonts w:eastAsia="맑은 고딕" w:hint="eastAsia"/>
          <w:lang w:eastAsia="ko-KR"/>
        </w:rPr>
        <w:t>.</w:t>
      </w:r>
    </w:p>
    <w:p w14:paraId="747640A6" w14:textId="6CDBAB09" w:rsidR="0019025E" w:rsidRDefault="002D23F8" w:rsidP="0019025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명목척도로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: </w:t>
      </w:r>
      <w:r>
        <w:rPr>
          <w:rFonts w:eastAsia="맑은 고딕" w:hint="eastAsia"/>
          <w:lang w:eastAsia="ko-KR"/>
        </w:rPr>
        <w:t>명목의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람다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sym w:font="Wingdings" w:char="F0FE"/>
      </w:r>
    </w:p>
    <w:p w14:paraId="069D8E4E" w14:textId="0F5737F1" w:rsidR="007A0B47" w:rsidRDefault="007A0B47" w:rsidP="0019025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서열척도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순서척도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: </w:t>
      </w:r>
      <w:r>
        <w:rPr>
          <w:rFonts w:eastAsia="맑은 고딕" w:hint="eastAsia"/>
          <w:lang w:eastAsia="ko-KR"/>
        </w:rPr>
        <w:t>순서형의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감마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또는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Somers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d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sym w:font="Wingdings" w:char="F0FE"/>
      </w:r>
    </w:p>
    <w:p w14:paraId="0738D592" w14:textId="6B55DB3E" w:rsidR="00431645" w:rsidRDefault="00431645" w:rsidP="0019025E">
      <w:pPr>
        <w:pStyle w:val="aa"/>
        <w:numPr>
          <w:ilvl w:val="0"/>
          <w:numId w:val="10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명목척도와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등간척도로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이루어진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경우</w:t>
      </w:r>
      <w:r>
        <w:rPr>
          <w:rFonts w:eastAsia="맑은 고딕" w:hint="eastAsia"/>
          <w:lang w:eastAsia="ko-KR"/>
        </w:rPr>
        <w:t xml:space="preserve"> : </w:t>
      </w:r>
      <w:r>
        <w:rPr>
          <w:rFonts w:eastAsia="맑은 고딕" w:hint="eastAsia"/>
          <w:lang w:eastAsia="ko-KR"/>
        </w:rPr>
        <w:t>명목대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구간의</w:t>
      </w:r>
      <w:r>
        <w:rPr>
          <w:rFonts w:eastAsia="맑은 고딕" w:hint="eastAsia"/>
          <w:lang w:eastAsia="ko-KR"/>
        </w:rPr>
        <w:t xml:space="preserve"> </w:t>
      </w:r>
      <w:r w:rsidR="00236CF4">
        <w:rPr>
          <w:rFonts w:eastAsia="맑은 고딕"/>
          <w:lang w:eastAsia="ko-KR"/>
        </w:rPr>
        <w:t>‘</w:t>
      </w:r>
      <w:r w:rsidR="00236CF4">
        <w:rPr>
          <w:rFonts w:eastAsia="맑은 고딕" w:hint="eastAsia"/>
          <w:lang w:eastAsia="ko-KR"/>
        </w:rPr>
        <w:t>에타</w:t>
      </w:r>
      <w:r w:rsidR="00236CF4">
        <w:rPr>
          <w:rFonts w:eastAsia="맑은 고딕"/>
          <w:lang w:eastAsia="ko-KR"/>
        </w:rPr>
        <w:t>’</w:t>
      </w:r>
      <w:r w:rsidR="00236CF4">
        <w:rPr>
          <w:rFonts w:eastAsia="맑은 고딕" w:hint="eastAsia"/>
          <w:lang w:eastAsia="ko-KR"/>
        </w:rPr>
        <w:t>에</w:t>
      </w:r>
      <w:r w:rsidR="00236CF4">
        <w:rPr>
          <w:rFonts w:eastAsia="맑은 고딕" w:hint="eastAsia"/>
          <w:lang w:eastAsia="ko-KR"/>
        </w:rPr>
        <w:t xml:space="preserve"> </w:t>
      </w:r>
      <w:r w:rsidR="00236CF4">
        <w:rPr>
          <w:rFonts w:eastAsia="맑은 고딕"/>
          <w:lang w:eastAsia="ko-KR"/>
        </w:rPr>
        <w:sym w:font="Wingdings" w:char="F0FE"/>
      </w:r>
    </w:p>
    <w:p w14:paraId="4F69A57C" w14:textId="7B5A7349" w:rsidR="00236CF4" w:rsidRDefault="00236CF4" w:rsidP="00236CF4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이러한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유의성이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판단된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결합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정도를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확인할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있다</w:t>
      </w:r>
      <w:r>
        <w:rPr>
          <w:rFonts w:eastAsia="맑은 고딕" w:hint="eastAsia"/>
          <w:lang w:eastAsia="ko-KR"/>
        </w:rPr>
        <w:t>.</w:t>
      </w:r>
    </w:p>
    <w:p w14:paraId="6EADE2A5" w14:textId="5ED53451" w:rsidR="00236CF4" w:rsidRPr="00DE3992" w:rsidRDefault="00DE3992" w:rsidP="00236CF4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우리가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사용한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유형은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지역으로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명목척도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명목의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람다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에만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sym w:font="Wingdings" w:char="F0FE"/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분석을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진행한다</w:t>
      </w:r>
      <w:r>
        <w:rPr>
          <w:rFonts w:eastAsia="맑은 고딕" w:hint="eastAsia"/>
          <w:lang w:eastAsia="ko-KR"/>
        </w:rPr>
        <w:t>.</w:t>
      </w:r>
    </w:p>
    <w:p w14:paraId="074E0907" w14:textId="5977F283" w:rsidR="00C27451" w:rsidRDefault="00B05F33">
      <w:pPr>
        <w:pStyle w:val="1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 xml:space="preserve">. </w:t>
      </w:r>
      <w:r w:rsidR="00312966">
        <w:rPr>
          <w:rFonts w:ascii="맑은 고딕" w:eastAsia="맑은 고딕" w:hAnsi="맑은 고딕" w:cs="맑은 고딕" w:hint="eastAsia"/>
          <w:lang w:eastAsia="ko-KR"/>
        </w:rPr>
        <w:t>카이제곱 검정의 전체와 기대빈도의 관계</w:t>
      </w:r>
    </w:p>
    <w:p w14:paraId="2DC2D79C" w14:textId="53547E66" w:rsidR="00C27451" w:rsidRDefault="00696E70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카이제곱 검정 결과를 적용하여 유의성을 판단하려면 </w:t>
      </w:r>
      <w:r>
        <w:rPr>
          <w:rFonts w:ascii="맑은 고딕" w:eastAsia="맑은 고딕" w:hAnsi="맑은 고딕" w:cs="맑은 고딕"/>
          <w:lang w:eastAsia="ko-KR"/>
        </w:rPr>
        <w:t>“</w:t>
      </w:r>
      <w:r>
        <w:rPr>
          <w:rFonts w:ascii="맑은 고딕" w:eastAsia="맑은 고딕" w:hAnsi="맑은 고딕" w:cs="맑은 고딕" w:hint="eastAsia"/>
          <w:lang w:eastAsia="ko-KR"/>
        </w:rPr>
        <w:t>기대빈도가 5 미만인 셀이 전체의 20%를 넘지 않아야 한다.</w:t>
      </w:r>
      <w:r>
        <w:rPr>
          <w:rFonts w:ascii="맑은 고딕" w:eastAsia="맑은 고딕" w:hAnsi="맑은 고딕" w:cs="맑은 고딕"/>
          <w:lang w:eastAsia="ko-KR"/>
        </w:rPr>
        <w:t>”</w:t>
      </w:r>
      <w:r w:rsidR="00361444">
        <w:rPr>
          <w:rFonts w:ascii="맑은 고딕" w:eastAsia="맑은 고딕" w:hAnsi="맑은 고딕" w:cs="맑은 고딕" w:hint="eastAsia"/>
          <w:lang w:eastAsia="ko-KR"/>
        </w:rPr>
        <w:t>는 전체를 만족해야 한다. 왜냐하면 이 전제를 충족하지 못하면 카이제곱 분포에서 벗어나기 때문이다.</w:t>
      </w:r>
    </w:p>
    <w:p w14:paraId="7548A2E6" w14:textId="6041BBA1" w:rsidR="00361444" w:rsidRDefault="00361444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앞서 결과창[지역*구매의사 교차표]를 토대로 관측빈도, 기대빈도를 살펴보고, 카이제곱 부석의 전제를 만족하는지 살펴보자</w:t>
      </w:r>
    </w:p>
    <w:tbl>
      <w:tblPr>
        <w:tblStyle w:val="af9"/>
        <w:tblW w:w="0" w:type="auto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9"/>
        <w:gridCol w:w="2209"/>
        <w:gridCol w:w="2210"/>
        <w:gridCol w:w="2210"/>
      </w:tblGrid>
      <w:tr w:rsidR="00361444" w14:paraId="17F3BE06" w14:textId="77777777" w:rsidTr="00E97DD7">
        <w:tc>
          <w:tcPr>
            <w:tcW w:w="2209" w:type="dxa"/>
            <w:vAlign w:val="center"/>
          </w:tcPr>
          <w:p w14:paraId="34F8C8FC" w14:textId="4FDDE2CB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구분</w:t>
            </w:r>
          </w:p>
        </w:tc>
        <w:tc>
          <w:tcPr>
            <w:tcW w:w="2209" w:type="dxa"/>
            <w:vAlign w:val="center"/>
          </w:tcPr>
          <w:p w14:paraId="47434B15" w14:textId="011FC74D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구매의사 있음</w:t>
            </w:r>
          </w:p>
        </w:tc>
        <w:tc>
          <w:tcPr>
            <w:tcW w:w="2210" w:type="dxa"/>
            <w:vAlign w:val="center"/>
          </w:tcPr>
          <w:p w14:paraId="7BA42ECE" w14:textId="78C070A9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구매의사 없음</w:t>
            </w:r>
          </w:p>
        </w:tc>
        <w:tc>
          <w:tcPr>
            <w:tcW w:w="2210" w:type="dxa"/>
            <w:vAlign w:val="center"/>
          </w:tcPr>
          <w:p w14:paraId="64A48E4B" w14:textId="4A070509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전체</w:t>
            </w:r>
          </w:p>
        </w:tc>
      </w:tr>
      <w:tr w:rsidR="00361444" w14:paraId="1093B4FE" w14:textId="77777777" w:rsidTr="00E97DD7">
        <w:tc>
          <w:tcPr>
            <w:tcW w:w="2209" w:type="dxa"/>
            <w:vAlign w:val="center"/>
          </w:tcPr>
          <w:p w14:paraId="7CCD996F" w14:textId="142BB90C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지역1</w:t>
            </w:r>
          </w:p>
        </w:tc>
        <w:tc>
          <w:tcPr>
            <w:tcW w:w="2209" w:type="dxa"/>
            <w:vAlign w:val="center"/>
          </w:tcPr>
          <w:p w14:paraId="76842C6F" w14:textId="2B45604A" w:rsidR="00361444" w:rsidRPr="00AE0ABE" w:rsidRDefault="00AE0ABE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154(</w:t>
            </w:r>
            <w:r w:rsidR="00BB2892">
              <w:rPr>
                <w:rFonts w:eastAsia="맑은 고딕" w:hint="eastAsia"/>
                <w:lang w:eastAsia="ko-KR"/>
              </w:rPr>
              <w:t>95.7%)</w:t>
            </w:r>
          </w:p>
        </w:tc>
        <w:tc>
          <w:tcPr>
            <w:tcW w:w="2210" w:type="dxa"/>
            <w:vAlign w:val="center"/>
          </w:tcPr>
          <w:p w14:paraId="47A99AEE" w14:textId="4FC1BEAB" w:rsidR="00361444" w:rsidRPr="00AE0ABE" w:rsidRDefault="00AE0ABE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52</w:t>
            </w:r>
            <w:r w:rsidR="00BB2892">
              <w:rPr>
                <w:rFonts w:eastAsia="맑은 고딕" w:hint="eastAsia"/>
                <w:lang w:eastAsia="ko-KR"/>
              </w:rPr>
              <w:t>(31.7%)</w:t>
            </w:r>
          </w:p>
        </w:tc>
        <w:tc>
          <w:tcPr>
            <w:tcW w:w="2210" w:type="dxa"/>
            <w:vAlign w:val="center"/>
          </w:tcPr>
          <w:p w14:paraId="50A978FF" w14:textId="54CE86FB" w:rsidR="00361444" w:rsidRPr="00AE0ABE" w:rsidRDefault="00AE0ABE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206</w:t>
            </w:r>
            <w:r w:rsidR="00BB2892">
              <w:rPr>
                <w:rFonts w:eastAsia="맑은 고딕" w:hint="eastAsia"/>
                <w:lang w:eastAsia="ko-KR"/>
              </w:rPr>
              <w:t>(63.4%)</w:t>
            </w:r>
          </w:p>
        </w:tc>
      </w:tr>
      <w:tr w:rsidR="00361444" w14:paraId="5D6A2B53" w14:textId="77777777" w:rsidTr="00E97DD7">
        <w:tc>
          <w:tcPr>
            <w:tcW w:w="2209" w:type="dxa"/>
            <w:vAlign w:val="center"/>
          </w:tcPr>
          <w:p w14:paraId="0D932C66" w14:textId="58A3C4AB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지역2</w:t>
            </w:r>
          </w:p>
        </w:tc>
        <w:tc>
          <w:tcPr>
            <w:tcW w:w="2209" w:type="dxa"/>
            <w:vAlign w:val="center"/>
          </w:tcPr>
          <w:p w14:paraId="621AFA67" w14:textId="6E21B4B6" w:rsidR="00361444" w:rsidRPr="000018AA" w:rsidRDefault="000018AA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7(4.3%)</w:t>
            </w:r>
          </w:p>
        </w:tc>
        <w:tc>
          <w:tcPr>
            <w:tcW w:w="2210" w:type="dxa"/>
            <w:vAlign w:val="center"/>
          </w:tcPr>
          <w:p w14:paraId="400527D8" w14:textId="021FFA6A" w:rsidR="00361444" w:rsidRPr="000018AA" w:rsidRDefault="000018AA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112</w:t>
            </w:r>
            <w:r w:rsidR="002F7EFC">
              <w:rPr>
                <w:rFonts w:eastAsia="맑은 고딕" w:hint="eastAsia"/>
                <w:lang w:eastAsia="ko-KR"/>
              </w:rPr>
              <w:t>(68.3%)</w:t>
            </w:r>
          </w:p>
        </w:tc>
        <w:tc>
          <w:tcPr>
            <w:tcW w:w="2210" w:type="dxa"/>
            <w:vAlign w:val="center"/>
          </w:tcPr>
          <w:p w14:paraId="20D66EED" w14:textId="57A23D91" w:rsidR="00361444" w:rsidRPr="000018AA" w:rsidRDefault="000018AA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119</w:t>
            </w:r>
            <w:r w:rsidR="002F7EFC">
              <w:rPr>
                <w:rFonts w:eastAsia="맑은 고딕" w:hint="eastAsia"/>
                <w:lang w:eastAsia="ko-KR"/>
              </w:rPr>
              <w:t>(</w:t>
            </w:r>
            <w:r w:rsidR="00F74649">
              <w:rPr>
                <w:rFonts w:eastAsia="맑은 고딕" w:hint="eastAsia"/>
                <w:lang w:eastAsia="ko-KR"/>
              </w:rPr>
              <w:t>36.6%)</w:t>
            </w:r>
          </w:p>
        </w:tc>
      </w:tr>
      <w:tr w:rsidR="00361444" w14:paraId="230E42E7" w14:textId="77777777" w:rsidTr="00E97DD7">
        <w:tc>
          <w:tcPr>
            <w:tcW w:w="2209" w:type="dxa"/>
            <w:vAlign w:val="center"/>
          </w:tcPr>
          <w:p w14:paraId="4D0CF5F4" w14:textId="0CCD3EE9" w:rsidR="00361444" w:rsidRDefault="00361444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전체</w:t>
            </w:r>
          </w:p>
        </w:tc>
        <w:tc>
          <w:tcPr>
            <w:tcW w:w="2209" w:type="dxa"/>
            <w:vAlign w:val="center"/>
          </w:tcPr>
          <w:p w14:paraId="05447393" w14:textId="7D62ADFE" w:rsidR="00361444" w:rsidRPr="000018AA" w:rsidRDefault="000018AA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161(100%)</w:t>
            </w:r>
          </w:p>
        </w:tc>
        <w:tc>
          <w:tcPr>
            <w:tcW w:w="2210" w:type="dxa"/>
            <w:vAlign w:val="center"/>
          </w:tcPr>
          <w:p w14:paraId="2E129164" w14:textId="0FF9660E" w:rsidR="00361444" w:rsidRPr="002F7EFC" w:rsidRDefault="002F7EFC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164(100%)</w:t>
            </w:r>
          </w:p>
        </w:tc>
        <w:tc>
          <w:tcPr>
            <w:tcW w:w="2210" w:type="dxa"/>
            <w:vAlign w:val="center"/>
          </w:tcPr>
          <w:p w14:paraId="19606BA4" w14:textId="56C783FF" w:rsidR="00361444" w:rsidRPr="002F7EFC" w:rsidRDefault="002F7EFC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325(100%)</w:t>
            </w:r>
          </w:p>
        </w:tc>
      </w:tr>
    </w:tbl>
    <w:p w14:paraId="4E0BC638" w14:textId="409DE0ED" w:rsidR="00361444" w:rsidRDefault="00F74649">
      <w:pPr>
        <w:rPr>
          <w:rFonts w:eastAsia="맑은 고딕"/>
          <w:lang w:eastAsia="ko-KR"/>
        </w:rPr>
      </w:pPr>
      <w:r w:rsidRPr="00F74649">
        <w:rPr>
          <w:rFonts w:eastAsia="맑은 고딕"/>
          <w:color w:val="F79646" w:themeColor="accent6"/>
          <w:lang w:eastAsia="ko-KR"/>
        </w:rPr>
        <w:sym w:font="Wingdings 3" w:char="F070"/>
      </w:r>
      <w:r>
        <w:rPr>
          <w:rFonts w:eastAsia="맑은 고딕" w:hint="eastAsia"/>
          <w:lang w:eastAsia="ko-KR"/>
        </w:rPr>
        <w:t xml:space="preserve"> </w:t>
      </w:r>
      <w:r w:rsidR="004815D2">
        <w:rPr>
          <w:rFonts w:eastAsia="맑은 고딕" w:hint="eastAsia"/>
          <w:lang w:eastAsia="ko-KR"/>
        </w:rPr>
        <w:t>지역</w:t>
      </w:r>
      <w:r w:rsidR="004815D2">
        <w:rPr>
          <w:rFonts w:eastAsia="맑은 고딕" w:hint="eastAsia"/>
          <w:lang w:eastAsia="ko-KR"/>
        </w:rPr>
        <w:t>*</w:t>
      </w:r>
      <w:r w:rsidR="004815D2">
        <w:rPr>
          <w:rFonts w:eastAsia="맑은 고딕" w:hint="eastAsia"/>
          <w:lang w:eastAsia="ko-KR"/>
        </w:rPr>
        <w:t>구매의사</w:t>
      </w:r>
      <w:r w:rsidR="004815D2">
        <w:rPr>
          <w:rFonts w:eastAsia="맑은 고딕" w:hint="eastAsia"/>
          <w:lang w:eastAsia="ko-KR"/>
        </w:rPr>
        <w:t xml:space="preserve"> </w:t>
      </w:r>
      <w:r w:rsidR="004815D2">
        <w:rPr>
          <w:rFonts w:eastAsia="맑은 고딕" w:hint="eastAsia"/>
          <w:lang w:eastAsia="ko-KR"/>
        </w:rPr>
        <w:t>교차표</w:t>
      </w:r>
    </w:p>
    <w:p w14:paraId="139D9518" w14:textId="0F548AC1" w:rsidR="004815D2" w:rsidRDefault="004815D2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구매의사가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사람</w:t>
      </w:r>
      <w:r>
        <w:rPr>
          <w:rFonts w:eastAsia="맑은 고딕" w:hint="eastAsia"/>
          <w:lang w:eastAsia="ko-KR"/>
        </w:rPr>
        <w:t xml:space="preserve"> 161</w:t>
      </w:r>
      <w:r>
        <w:rPr>
          <w:rFonts w:eastAsia="맑은 고딕" w:hint="eastAsia"/>
          <w:lang w:eastAsia="ko-KR"/>
        </w:rPr>
        <w:t>명과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구매의사가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사람</w:t>
      </w:r>
      <w:r>
        <w:rPr>
          <w:rFonts w:eastAsia="맑은 고딕" w:hint="eastAsia"/>
          <w:lang w:eastAsia="ko-KR"/>
        </w:rPr>
        <w:t xml:space="preserve"> 164</w:t>
      </w:r>
      <w:r>
        <w:rPr>
          <w:rFonts w:eastAsia="맑은 고딕" w:hint="eastAsia"/>
          <w:lang w:eastAsia="ko-KR"/>
        </w:rPr>
        <w:t>명을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기준으로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지역별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차이가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있는지를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조사한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자료이다</w:t>
      </w:r>
      <w:r>
        <w:rPr>
          <w:rFonts w:eastAsia="맑은 고딕" w:hint="eastAsia"/>
          <w:lang w:eastAsia="ko-KR"/>
        </w:rPr>
        <w:t xml:space="preserve">. </w:t>
      </w:r>
      <w:r w:rsidR="00BC2062">
        <w:rPr>
          <w:rFonts w:eastAsia="맑은 고딕" w:hint="eastAsia"/>
          <w:lang w:eastAsia="ko-KR"/>
        </w:rPr>
        <w:t>측정도구</w:t>
      </w:r>
      <w:r w:rsidR="00BC2062">
        <w:rPr>
          <w:rFonts w:eastAsia="맑은 고딕" w:hint="eastAsia"/>
          <w:lang w:eastAsia="ko-KR"/>
        </w:rPr>
        <w:t>(</w:t>
      </w:r>
      <w:r w:rsidR="00BC2062">
        <w:rPr>
          <w:rFonts w:eastAsia="맑은 고딕" w:hint="eastAsia"/>
          <w:lang w:eastAsia="ko-KR"/>
        </w:rPr>
        <w:t>설문지</w:t>
      </w:r>
      <w:r w:rsidR="00BC2062">
        <w:rPr>
          <w:rFonts w:eastAsia="맑은 고딕" w:hint="eastAsia"/>
          <w:lang w:eastAsia="ko-KR"/>
        </w:rPr>
        <w:t>)</w:t>
      </w:r>
      <w:r w:rsidR="00BC2062">
        <w:rPr>
          <w:rFonts w:eastAsia="맑은 고딕" w:hint="eastAsia"/>
          <w:lang w:eastAsia="ko-KR"/>
        </w:rPr>
        <w:t>를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이용하여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직접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측정한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값으로</w:t>
      </w:r>
      <w:r w:rsidR="00BC2062">
        <w:rPr>
          <w:rFonts w:eastAsia="맑은 고딕" w:hint="eastAsia"/>
          <w:lang w:eastAsia="ko-KR"/>
        </w:rPr>
        <w:t xml:space="preserve">, </w:t>
      </w:r>
      <w:r w:rsidR="00BC2062">
        <w:rPr>
          <w:rFonts w:eastAsia="맑은 고딕" w:hint="eastAsia"/>
          <w:lang w:eastAsia="ko-KR"/>
        </w:rPr>
        <w:t>이를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lastRenderedPageBreak/>
        <w:t>관측빈도라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한다</w:t>
      </w:r>
      <w:r w:rsidR="00BC2062">
        <w:rPr>
          <w:rFonts w:eastAsia="맑은 고딕" w:hint="eastAsia"/>
          <w:lang w:eastAsia="ko-KR"/>
        </w:rPr>
        <w:t xml:space="preserve">. </w:t>
      </w:r>
      <w:r w:rsidR="00BC2062">
        <w:rPr>
          <w:rFonts w:eastAsia="맑은 고딕" w:hint="eastAsia"/>
          <w:lang w:eastAsia="ko-KR"/>
        </w:rPr>
        <w:t>즉</w:t>
      </w:r>
      <w:r w:rsidR="00BC2062">
        <w:rPr>
          <w:rFonts w:eastAsia="맑은 고딕" w:hint="eastAsia"/>
          <w:lang w:eastAsia="ko-KR"/>
        </w:rPr>
        <w:t xml:space="preserve">  </w:t>
      </w:r>
      <w:r w:rsidR="00BC2062">
        <w:rPr>
          <w:rFonts w:eastAsia="맑은 고딕" w:hint="eastAsia"/>
          <w:lang w:eastAsia="ko-KR"/>
        </w:rPr>
        <w:t>지역</w:t>
      </w:r>
      <w:r w:rsidR="00BC2062">
        <w:rPr>
          <w:rFonts w:eastAsia="맑은 고딕" w:hint="eastAsia"/>
          <w:lang w:eastAsia="ko-KR"/>
        </w:rPr>
        <w:t xml:space="preserve"> 1</w:t>
      </w:r>
      <w:r w:rsidR="00BC2062">
        <w:rPr>
          <w:rFonts w:eastAsia="맑은 고딕" w:hint="eastAsia"/>
          <w:lang w:eastAsia="ko-KR"/>
        </w:rPr>
        <w:t>에서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구매의사가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있음이</w:t>
      </w:r>
      <w:r w:rsidR="00BC2062">
        <w:rPr>
          <w:rFonts w:eastAsia="맑은 고딕" w:hint="eastAsia"/>
          <w:lang w:eastAsia="ko-KR"/>
        </w:rPr>
        <w:t xml:space="preserve"> 95.7%, </w:t>
      </w:r>
      <w:r w:rsidR="00BC2062">
        <w:rPr>
          <w:rFonts w:eastAsia="맑은 고딕" w:hint="eastAsia"/>
          <w:lang w:eastAsia="ko-KR"/>
        </w:rPr>
        <w:t>구매의사가</w:t>
      </w:r>
      <w:r w:rsidR="00BC2062">
        <w:rPr>
          <w:rFonts w:eastAsia="맑은 고딕" w:hint="eastAsia"/>
          <w:lang w:eastAsia="ko-KR"/>
        </w:rPr>
        <w:t xml:space="preserve"> </w:t>
      </w:r>
      <w:r w:rsidR="00BC2062">
        <w:rPr>
          <w:rFonts w:eastAsia="맑은 고딕" w:hint="eastAsia"/>
          <w:lang w:eastAsia="ko-KR"/>
        </w:rPr>
        <w:t>없음이</w:t>
      </w:r>
      <w:r w:rsidR="00BC2062">
        <w:rPr>
          <w:rFonts w:eastAsia="맑은 고딕" w:hint="eastAsia"/>
          <w:lang w:eastAsia="ko-KR"/>
        </w:rPr>
        <w:t xml:space="preserve"> 31.7%</w:t>
      </w:r>
      <w:r w:rsidR="00BC2062">
        <w:rPr>
          <w:rFonts w:eastAsia="맑은 고딕" w:hint="eastAsia"/>
          <w:lang w:eastAsia="ko-KR"/>
        </w:rPr>
        <w:t>이고</w:t>
      </w:r>
      <w:r w:rsidR="00BC2062">
        <w:rPr>
          <w:rFonts w:eastAsia="맑은 고딕" w:hint="eastAsia"/>
          <w:lang w:eastAsia="ko-KR"/>
        </w:rPr>
        <w:t xml:space="preserve">, </w:t>
      </w:r>
      <w:r w:rsidR="00BC2062">
        <w:rPr>
          <w:rFonts w:eastAsia="맑은 고딕" w:hint="eastAsia"/>
          <w:lang w:eastAsia="ko-KR"/>
        </w:rPr>
        <w:t>전체표본</w:t>
      </w:r>
      <w:r w:rsidR="00BC2062">
        <w:rPr>
          <w:rFonts w:eastAsia="맑은 고딕" w:hint="eastAsia"/>
          <w:lang w:eastAsia="ko-KR"/>
        </w:rPr>
        <w:t>(325</w:t>
      </w:r>
      <w:r w:rsidR="00BC2062">
        <w:rPr>
          <w:rFonts w:eastAsia="맑은 고딕" w:hint="eastAsia"/>
          <w:lang w:eastAsia="ko-KR"/>
        </w:rPr>
        <w:t>명</w:t>
      </w:r>
      <w:r w:rsidR="00BC2062">
        <w:rPr>
          <w:rFonts w:eastAsia="맑은 고딕" w:hint="eastAsia"/>
          <w:lang w:eastAsia="ko-KR"/>
        </w:rPr>
        <w:t xml:space="preserve">) </w:t>
      </w:r>
      <w:r w:rsidR="00BC2062">
        <w:rPr>
          <w:rFonts w:eastAsia="맑은 고딕" w:hint="eastAsia"/>
          <w:lang w:eastAsia="ko-KR"/>
        </w:rPr>
        <w:t>중</w:t>
      </w:r>
      <w:r w:rsidR="00BC2062">
        <w:rPr>
          <w:rFonts w:eastAsia="맑은 고딕" w:hint="eastAsia"/>
          <w:lang w:eastAsia="ko-KR"/>
        </w:rPr>
        <w:t xml:space="preserve"> </w:t>
      </w:r>
      <w:r w:rsidR="00533E60">
        <w:rPr>
          <w:rFonts w:eastAsia="맑은 고딕" w:hint="eastAsia"/>
          <w:lang w:eastAsia="ko-KR"/>
        </w:rPr>
        <w:t>63.4%</w:t>
      </w:r>
      <w:r w:rsidR="00533E60">
        <w:rPr>
          <w:rFonts w:eastAsia="맑은 고딕" w:hint="eastAsia"/>
          <w:lang w:eastAsia="ko-KR"/>
        </w:rPr>
        <w:t>가</w:t>
      </w:r>
      <w:r w:rsidR="00533E60">
        <w:rPr>
          <w:rFonts w:eastAsia="맑은 고딕" w:hint="eastAsia"/>
          <w:lang w:eastAsia="ko-KR"/>
        </w:rPr>
        <w:t xml:space="preserve"> </w:t>
      </w:r>
      <w:r w:rsidR="00533E60">
        <w:rPr>
          <w:rFonts w:eastAsia="맑은 고딕" w:hint="eastAsia"/>
          <w:lang w:eastAsia="ko-KR"/>
        </w:rPr>
        <w:t>지역</w:t>
      </w:r>
      <w:r w:rsidR="00533E60">
        <w:rPr>
          <w:rFonts w:eastAsia="맑은 고딕" w:hint="eastAsia"/>
          <w:lang w:eastAsia="ko-KR"/>
        </w:rPr>
        <w:t xml:space="preserve"> 1</w:t>
      </w:r>
      <w:r w:rsidR="00533E60">
        <w:rPr>
          <w:rFonts w:eastAsia="맑은 고딕" w:hint="eastAsia"/>
          <w:lang w:eastAsia="ko-KR"/>
        </w:rPr>
        <w:t>에</w:t>
      </w:r>
      <w:r w:rsidR="00533E60">
        <w:rPr>
          <w:rFonts w:eastAsia="맑은 고딕" w:hint="eastAsia"/>
          <w:lang w:eastAsia="ko-KR"/>
        </w:rPr>
        <w:t xml:space="preserve"> </w:t>
      </w:r>
      <w:r w:rsidR="00533E60">
        <w:rPr>
          <w:rFonts w:eastAsia="맑은 고딕" w:hint="eastAsia"/>
          <w:lang w:eastAsia="ko-KR"/>
        </w:rPr>
        <w:t>해당된다</w:t>
      </w:r>
      <w:r w:rsidR="00533E60">
        <w:rPr>
          <w:rFonts w:eastAsia="맑은 고딕" w:hint="eastAsia"/>
          <w:lang w:eastAsia="ko-KR"/>
        </w:rPr>
        <w:t>.</w:t>
      </w:r>
    </w:p>
    <w:p w14:paraId="0B40E9B3" w14:textId="6A1F3227" w:rsidR="0022270F" w:rsidRDefault="0022270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구매의사가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있음과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없음이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무상관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상관관계</w:t>
      </w:r>
      <w:r>
        <w:rPr>
          <w:rFonts w:eastAsia="맑은 고딕" w:hint="eastAsia"/>
          <w:lang w:eastAsia="ko-KR"/>
        </w:rPr>
        <w:t>=0)</w:t>
      </w:r>
      <w:r>
        <w:rPr>
          <w:rFonts w:eastAsia="맑은 고딕" w:hint="eastAsia"/>
          <w:lang w:eastAsia="ko-KR"/>
        </w:rPr>
        <w:t>이라는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가정하에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지역</w:t>
      </w:r>
      <w:r>
        <w:rPr>
          <w:rFonts w:eastAsia="맑은 고딕" w:hint="eastAsia"/>
          <w:lang w:eastAsia="ko-KR"/>
        </w:rPr>
        <w:t>1</w:t>
      </w:r>
      <w:r>
        <w:rPr>
          <w:rFonts w:eastAsia="맑은 고딕" w:hint="eastAsia"/>
          <w:lang w:eastAsia="ko-KR"/>
        </w:rPr>
        <w:t>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관측빈도는</w:t>
      </w:r>
      <w:r>
        <w:rPr>
          <w:rFonts w:eastAsia="맑은 고딕" w:hint="eastAsia"/>
          <w:lang w:eastAsia="ko-KR"/>
        </w:rPr>
        <w:t xml:space="preserve"> 63.4%</w:t>
      </w:r>
      <w:r>
        <w:rPr>
          <w:rFonts w:eastAsia="맑은 고딕" w:hint="eastAsia"/>
          <w:lang w:eastAsia="ko-KR"/>
        </w:rPr>
        <w:t>이므로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‘</w:t>
      </w:r>
      <w:r>
        <w:rPr>
          <w:rFonts w:eastAsia="맑은 고딕" w:hint="eastAsia"/>
          <w:lang w:eastAsia="ko-KR"/>
        </w:rPr>
        <w:t>구매의사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있음</w:t>
      </w:r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해당하는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빈도의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합인</w:t>
      </w:r>
      <w:r>
        <w:rPr>
          <w:rFonts w:eastAsia="맑은 고딕" w:hint="eastAsia"/>
          <w:lang w:eastAsia="ko-KR"/>
        </w:rPr>
        <w:t xml:space="preserve"> 161</w:t>
      </w:r>
      <w:r w:rsidR="00510352">
        <w:rPr>
          <w:rFonts w:eastAsia="맑은 고딕" w:hint="eastAsia"/>
          <w:lang w:eastAsia="ko-KR"/>
        </w:rPr>
        <w:t>의</w:t>
      </w:r>
      <w:r w:rsidR="00510352">
        <w:rPr>
          <w:rFonts w:eastAsia="맑은 고딕" w:hint="eastAsia"/>
          <w:lang w:eastAsia="ko-KR"/>
        </w:rPr>
        <w:t xml:space="preserve"> 63.4%(102)</w:t>
      </w:r>
      <w:r w:rsidR="00510352">
        <w:rPr>
          <w:rFonts w:eastAsia="맑은 고딕" w:hint="eastAsia"/>
          <w:lang w:eastAsia="ko-KR"/>
        </w:rPr>
        <w:t>를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지역</w:t>
      </w:r>
      <w:r w:rsidR="00510352">
        <w:rPr>
          <w:rFonts w:eastAsia="맑은 고딕" w:hint="eastAsia"/>
          <w:lang w:eastAsia="ko-KR"/>
        </w:rPr>
        <w:t>1</w:t>
      </w:r>
      <w:r w:rsidR="00510352">
        <w:rPr>
          <w:rFonts w:eastAsia="맑은 고딕" w:hint="eastAsia"/>
          <w:lang w:eastAsia="ko-KR"/>
        </w:rPr>
        <w:t>의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기대값으로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예측할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수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있고</w:t>
      </w:r>
      <w:r w:rsidR="00510352">
        <w:rPr>
          <w:rFonts w:eastAsia="맑은 고딕" w:hint="eastAsia"/>
          <w:lang w:eastAsia="ko-KR"/>
        </w:rPr>
        <w:t xml:space="preserve">, </w:t>
      </w:r>
      <w:r w:rsidR="00510352">
        <w:rPr>
          <w:rFonts w:eastAsia="맑은 고딕"/>
          <w:lang w:eastAsia="ko-KR"/>
        </w:rPr>
        <w:t>‘</w:t>
      </w:r>
      <w:r w:rsidR="00510352">
        <w:rPr>
          <w:rFonts w:eastAsia="맑은 고딕" w:hint="eastAsia"/>
          <w:lang w:eastAsia="ko-KR"/>
        </w:rPr>
        <w:t>구매의사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없음</w:t>
      </w:r>
      <w:r w:rsidR="00510352">
        <w:rPr>
          <w:rFonts w:eastAsia="맑은 고딕"/>
          <w:lang w:eastAsia="ko-KR"/>
        </w:rPr>
        <w:t>’</w:t>
      </w:r>
      <w:r w:rsidR="00510352">
        <w:rPr>
          <w:rFonts w:eastAsia="맑은 고딕" w:hint="eastAsia"/>
          <w:lang w:eastAsia="ko-KR"/>
        </w:rPr>
        <w:t>에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해당하는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빈도의</w:t>
      </w:r>
      <w:r w:rsidR="00510352">
        <w:rPr>
          <w:rFonts w:eastAsia="맑은 고딕" w:hint="eastAsia"/>
          <w:lang w:eastAsia="ko-KR"/>
        </w:rPr>
        <w:t xml:space="preserve"> </w:t>
      </w:r>
      <w:r w:rsidR="00510352">
        <w:rPr>
          <w:rFonts w:eastAsia="맑은 고딕" w:hint="eastAsia"/>
          <w:lang w:eastAsia="ko-KR"/>
        </w:rPr>
        <w:t>합인</w:t>
      </w:r>
      <w:r w:rsidR="00510352">
        <w:rPr>
          <w:rFonts w:eastAsia="맑은 고딕" w:hint="eastAsia"/>
          <w:lang w:eastAsia="ko-KR"/>
        </w:rPr>
        <w:t xml:space="preserve"> 164</w:t>
      </w:r>
      <w:r w:rsidR="00510352">
        <w:rPr>
          <w:rFonts w:eastAsia="맑은 고딕" w:hint="eastAsia"/>
          <w:lang w:eastAsia="ko-KR"/>
        </w:rPr>
        <w:t>의</w:t>
      </w:r>
      <w:r w:rsidR="00510352">
        <w:rPr>
          <w:rFonts w:eastAsia="맑은 고딕" w:hint="eastAsia"/>
          <w:lang w:eastAsia="ko-KR"/>
        </w:rPr>
        <w:t xml:space="preserve"> 36.6</w:t>
      </w:r>
      <w:r w:rsidR="00790BEF">
        <w:rPr>
          <w:rFonts w:eastAsia="맑은 고딕" w:hint="eastAsia"/>
          <w:lang w:eastAsia="ko-KR"/>
        </w:rPr>
        <w:t>%(59)</w:t>
      </w:r>
      <w:r w:rsidR="00790BEF">
        <w:rPr>
          <w:rFonts w:eastAsia="맑은 고딕" w:hint="eastAsia"/>
          <w:lang w:eastAsia="ko-KR"/>
        </w:rPr>
        <w:t>를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지역</w:t>
      </w:r>
      <w:r w:rsidR="00790BEF">
        <w:rPr>
          <w:rFonts w:eastAsia="맑은 고딕" w:hint="eastAsia"/>
          <w:lang w:eastAsia="ko-KR"/>
        </w:rPr>
        <w:t>2</w:t>
      </w:r>
      <w:r w:rsidR="00790BEF">
        <w:rPr>
          <w:rFonts w:eastAsia="맑은 고딕" w:hint="eastAsia"/>
          <w:lang w:eastAsia="ko-KR"/>
        </w:rPr>
        <w:t>의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기대값으로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예측할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수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있다</w:t>
      </w:r>
      <w:r w:rsidR="00790BEF">
        <w:rPr>
          <w:rFonts w:eastAsia="맑은 고딕" w:hint="eastAsia"/>
          <w:lang w:eastAsia="ko-KR"/>
        </w:rPr>
        <w:t xml:space="preserve">. </w:t>
      </w:r>
      <w:r w:rsidR="00790BEF">
        <w:rPr>
          <w:rFonts w:eastAsia="맑은 고딕" w:hint="eastAsia"/>
          <w:lang w:eastAsia="ko-KR"/>
        </w:rPr>
        <w:t>이와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같이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관측빈도를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기준으로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예상한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빈도가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기대빈도이다</w:t>
      </w:r>
      <w:r w:rsidR="00790BEF">
        <w:rPr>
          <w:rFonts w:eastAsia="맑은 고딕" w:hint="eastAsia"/>
          <w:lang w:eastAsia="ko-KR"/>
        </w:rPr>
        <w:t xml:space="preserve">. </w:t>
      </w:r>
      <w:r w:rsidR="00790BEF">
        <w:rPr>
          <w:rFonts w:eastAsia="맑은 고딕" w:hint="eastAsia"/>
          <w:lang w:eastAsia="ko-KR"/>
        </w:rPr>
        <w:t>이를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계산하면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다음과</w:t>
      </w:r>
      <w:r w:rsidR="00790BEF">
        <w:rPr>
          <w:rFonts w:eastAsia="맑은 고딕" w:hint="eastAsia"/>
          <w:lang w:eastAsia="ko-KR"/>
        </w:rPr>
        <w:t xml:space="preserve"> </w:t>
      </w:r>
      <w:r w:rsidR="00790BEF">
        <w:rPr>
          <w:rFonts w:eastAsia="맑은 고딕" w:hint="eastAsia"/>
          <w:lang w:eastAsia="ko-KR"/>
        </w:rPr>
        <w:t>같다</w:t>
      </w:r>
      <w:r w:rsidR="00790BEF">
        <w:rPr>
          <w:rFonts w:eastAsia="맑은 고딕" w:hint="eastAsia"/>
          <w:lang w:eastAsia="ko-KR"/>
        </w:rPr>
        <w:t>.</w:t>
      </w:r>
    </w:p>
    <w:tbl>
      <w:tblPr>
        <w:tblStyle w:val="af9"/>
        <w:tblW w:w="0" w:type="auto"/>
        <w:tblBorders>
          <w:top w:val="single" w:sz="12" w:space="0" w:color="F79646" w:themeColor="accent6"/>
          <w:left w:val="none" w:sz="0" w:space="0" w:color="auto"/>
          <w:bottom w:val="single" w:sz="12" w:space="0" w:color="F79646" w:themeColor="accent6"/>
          <w:right w:val="none" w:sz="0" w:space="0" w:color="auto"/>
          <w:insideH w:val="single" w:sz="12" w:space="0" w:color="A6A6A6" w:themeColor="background1" w:themeShade="A6"/>
          <w:insideV w:val="single" w:sz="1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59"/>
        <w:gridCol w:w="3260"/>
        <w:gridCol w:w="3260"/>
        <w:gridCol w:w="1359"/>
      </w:tblGrid>
      <w:tr w:rsidR="00E97DD7" w14:paraId="751356E3" w14:textId="77777777" w:rsidTr="005E1981">
        <w:tc>
          <w:tcPr>
            <w:tcW w:w="959" w:type="dxa"/>
            <w:vAlign w:val="center"/>
          </w:tcPr>
          <w:p w14:paraId="5038511D" w14:textId="77777777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구분</w:t>
            </w:r>
          </w:p>
        </w:tc>
        <w:tc>
          <w:tcPr>
            <w:tcW w:w="3260" w:type="dxa"/>
            <w:vAlign w:val="center"/>
          </w:tcPr>
          <w:p w14:paraId="1B8C92F0" w14:textId="1F1FD88C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의사 있음</w:t>
            </w:r>
          </w:p>
        </w:tc>
        <w:tc>
          <w:tcPr>
            <w:tcW w:w="3260" w:type="dxa"/>
            <w:vAlign w:val="center"/>
          </w:tcPr>
          <w:p w14:paraId="7AEDCD03" w14:textId="13CA3E94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의사 없음</w:t>
            </w:r>
          </w:p>
        </w:tc>
        <w:tc>
          <w:tcPr>
            <w:tcW w:w="1359" w:type="dxa"/>
            <w:vAlign w:val="center"/>
          </w:tcPr>
          <w:p w14:paraId="0FDEE567" w14:textId="77777777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전체</w:t>
            </w:r>
          </w:p>
        </w:tc>
      </w:tr>
      <w:tr w:rsidR="00E97DD7" w14:paraId="768858F7" w14:textId="77777777" w:rsidTr="005E1981">
        <w:tc>
          <w:tcPr>
            <w:tcW w:w="959" w:type="dxa"/>
            <w:vAlign w:val="center"/>
          </w:tcPr>
          <w:p w14:paraId="01F944B2" w14:textId="77777777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지역1</w:t>
            </w:r>
          </w:p>
        </w:tc>
        <w:tc>
          <w:tcPr>
            <w:tcW w:w="3260" w:type="dxa"/>
            <w:vAlign w:val="center"/>
          </w:tcPr>
          <w:p w14:paraId="25425C04" w14:textId="77777777" w:rsidR="00E97DD7" w:rsidRDefault="00E97DD7" w:rsidP="00E97DD7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관측빈도</w:t>
            </w:r>
            <w:r>
              <w:rPr>
                <w:rFonts w:eastAsia="맑은 고딕" w:hint="eastAsia"/>
                <w:lang w:eastAsia="ko-KR"/>
              </w:rPr>
              <w:t xml:space="preserve"> = </w:t>
            </w:r>
            <w:r>
              <w:rPr>
                <w:rFonts w:eastAsia="맑은 고딕" w:hint="eastAsia"/>
                <w:lang w:eastAsia="ko-KR"/>
              </w:rPr>
              <w:t>154(95.7%)</w:t>
            </w:r>
          </w:p>
          <w:p w14:paraId="52CD0873" w14:textId="1DBA0E15" w:rsidR="00E97DD7" w:rsidRPr="00AE0ABE" w:rsidRDefault="00E97DD7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기대빈도</w:t>
            </w:r>
            <w:r>
              <w:rPr>
                <w:rFonts w:eastAsia="맑은 고딕" w:hint="eastAsia"/>
                <w:lang w:eastAsia="ko-KR"/>
              </w:rPr>
              <w:t>=</w:t>
            </w:r>
            <w:r w:rsidR="005E1981">
              <w:rPr>
                <w:rFonts w:eastAsia="맑은 고딕" w:hint="eastAsia"/>
                <w:lang w:eastAsia="ko-KR"/>
              </w:rPr>
              <w:t>16</w:t>
            </w:r>
            <w:r w:rsidR="00D9728D">
              <w:rPr>
                <w:rFonts w:eastAsia="맑은 고딕" w:hint="eastAsia"/>
                <w:lang w:eastAsia="ko-KR"/>
              </w:rPr>
              <w:t>1</w:t>
            </w:r>
            <w:r w:rsidR="005E1981">
              <w:rPr>
                <w:rFonts w:eastAsia="맑은 고딕" w:hint="eastAsia"/>
                <w:lang w:eastAsia="ko-KR"/>
              </w:rPr>
              <w:t>*63.4%=10</w:t>
            </w:r>
            <w:r w:rsidR="00D9728D">
              <w:rPr>
                <w:rFonts w:eastAsia="맑은 고딕" w:hint="eastAsia"/>
                <w:lang w:eastAsia="ko-KR"/>
              </w:rPr>
              <w:t>2</w:t>
            </w:r>
          </w:p>
        </w:tc>
        <w:tc>
          <w:tcPr>
            <w:tcW w:w="3260" w:type="dxa"/>
            <w:vAlign w:val="center"/>
          </w:tcPr>
          <w:p w14:paraId="0FC4FE63" w14:textId="77777777" w:rsidR="00E97DD7" w:rsidRDefault="0000332D" w:rsidP="00E97DD7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관측빈도</w:t>
            </w:r>
            <w:r>
              <w:rPr>
                <w:rFonts w:eastAsia="맑은 고딕" w:hint="eastAsia"/>
                <w:lang w:eastAsia="ko-KR"/>
              </w:rPr>
              <w:t xml:space="preserve"> = </w:t>
            </w:r>
            <w:r w:rsidR="00E97DD7">
              <w:rPr>
                <w:rFonts w:eastAsia="맑은 고딕" w:hint="eastAsia"/>
                <w:lang w:eastAsia="ko-KR"/>
              </w:rPr>
              <w:t>52(31.7%)</w:t>
            </w:r>
          </w:p>
          <w:p w14:paraId="1ECA0EEE" w14:textId="3A098F57" w:rsidR="0000332D" w:rsidRPr="00AE0ABE" w:rsidRDefault="0000332D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기대빈도</w:t>
            </w:r>
            <w:r>
              <w:rPr>
                <w:rFonts w:eastAsia="맑은 고딕" w:hint="eastAsia"/>
                <w:lang w:eastAsia="ko-KR"/>
              </w:rPr>
              <w:t xml:space="preserve"> = 164*63.4%=104</w:t>
            </w:r>
          </w:p>
        </w:tc>
        <w:tc>
          <w:tcPr>
            <w:tcW w:w="1359" w:type="dxa"/>
            <w:vAlign w:val="center"/>
          </w:tcPr>
          <w:p w14:paraId="48AB8133" w14:textId="77777777" w:rsidR="00E97DD7" w:rsidRPr="00AE0ABE" w:rsidRDefault="00E97DD7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206(63.4%)</w:t>
            </w:r>
          </w:p>
        </w:tc>
      </w:tr>
      <w:tr w:rsidR="00E97DD7" w14:paraId="2E65D681" w14:textId="77777777" w:rsidTr="005E1981">
        <w:tc>
          <w:tcPr>
            <w:tcW w:w="959" w:type="dxa"/>
            <w:vAlign w:val="center"/>
          </w:tcPr>
          <w:p w14:paraId="67C9FAF5" w14:textId="77777777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지역2</w:t>
            </w:r>
          </w:p>
        </w:tc>
        <w:tc>
          <w:tcPr>
            <w:tcW w:w="3260" w:type="dxa"/>
            <w:vAlign w:val="center"/>
          </w:tcPr>
          <w:p w14:paraId="07F9C73D" w14:textId="77777777" w:rsidR="00E97DD7" w:rsidRDefault="00E97DD7" w:rsidP="00E97DD7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7(4.3%)</w:t>
            </w:r>
          </w:p>
          <w:p w14:paraId="4AAD7354" w14:textId="0CDAB5ED" w:rsidR="00F839D9" w:rsidRPr="000018AA" w:rsidRDefault="00F839D9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기대빈도</w:t>
            </w:r>
            <w:r>
              <w:rPr>
                <w:rFonts w:eastAsia="맑은 고딕" w:hint="eastAsia"/>
                <w:lang w:eastAsia="ko-KR"/>
              </w:rPr>
              <w:t>=161*36.6%=59</w:t>
            </w:r>
          </w:p>
        </w:tc>
        <w:tc>
          <w:tcPr>
            <w:tcW w:w="3260" w:type="dxa"/>
            <w:vAlign w:val="center"/>
          </w:tcPr>
          <w:p w14:paraId="3D802EB9" w14:textId="77777777" w:rsidR="00E97DD7" w:rsidRDefault="00F62969" w:rsidP="00E97DD7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관측빈도</w:t>
            </w:r>
            <w:r>
              <w:rPr>
                <w:rFonts w:eastAsia="맑은 고딕" w:hint="eastAsia"/>
                <w:lang w:eastAsia="ko-KR"/>
              </w:rPr>
              <w:t xml:space="preserve"> = </w:t>
            </w:r>
            <w:r w:rsidR="00E97DD7">
              <w:rPr>
                <w:rFonts w:eastAsia="맑은 고딕" w:hint="eastAsia"/>
                <w:lang w:eastAsia="ko-KR"/>
              </w:rPr>
              <w:t>112(68.3%)</w:t>
            </w:r>
          </w:p>
          <w:p w14:paraId="7B2E2DB0" w14:textId="68EC6439" w:rsidR="00F62969" w:rsidRPr="000018AA" w:rsidRDefault="00F62969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기대빈도</w:t>
            </w:r>
            <w:r>
              <w:rPr>
                <w:rFonts w:eastAsia="맑은 고딕" w:hint="eastAsia"/>
                <w:lang w:eastAsia="ko-KR"/>
              </w:rPr>
              <w:t xml:space="preserve"> = 164</w:t>
            </w:r>
            <w:r w:rsidR="007E7945">
              <w:rPr>
                <w:rFonts w:eastAsia="맑은 고딕" w:hint="eastAsia"/>
                <w:lang w:eastAsia="ko-KR"/>
              </w:rPr>
              <w:t>*36.6%=60</w:t>
            </w:r>
          </w:p>
        </w:tc>
        <w:tc>
          <w:tcPr>
            <w:tcW w:w="1359" w:type="dxa"/>
            <w:vAlign w:val="center"/>
          </w:tcPr>
          <w:p w14:paraId="359BA06A" w14:textId="77777777" w:rsidR="00E97DD7" w:rsidRPr="000018AA" w:rsidRDefault="00E97DD7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119(36.6%)</w:t>
            </w:r>
          </w:p>
        </w:tc>
      </w:tr>
      <w:tr w:rsidR="00E97DD7" w14:paraId="6DCFF832" w14:textId="77777777" w:rsidTr="005E1981">
        <w:tc>
          <w:tcPr>
            <w:tcW w:w="959" w:type="dxa"/>
            <w:vAlign w:val="center"/>
          </w:tcPr>
          <w:p w14:paraId="13E2DE18" w14:textId="77777777" w:rsidR="00E97DD7" w:rsidRDefault="00E97DD7" w:rsidP="00E97D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전체</w:t>
            </w:r>
          </w:p>
        </w:tc>
        <w:tc>
          <w:tcPr>
            <w:tcW w:w="3260" w:type="dxa"/>
            <w:vAlign w:val="center"/>
          </w:tcPr>
          <w:p w14:paraId="016F0049" w14:textId="77777777" w:rsidR="00E97DD7" w:rsidRPr="000018AA" w:rsidRDefault="00E97DD7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161(100%)</w:t>
            </w:r>
          </w:p>
        </w:tc>
        <w:tc>
          <w:tcPr>
            <w:tcW w:w="3260" w:type="dxa"/>
            <w:vAlign w:val="center"/>
          </w:tcPr>
          <w:p w14:paraId="1A6AA186" w14:textId="77777777" w:rsidR="00E97DD7" w:rsidRPr="002F7EFC" w:rsidRDefault="00E97DD7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164(100%)</w:t>
            </w:r>
          </w:p>
        </w:tc>
        <w:tc>
          <w:tcPr>
            <w:tcW w:w="1359" w:type="dxa"/>
            <w:vAlign w:val="center"/>
          </w:tcPr>
          <w:p w14:paraId="07C36395" w14:textId="77777777" w:rsidR="00E97DD7" w:rsidRPr="002F7EFC" w:rsidRDefault="00E97DD7" w:rsidP="00E97DD7">
            <w:pPr>
              <w:jc w:val="center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325(100%)</w:t>
            </w:r>
          </w:p>
        </w:tc>
      </w:tr>
    </w:tbl>
    <w:p w14:paraId="61F67004" w14:textId="5CECC5F4" w:rsidR="00790BEF" w:rsidRPr="00DB2B30" w:rsidRDefault="00CD0629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기대빈도는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관측빈도로부터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계산되는데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계산법을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외울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필요는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없다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그보다는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위에서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설명한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>기대빈도</w:t>
      </w:r>
      <w:r w:rsidR="00DB2B30">
        <w:rPr>
          <w:rFonts w:eastAsia="맑은 고딕" w:hint="eastAsia"/>
          <w:lang w:eastAsia="ko-KR"/>
        </w:rPr>
        <w:t>가</w:t>
      </w:r>
      <w:r w:rsidR="00DB2B30">
        <w:rPr>
          <w:rFonts w:eastAsia="맑은 고딕" w:hint="eastAsia"/>
          <w:lang w:eastAsia="ko-KR"/>
        </w:rPr>
        <w:t xml:space="preserve"> 5</w:t>
      </w:r>
      <w:r w:rsidR="00DB2B30">
        <w:rPr>
          <w:rFonts w:eastAsia="맑은 고딕" w:hint="eastAsia"/>
          <w:lang w:eastAsia="ko-KR"/>
        </w:rPr>
        <w:t>미만인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셀이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전체의</w:t>
      </w:r>
      <w:r w:rsidR="00DB2B30">
        <w:rPr>
          <w:rFonts w:eastAsia="맑은 고딕" w:hint="eastAsia"/>
          <w:lang w:eastAsia="ko-KR"/>
        </w:rPr>
        <w:t xml:space="preserve"> 20%</w:t>
      </w:r>
      <w:r w:rsidR="00DB2B30">
        <w:rPr>
          <w:rFonts w:eastAsia="맑은 고딕" w:hint="eastAsia"/>
          <w:lang w:eastAsia="ko-KR"/>
        </w:rPr>
        <w:t>넘지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않아야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한다</w:t>
      </w:r>
      <w:r w:rsidR="00DB2B30">
        <w:rPr>
          <w:rFonts w:eastAsia="맑은 고딕" w:hint="eastAsia"/>
          <w:lang w:eastAsia="ko-KR"/>
        </w:rPr>
        <w:t>.</w:t>
      </w:r>
      <w:r w:rsidR="00DB2B30">
        <w:rPr>
          <w:rFonts w:eastAsia="맑은 고딕"/>
          <w:lang w:eastAsia="ko-KR"/>
        </w:rPr>
        <w:t>”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를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기억하도록</w:t>
      </w:r>
      <w:r w:rsidR="00DB2B30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>하자</w:t>
      </w:r>
      <w:r w:rsidR="00B86FFB">
        <w:rPr>
          <w:rFonts w:eastAsia="맑은 고딕" w:hint="eastAsia"/>
          <w:lang w:eastAsia="ko-KR"/>
        </w:rPr>
        <w:t>.</w:t>
      </w:r>
      <w:r w:rsidR="00390C9F">
        <w:rPr>
          <w:rFonts w:eastAsia="맑은 고딕" w:hint="eastAsia"/>
          <w:lang w:eastAsia="ko-KR"/>
        </w:rPr>
        <w:t xml:space="preserve"> </w:t>
      </w:r>
      <w:r w:rsidR="00DB2B30">
        <w:rPr>
          <w:rFonts w:eastAsia="맑은 고딕" w:hint="eastAsia"/>
          <w:lang w:eastAsia="ko-KR"/>
        </w:rPr>
        <w:t xml:space="preserve"> SPSS</w:t>
      </w:r>
      <w:r w:rsidR="00390C9F">
        <w:rPr>
          <w:rFonts w:eastAsia="맑은 고딕" w:hint="eastAsia"/>
          <w:lang w:eastAsia="ko-KR"/>
        </w:rPr>
        <w:t xml:space="preserve"> Statistics</w:t>
      </w:r>
      <w:r w:rsidR="00390C9F">
        <w:rPr>
          <w:rFonts w:eastAsia="맑은 고딕" w:hint="eastAsia"/>
          <w:lang w:eastAsia="ko-KR"/>
        </w:rPr>
        <w:t>는</w:t>
      </w:r>
      <w:r w:rsidR="00390C9F">
        <w:rPr>
          <w:rFonts w:eastAsia="맑은 고딕" w:hint="eastAsia"/>
          <w:lang w:eastAsia="ko-KR"/>
        </w:rPr>
        <w:t xml:space="preserve"> </w:t>
      </w:r>
      <w:r w:rsidR="00390C9F">
        <w:rPr>
          <w:rFonts w:eastAsia="맑은 고딕" w:hint="eastAsia"/>
          <w:lang w:eastAsia="ko-KR"/>
        </w:rPr>
        <w:t>위와</w:t>
      </w:r>
      <w:r w:rsidR="00390C9F">
        <w:rPr>
          <w:rFonts w:eastAsia="맑은 고딕" w:hint="eastAsia"/>
          <w:lang w:eastAsia="ko-KR"/>
        </w:rPr>
        <w:t xml:space="preserve"> </w:t>
      </w:r>
      <w:r w:rsidR="00390C9F">
        <w:rPr>
          <w:rFonts w:eastAsia="맑은 고딕" w:hint="eastAsia"/>
          <w:lang w:eastAsia="ko-KR"/>
        </w:rPr>
        <w:t>같이</w:t>
      </w:r>
      <w:r w:rsidR="00390C9F">
        <w:rPr>
          <w:rFonts w:eastAsia="맑은 고딕" w:hint="eastAsia"/>
          <w:lang w:eastAsia="ko-KR"/>
        </w:rPr>
        <w:t xml:space="preserve"> </w:t>
      </w:r>
      <w:r w:rsidR="00390C9F">
        <w:rPr>
          <w:rFonts w:eastAsia="맑은 고딕" w:hint="eastAsia"/>
          <w:lang w:eastAsia="ko-KR"/>
        </w:rPr>
        <w:t>관측빈도와</w:t>
      </w:r>
      <w:r w:rsidR="00390C9F">
        <w:rPr>
          <w:rFonts w:eastAsia="맑은 고딕" w:hint="eastAsia"/>
          <w:lang w:eastAsia="ko-KR"/>
        </w:rPr>
        <w:t xml:space="preserve"> </w:t>
      </w:r>
      <w:r w:rsidR="00D91E1B">
        <w:rPr>
          <w:rFonts w:eastAsia="맑은 고딕" w:hint="eastAsia"/>
          <w:lang w:eastAsia="ko-KR"/>
        </w:rPr>
        <w:t>거</w:t>
      </w:r>
      <w:r w:rsidR="00390C9F">
        <w:rPr>
          <w:rFonts w:eastAsia="맑은 고딕" w:hint="eastAsia"/>
          <w:lang w:eastAsia="ko-KR"/>
        </w:rPr>
        <w:t>래빈도를</w:t>
      </w:r>
      <w:r w:rsidR="00390C9F">
        <w:rPr>
          <w:rFonts w:eastAsia="맑은 고딕" w:hint="eastAsia"/>
          <w:lang w:eastAsia="ko-KR"/>
        </w:rPr>
        <w:t xml:space="preserve"> </w:t>
      </w:r>
      <w:r w:rsidR="00390C9F">
        <w:rPr>
          <w:rFonts w:eastAsia="맑은 고딕" w:hint="eastAsia"/>
          <w:lang w:eastAsia="ko-KR"/>
        </w:rPr>
        <w:t>계산해준다</w:t>
      </w:r>
      <w:r w:rsidR="00390C9F">
        <w:rPr>
          <w:rFonts w:eastAsia="맑은 고딕" w:hint="eastAsia"/>
          <w:lang w:eastAsia="ko-KR"/>
        </w:rPr>
        <w:t>.</w:t>
      </w:r>
    </w:p>
    <w:p w14:paraId="32F34D07" w14:textId="284D1558" w:rsidR="00F74649" w:rsidRPr="00B05F33" w:rsidRDefault="00860365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바탕으로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셀의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개수</w:t>
      </w:r>
      <w:r>
        <w:rPr>
          <w:rFonts w:eastAsia="맑은 고딕" w:hint="eastAsia"/>
          <w:lang w:eastAsia="ko-KR"/>
        </w:rPr>
        <w:t>(</w:t>
      </w:r>
      <w:r>
        <w:rPr>
          <w:rFonts w:eastAsia="맑은 고딕" w:hint="eastAsia"/>
          <w:lang w:eastAsia="ko-KR"/>
        </w:rPr>
        <w:t>표의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행과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곱한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값</w:t>
      </w:r>
      <w:r>
        <w:rPr>
          <w:rFonts w:eastAsia="맑은 고딕" w:hint="eastAsia"/>
          <w:lang w:eastAsia="ko-KR"/>
        </w:rPr>
        <w:t>)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구해보자</w:t>
      </w:r>
      <w:r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위의</w:t>
      </w:r>
      <w:r>
        <w:rPr>
          <w:rFonts w:eastAsia="맑은 고딕" w:hint="eastAsia"/>
          <w:lang w:eastAsia="ko-KR"/>
        </w:rPr>
        <w:t>[</w:t>
      </w:r>
      <w:r>
        <w:rPr>
          <w:rFonts w:eastAsia="맑은 고딕" w:hint="eastAsia"/>
          <w:lang w:eastAsia="ko-KR"/>
        </w:rPr>
        <w:t>지역</w:t>
      </w:r>
      <w:r>
        <w:rPr>
          <w:rFonts w:eastAsia="맑은 고딕" w:hint="eastAsia"/>
          <w:lang w:eastAsia="ko-KR"/>
        </w:rPr>
        <w:t>&amp;</w:t>
      </w:r>
      <w:r>
        <w:rPr>
          <w:rFonts w:eastAsia="맑은 고딕" w:hint="eastAsia"/>
          <w:lang w:eastAsia="ko-KR"/>
        </w:rPr>
        <w:t>구매의사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교차표</w:t>
      </w:r>
      <w:r>
        <w:rPr>
          <w:rFonts w:eastAsia="맑은 고딕" w:hint="eastAsia"/>
          <w:lang w:eastAsia="ko-KR"/>
        </w:rPr>
        <w:t>]</w:t>
      </w:r>
      <w:r w:rsidR="000474C9">
        <w:rPr>
          <w:rFonts w:eastAsia="맑은 고딕" w:hint="eastAsia"/>
          <w:lang w:eastAsia="ko-KR"/>
        </w:rPr>
        <w:t>에서는</w:t>
      </w:r>
      <w:r w:rsidR="000474C9">
        <w:rPr>
          <w:rFonts w:eastAsia="맑은 고딕" w:hint="eastAsia"/>
          <w:lang w:eastAsia="ko-KR"/>
        </w:rPr>
        <w:t xml:space="preserve"> 2</w:t>
      </w:r>
      <w:r w:rsidR="000474C9">
        <w:rPr>
          <w:rFonts w:eastAsia="맑은 고딕" w:hint="eastAsia"/>
          <w:lang w:eastAsia="ko-KR"/>
        </w:rPr>
        <w:t>개의</w:t>
      </w:r>
      <w:r w:rsidR="000474C9">
        <w:rPr>
          <w:rFonts w:eastAsia="맑은 고딕" w:hint="eastAsia"/>
          <w:lang w:eastAsia="ko-KR"/>
        </w:rPr>
        <w:t xml:space="preserve"> </w:t>
      </w:r>
      <w:r w:rsidR="000474C9">
        <w:rPr>
          <w:rFonts w:eastAsia="맑은 고딕" w:hint="eastAsia"/>
          <w:lang w:eastAsia="ko-KR"/>
        </w:rPr>
        <w:t>행</w:t>
      </w:r>
      <w:r w:rsidR="000474C9">
        <w:rPr>
          <w:rFonts w:eastAsia="맑은 고딕" w:hint="eastAsia"/>
          <w:lang w:eastAsia="ko-KR"/>
        </w:rPr>
        <w:t>(</w:t>
      </w:r>
      <w:r w:rsidR="000474C9">
        <w:rPr>
          <w:rFonts w:eastAsia="맑은 고딕"/>
          <w:lang w:eastAsia="ko-KR"/>
        </w:rPr>
        <w:t>‘</w:t>
      </w:r>
      <w:r w:rsidR="000474C9">
        <w:rPr>
          <w:rFonts w:eastAsia="맑은 고딕" w:hint="eastAsia"/>
          <w:lang w:eastAsia="ko-KR"/>
        </w:rPr>
        <w:t>지역</w:t>
      </w:r>
      <w:r w:rsidR="000474C9">
        <w:rPr>
          <w:rFonts w:eastAsia="맑은 고딕" w:hint="eastAsia"/>
          <w:lang w:eastAsia="ko-KR"/>
        </w:rPr>
        <w:t>1</w:t>
      </w:r>
      <w:r w:rsidR="000474C9">
        <w:rPr>
          <w:rFonts w:eastAsia="맑은 고딕"/>
          <w:lang w:eastAsia="ko-KR"/>
        </w:rPr>
        <w:t>’</w:t>
      </w:r>
      <w:r w:rsidR="000474C9">
        <w:rPr>
          <w:rFonts w:eastAsia="맑은 고딕" w:hint="eastAsia"/>
          <w:lang w:eastAsia="ko-KR"/>
        </w:rPr>
        <w:t xml:space="preserve">, </w:t>
      </w:r>
      <w:r w:rsidR="000474C9">
        <w:rPr>
          <w:rFonts w:eastAsia="맑은 고딕"/>
          <w:lang w:eastAsia="ko-KR"/>
        </w:rPr>
        <w:t>’</w:t>
      </w:r>
      <w:r w:rsidR="000474C9">
        <w:rPr>
          <w:rFonts w:eastAsia="맑은 고딕" w:hint="eastAsia"/>
          <w:lang w:eastAsia="ko-KR"/>
        </w:rPr>
        <w:t>지역</w:t>
      </w:r>
      <w:r w:rsidR="000474C9">
        <w:rPr>
          <w:rFonts w:eastAsia="맑은 고딕" w:hint="eastAsia"/>
          <w:lang w:eastAsia="ko-KR"/>
        </w:rPr>
        <w:t>2</w:t>
      </w:r>
      <w:r w:rsidR="003859F7">
        <w:rPr>
          <w:rFonts w:eastAsia="맑은 고딕"/>
          <w:lang w:eastAsia="ko-KR"/>
        </w:rPr>
        <w:t>’</w:t>
      </w:r>
      <w:r w:rsidR="003859F7">
        <w:rPr>
          <w:rFonts w:eastAsia="맑은 고딕" w:hint="eastAsia"/>
          <w:lang w:eastAsia="ko-KR"/>
        </w:rPr>
        <w:t>)</w:t>
      </w:r>
      <w:r w:rsidR="003859F7">
        <w:rPr>
          <w:rFonts w:eastAsia="맑은 고딕" w:hint="eastAsia"/>
          <w:lang w:eastAsia="ko-KR"/>
        </w:rPr>
        <w:t>과</w:t>
      </w:r>
      <w:r w:rsidR="003859F7">
        <w:rPr>
          <w:rFonts w:eastAsia="맑은 고딕" w:hint="eastAsia"/>
          <w:lang w:eastAsia="ko-KR"/>
        </w:rPr>
        <w:t xml:space="preserve"> 2</w:t>
      </w:r>
      <w:r w:rsidR="003859F7">
        <w:rPr>
          <w:rFonts w:eastAsia="맑은 고딕" w:hint="eastAsia"/>
          <w:lang w:eastAsia="ko-KR"/>
        </w:rPr>
        <w:t>개의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열</w:t>
      </w:r>
      <w:r w:rsidR="003859F7">
        <w:rPr>
          <w:rFonts w:eastAsia="맑은 고딕" w:hint="eastAsia"/>
          <w:lang w:eastAsia="ko-KR"/>
        </w:rPr>
        <w:t>(</w:t>
      </w:r>
      <w:r w:rsidR="003859F7">
        <w:rPr>
          <w:rFonts w:eastAsia="맑은 고딕"/>
          <w:lang w:eastAsia="ko-KR"/>
        </w:rPr>
        <w:t>‘</w:t>
      </w:r>
      <w:r w:rsidR="003859F7">
        <w:rPr>
          <w:rFonts w:eastAsia="맑은 고딕" w:hint="eastAsia"/>
          <w:lang w:eastAsia="ko-KR"/>
        </w:rPr>
        <w:t>구매의사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있음</w:t>
      </w:r>
      <w:r w:rsidR="003859F7">
        <w:rPr>
          <w:rFonts w:eastAsia="맑은 고딕"/>
          <w:lang w:eastAsia="ko-KR"/>
        </w:rPr>
        <w:t>’</w:t>
      </w:r>
      <w:r w:rsidR="003859F7">
        <w:rPr>
          <w:rFonts w:eastAsia="맑은 고딕" w:hint="eastAsia"/>
          <w:lang w:eastAsia="ko-KR"/>
        </w:rPr>
        <w:t xml:space="preserve"> , </w:t>
      </w:r>
      <w:r w:rsidR="003859F7">
        <w:rPr>
          <w:rFonts w:eastAsia="맑은 고딕"/>
          <w:lang w:eastAsia="ko-KR"/>
        </w:rPr>
        <w:t>‘</w:t>
      </w:r>
      <w:r w:rsidR="003859F7">
        <w:rPr>
          <w:rFonts w:eastAsia="맑은 고딕" w:hint="eastAsia"/>
          <w:lang w:eastAsia="ko-KR"/>
        </w:rPr>
        <w:t>구매의사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없음</w:t>
      </w:r>
      <w:r w:rsidR="003859F7">
        <w:rPr>
          <w:rFonts w:eastAsia="맑은 고딕"/>
          <w:lang w:eastAsia="ko-KR"/>
        </w:rPr>
        <w:t>’</w:t>
      </w:r>
      <w:r w:rsidR="003859F7">
        <w:rPr>
          <w:rFonts w:eastAsia="맑은 고딕" w:hint="eastAsia"/>
          <w:lang w:eastAsia="ko-KR"/>
        </w:rPr>
        <w:t>)</w:t>
      </w:r>
      <w:r w:rsidR="003859F7">
        <w:rPr>
          <w:rFonts w:eastAsia="맑은 고딕" w:hint="eastAsia"/>
          <w:lang w:eastAsia="ko-KR"/>
        </w:rPr>
        <w:t>이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있으므로</w:t>
      </w:r>
      <w:r w:rsidR="003859F7">
        <w:rPr>
          <w:rFonts w:eastAsia="맑은 고딕" w:hint="eastAsia"/>
          <w:lang w:eastAsia="ko-KR"/>
        </w:rPr>
        <w:t xml:space="preserve">, </w:t>
      </w:r>
      <w:r w:rsidR="003859F7">
        <w:rPr>
          <w:rFonts w:eastAsia="맑은 고딕" w:hint="eastAsia"/>
          <w:lang w:eastAsia="ko-KR"/>
        </w:rPr>
        <w:t>셀의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개수는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총</w:t>
      </w:r>
      <w:r w:rsidR="003859F7">
        <w:rPr>
          <w:rFonts w:eastAsia="맑은 고딕" w:hint="eastAsia"/>
          <w:lang w:eastAsia="ko-KR"/>
        </w:rPr>
        <w:t xml:space="preserve"> 4</w:t>
      </w:r>
      <w:r w:rsidR="003859F7">
        <w:rPr>
          <w:rFonts w:eastAsia="맑은 고딕" w:hint="eastAsia"/>
          <w:lang w:eastAsia="ko-KR"/>
        </w:rPr>
        <w:t>개</w:t>
      </w:r>
      <w:r w:rsidR="003859F7">
        <w:rPr>
          <w:rFonts w:eastAsia="맑은 고딕" w:hint="eastAsia"/>
          <w:lang w:eastAsia="ko-KR"/>
        </w:rPr>
        <w:t>(2x2)</w:t>
      </w:r>
      <w:r w:rsidR="003859F7">
        <w:rPr>
          <w:rFonts w:eastAsia="맑은 고딕" w:hint="eastAsia"/>
          <w:lang w:eastAsia="ko-KR"/>
        </w:rPr>
        <w:t>이다</w:t>
      </w:r>
      <w:r w:rsidR="003859F7">
        <w:rPr>
          <w:rFonts w:eastAsia="맑은 고딕" w:hint="eastAsia"/>
          <w:lang w:eastAsia="ko-KR"/>
        </w:rPr>
        <w:t xml:space="preserve">. </w:t>
      </w:r>
      <w:r w:rsidR="003859F7">
        <w:rPr>
          <w:rFonts w:eastAsia="맑은 고딕" w:hint="eastAsia"/>
          <w:lang w:eastAsia="ko-KR"/>
        </w:rPr>
        <w:t>한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셀이라도</w:t>
      </w:r>
      <w:r w:rsidR="003859F7">
        <w:rPr>
          <w:rFonts w:eastAsia="맑은 고딕" w:hint="eastAsia"/>
          <w:lang w:eastAsia="ko-KR"/>
        </w:rPr>
        <w:t xml:space="preserve"> </w:t>
      </w:r>
      <w:r w:rsidR="003859F7">
        <w:rPr>
          <w:rFonts w:eastAsia="맑은 고딕" w:hint="eastAsia"/>
          <w:lang w:eastAsia="ko-KR"/>
        </w:rPr>
        <w:t>기대빈도</w:t>
      </w:r>
      <w:r w:rsidR="004C4D04">
        <w:rPr>
          <w:rFonts w:eastAsia="맑은 고딕" w:hint="eastAsia"/>
          <w:lang w:eastAsia="ko-KR"/>
        </w:rPr>
        <w:t>가</w:t>
      </w:r>
      <w:r w:rsidR="004C4D04">
        <w:rPr>
          <w:rFonts w:eastAsia="맑은 고딕" w:hint="eastAsia"/>
          <w:lang w:eastAsia="ko-KR"/>
        </w:rPr>
        <w:t xml:space="preserve"> 5 </w:t>
      </w:r>
      <w:r w:rsidR="004C4D04">
        <w:rPr>
          <w:rFonts w:eastAsia="맑은 고딕" w:hint="eastAsia"/>
          <w:lang w:eastAsia="ko-KR"/>
        </w:rPr>
        <w:t>미만이면</w:t>
      </w:r>
      <w:r w:rsidR="004C4D04">
        <w:rPr>
          <w:rFonts w:eastAsia="맑은 고딕" w:hint="eastAsia"/>
          <w:lang w:eastAsia="ko-KR"/>
        </w:rPr>
        <w:t xml:space="preserve"> </w:t>
      </w:r>
      <w:r w:rsidR="004C4D04">
        <w:rPr>
          <w:rFonts w:eastAsia="맑은 고딕" w:hint="eastAsia"/>
          <w:lang w:eastAsia="ko-KR"/>
        </w:rPr>
        <w:t>전체</w:t>
      </w:r>
      <w:r w:rsidR="004C4D04">
        <w:rPr>
          <w:rFonts w:eastAsia="맑은 고딕" w:hint="eastAsia"/>
          <w:lang w:eastAsia="ko-KR"/>
        </w:rPr>
        <w:t xml:space="preserve"> </w:t>
      </w:r>
      <w:r w:rsidR="004C4D04">
        <w:rPr>
          <w:rFonts w:eastAsia="맑은 고딕" w:hint="eastAsia"/>
          <w:lang w:eastAsia="ko-KR"/>
        </w:rPr>
        <w:t>셀의</w:t>
      </w:r>
      <w:r w:rsidR="004C4D04">
        <w:rPr>
          <w:rFonts w:eastAsia="맑은 고딕" w:hint="eastAsia"/>
          <w:lang w:eastAsia="ko-KR"/>
        </w:rPr>
        <w:t xml:space="preserve"> 25%</w:t>
      </w:r>
      <w:r w:rsidR="004C4D04">
        <w:rPr>
          <w:rFonts w:eastAsia="맑은 고딕" w:hint="eastAsia"/>
          <w:lang w:eastAsia="ko-KR"/>
        </w:rPr>
        <w:t>이므로</w:t>
      </w:r>
      <w:r w:rsidR="004C4D04">
        <w:rPr>
          <w:rFonts w:eastAsia="맑은 고딕" w:hint="eastAsia"/>
          <w:lang w:eastAsia="ko-KR"/>
        </w:rPr>
        <w:t xml:space="preserve"> </w:t>
      </w:r>
      <w:r w:rsidR="004C4D04">
        <w:rPr>
          <w:rFonts w:eastAsia="맑은 고딕" w:hint="eastAsia"/>
          <w:lang w:eastAsia="ko-KR"/>
        </w:rPr>
        <w:t>기준이</w:t>
      </w:r>
      <w:r w:rsidR="004C4D04">
        <w:rPr>
          <w:rFonts w:eastAsia="맑은 고딕" w:hint="eastAsia"/>
          <w:lang w:eastAsia="ko-KR"/>
        </w:rPr>
        <w:t xml:space="preserve"> </w:t>
      </w:r>
      <w:r w:rsidR="004C4D04">
        <w:rPr>
          <w:rFonts w:eastAsia="맑은 고딕" w:hint="eastAsia"/>
          <w:lang w:eastAsia="ko-KR"/>
        </w:rPr>
        <w:t>되는</w:t>
      </w:r>
      <w:r w:rsidR="004C4D04">
        <w:rPr>
          <w:rFonts w:eastAsia="맑은 고딕" w:hint="eastAsia"/>
          <w:lang w:eastAsia="ko-KR"/>
        </w:rPr>
        <w:t xml:space="preserve"> 20%</w:t>
      </w:r>
      <w:r w:rsidR="004C4D04">
        <w:rPr>
          <w:rFonts w:eastAsia="맑은 고딕" w:hint="eastAsia"/>
          <w:lang w:eastAsia="ko-KR"/>
        </w:rPr>
        <w:t>를</w:t>
      </w:r>
      <w:r w:rsidR="004C4D04">
        <w:rPr>
          <w:rFonts w:eastAsia="맑은 고딕" w:hint="eastAsia"/>
          <w:lang w:eastAsia="ko-KR"/>
        </w:rPr>
        <w:t xml:space="preserve"> </w:t>
      </w:r>
      <w:r w:rsidR="004C4D04">
        <w:rPr>
          <w:rFonts w:eastAsia="맑은 고딕" w:hint="eastAsia"/>
          <w:lang w:eastAsia="ko-KR"/>
        </w:rPr>
        <w:t>넘어간다</w:t>
      </w:r>
      <w:r w:rsidR="004C4D04">
        <w:rPr>
          <w:rFonts w:eastAsia="맑은 고딕" w:hint="eastAsia"/>
          <w:lang w:eastAsia="ko-KR"/>
        </w:rPr>
        <w:t xml:space="preserve">. </w:t>
      </w:r>
      <w:r w:rsidR="00DF6E6D">
        <w:rPr>
          <w:rFonts w:eastAsia="맑은 고딕" w:hint="eastAsia"/>
          <w:lang w:eastAsia="ko-KR"/>
        </w:rPr>
        <w:t>다행히도</w:t>
      </w:r>
      <w:r w:rsidR="00DF6E6D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[</w:t>
      </w:r>
      <w:r w:rsidR="00B05F33">
        <w:rPr>
          <w:rFonts w:eastAsia="맑은 고딕" w:hint="eastAsia"/>
          <w:lang w:eastAsia="ko-KR"/>
        </w:rPr>
        <w:t>지역</w:t>
      </w:r>
      <w:r w:rsidR="00B05F33">
        <w:rPr>
          <w:rFonts w:eastAsia="맑은 고딕" w:hint="eastAsia"/>
          <w:lang w:eastAsia="ko-KR"/>
        </w:rPr>
        <w:t>*</w:t>
      </w:r>
      <w:r w:rsidR="00B05F33">
        <w:rPr>
          <w:rFonts w:eastAsia="맑은 고딕" w:hint="eastAsia"/>
          <w:lang w:eastAsia="ko-KR"/>
        </w:rPr>
        <w:t>구매의사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교차표</w:t>
      </w:r>
      <w:r w:rsidR="00B05F33">
        <w:rPr>
          <w:rFonts w:eastAsia="맑은 고딕" w:hint="eastAsia"/>
          <w:lang w:eastAsia="ko-KR"/>
        </w:rPr>
        <w:t>]</w:t>
      </w:r>
      <w:r w:rsidR="00B05F33">
        <w:rPr>
          <w:rFonts w:eastAsia="맑은 고딕" w:hint="eastAsia"/>
          <w:lang w:eastAsia="ko-KR"/>
        </w:rPr>
        <w:t>에서는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기대빈도가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카이제곱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분포를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벗어나는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경우가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없다</w:t>
      </w:r>
      <w:r w:rsidR="00B05F33">
        <w:rPr>
          <w:rFonts w:eastAsia="맑은 고딕" w:hint="eastAsia"/>
          <w:lang w:eastAsia="ko-KR"/>
        </w:rPr>
        <w:t xml:space="preserve">. </w:t>
      </w:r>
      <w:r w:rsidR="00B05F33">
        <w:rPr>
          <w:rFonts w:eastAsia="맑은 고딕" w:hint="eastAsia"/>
          <w:lang w:eastAsia="ko-KR"/>
        </w:rPr>
        <w:t>만약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그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조건들이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성립하지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않는다면</w:t>
      </w:r>
      <w:r w:rsidR="00B05F33">
        <w:rPr>
          <w:rFonts w:eastAsia="맑은 고딕" w:hint="eastAsia"/>
          <w:lang w:eastAsia="ko-KR"/>
        </w:rPr>
        <w:t xml:space="preserve"> Fisher</w:t>
      </w:r>
      <w:r w:rsidR="00B05F33">
        <w:rPr>
          <w:rFonts w:eastAsia="맑은 고딕" w:hint="eastAsia"/>
          <w:lang w:eastAsia="ko-KR"/>
        </w:rPr>
        <w:t>의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정확한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검정</w:t>
      </w:r>
      <w:r w:rsidR="00B05F33">
        <w:rPr>
          <w:rFonts w:eastAsia="맑은 고딕" w:hint="eastAsia"/>
          <w:lang w:eastAsia="ko-KR"/>
        </w:rPr>
        <w:t>(Fisher</w:t>
      </w:r>
      <w:r w:rsidR="00B05F33">
        <w:rPr>
          <w:rFonts w:eastAsia="맑은 고딕"/>
          <w:lang w:eastAsia="ko-KR"/>
        </w:rPr>
        <w:t>’</w:t>
      </w:r>
      <w:r w:rsidR="00B05F33">
        <w:rPr>
          <w:rFonts w:eastAsia="맑은 고딕" w:hint="eastAsia"/>
          <w:lang w:eastAsia="ko-KR"/>
        </w:rPr>
        <w:t>s exact test)</w:t>
      </w:r>
      <w:r w:rsidR="00B05F33">
        <w:rPr>
          <w:rFonts w:eastAsia="맑은 고딕" w:hint="eastAsia"/>
          <w:lang w:eastAsia="ko-KR"/>
        </w:rPr>
        <w:t>으로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추가분석을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해야</w:t>
      </w:r>
      <w:r w:rsidR="00B05F33">
        <w:rPr>
          <w:rFonts w:eastAsia="맑은 고딕" w:hint="eastAsia"/>
          <w:lang w:eastAsia="ko-KR"/>
        </w:rPr>
        <w:t xml:space="preserve"> </w:t>
      </w:r>
      <w:r w:rsidR="00B05F33">
        <w:rPr>
          <w:rFonts w:eastAsia="맑은 고딕" w:hint="eastAsia"/>
          <w:lang w:eastAsia="ko-KR"/>
        </w:rPr>
        <w:t>한다</w:t>
      </w:r>
      <w:r w:rsidR="00B05F33">
        <w:rPr>
          <w:rFonts w:eastAsia="맑은 고딕" w:hint="eastAsia"/>
          <w:lang w:eastAsia="ko-KR"/>
        </w:rPr>
        <w:t>.</w:t>
      </w:r>
    </w:p>
    <w:sectPr w:rsidR="00F74649" w:rsidRPr="00B05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504A82"/>
    <w:multiLevelType w:val="hybridMultilevel"/>
    <w:tmpl w:val="2D904E3A"/>
    <w:lvl w:ilvl="0" w:tplc="4636D69C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7017386">
    <w:abstractNumId w:val="8"/>
  </w:num>
  <w:num w:numId="2" w16cid:durableId="2104178961">
    <w:abstractNumId w:val="6"/>
  </w:num>
  <w:num w:numId="3" w16cid:durableId="1996760465">
    <w:abstractNumId w:val="5"/>
  </w:num>
  <w:num w:numId="4" w16cid:durableId="1889560576">
    <w:abstractNumId w:val="4"/>
  </w:num>
  <w:num w:numId="5" w16cid:durableId="1867715342">
    <w:abstractNumId w:val="7"/>
  </w:num>
  <w:num w:numId="6" w16cid:durableId="731150170">
    <w:abstractNumId w:val="3"/>
  </w:num>
  <w:num w:numId="7" w16cid:durableId="249194812">
    <w:abstractNumId w:val="2"/>
  </w:num>
  <w:num w:numId="8" w16cid:durableId="1961303853">
    <w:abstractNumId w:val="1"/>
  </w:num>
  <w:num w:numId="9" w16cid:durableId="2033992059">
    <w:abstractNumId w:val="0"/>
  </w:num>
  <w:num w:numId="10" w16cid:durableId="1896039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AA"/>
    <w:rsid w:val="0000332D"/>
    <w:rsid w:val="00034616"/>
    <w:rsid w:val="000474C9"/>
    <w:rsid w:val="0006063C"/>
    <w:rsid w:val="0015074B"/>
    <w:rsid w:val="0019025E"/>
    <w:rsid w:val="0022270F"/>
    <w:rsid w:val="00236CF4"/>
    <w:rsid w:val="0029639D"/>
    <w:rsid w:val="002D23F8"/>
    <w:rsid w:val="002F7EFC"/>
    <w:rsid w:val="00312966"/>
    <w:rsid w:val="00326F90"/>
    <w:rsid w:val="00361444"/>
    <w:rsid w:val="003859F7"/>
    <w:rsid w:val="00390C9F"/>
    <w:rsid w:val="003A51A1"/>
    <w:rsid w:val="00431645"/>
    <w:rsid w:val="004815D2"/>
    <w:rsid w:val="004C4D04"/>
    <w:rsid w:val="00510352"/>
    <w:rsid w:val="00533E60"/>
    <w:rsid w:val="005D1B12"/>
    <w:rsid w:val="005E1981"/>
    <w:rsid w:val="00696E70"/>
    <w:rsid w:val="00711ACB"/>
    <w:rsid w:val="00790BEF"/>
    <w:rsid w:val="007A0B47"/>
    <w:rsid w:val="007E7945"/>
    <w:rsid w:val="00860365"/>
    <w:rsid w:val="00AA1D8D"/>
    <w:rsid w:val="00AE0ABE"/>
    <w:rsid w:val="00B05F33"/>
    <w:rsid w:val="00B47730"/>
    <w:rsid w:val="00B86FFB"/>
    <w:rsid w:val="00BB2892"/>
    <w:rsid w:val="00BC2062"/>
    <w:rsid w:val="00C27451"/>
    <w:rsid w:val="00CB0664"/>
    <w:rsid w:val="00CD0629"/>
    <w:rsid w:val="00D504F2"/>
    <w:rsid w:val="00D91E1B"/>
    <w:rsid w:val="00D9728D"/>
    <w:rsid w:val="00DB2B30"/>
    <w:rsid w:val="00DE3992"/>
    <w:rsid w:val="00DF6E6D"/>
    <w:rsid w:val="00E97DD7"/>
    <w:rsid w:val="00F62969"/>
    <w:rsid w:val="00F74649"/>
    <w:rsid w:val="00F80DBB"/>
    <w:rsid w:val="00F839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277352D-D999-46B3-9DDF-4DA6668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97DD7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45</cp:revision>
  <dcterms:created xsi:type="dcterms:W3CDTF">2024-08-14T08:59:00Z</dcterms:created>
  <dcterms:modified xsi:type="dcterms:W3CDTF">2024-08-14T09:54:00Z</dcterms:modified>
  <cp:category/>
</cp:coreProperties>
</file>