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EE366" w14:textId="70AE21BC" w:rsidR="00565903" w:rsidRPr="00CB16DB" w:rsidRDefault="00000000">
      <w:pPr>
        <w:pStyle w:val="a8"/>
        <w:rPr>
          <w:sz w:val="44"/>
          <w:szCs w:val="44"/>
          <w:lang w:eastAsia="ko-KR"/>
        </w:rPr>
      </w:pPr>
      <w:r w:rsidRPr="00CB16DB">
        <w:rPr>
          <w:sz w:val="44"/>
          <w:szCs w:val="44"/>
          <w:lang w:eastAsia="ko-KR"/>
        </w:rPr>
        <w:t>Cronbach's Alpha</w:t>
      </w:r>
      <w:r w:rsidR="00CB16DB" w:rsidRPr="00CB16DB">
        <w:rPr>
          <w:rFonts w:ascii="맑은 고딕" w:eastAsia="맑은 고딕" w:hAnsi="맑은 고딕" w:cs="맑은 고딕" w:hint="eastAsia"/>
          <w:sz w:val="44"/>
          <w:szCs w:val="44"/>
          <w:lang w:eastAsia="ko-KR"/>
        </w:rPr>
        <w:t>의 계수를 높이는 방법</w:t>
      </w:r>
    </w:p>
    <w:p w14:paraId="243686A4" w14:textId="79AEF9DC" w:rsidR="00565903" w:rsidRDefault="00CB16DB">
      <w:pPr>
        <w:pStyle w:val="1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How to </w:t>
      </w:r>
    </w:p>
    <w:p w14:paraId="5AD7F919" w14:textId="489AE648" w:rsidR="00565903" w:rsidRDefault="004E5B1E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신뢰성을 높이기 위해 문항 수를 늘리면 크론바흐 알파계수를 높일 수 있다. 그러나 단순히 문항 수만 높이는 것은 바람직하지 않으며 다음 항목에 유의해야 된다. </w:t>
      </w:r>
    </w:p>
    <w:p w14:paraId="2A7C24C7" w14:textId="4A4786BA" w:rsidR="00565903" w:rsidRPr="00AB5CBD" w:rsidRDefault="00A92552">
      <w:pPr>
        <w:pStyle w:val="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List</w:t>
      </w:r>
      <w:r>
        <w:rPr>
          <w:rFonts w:eastAsia="맑은 고딕" w:hint="eastAsia"/>
          <w:lang w:eastAsia="ko-KR"/>
        </w:rPr>
        <w:t xml:space="preserve"> </w:t>
      </w:r>
      <w:r w:rsidR="00A02B82">
        <w:rPr>
          <w:rFonts w:eastAsia="맑은 고딕" w:hint="eastAsia"/>
          <w:lang w:eastAsia="ko-KR"/>
        </w:rPr>
        <w:t xml:space="preserve">of the way to </w:t>
      </w:r>
      <w:r w:rsidR="009C5966">
        <w:rPr>
          <w:rFonts w:eastAsia="맑은 고딕" w:hint="eastAsia"/>
          <w:lang w:eastAsia="ko-KR"/>
        </w:rPr>
        <w:t xml:space="preserve">prevent </w:t>
      </w:r>
      <w:r w:rsidR="00EB7DCB">
        <w:rPr>
          <w:rFonts w:eastAsia="맑은 고딕" w:hint="eastAsia"/>
          <w:lang w:eastAsia="ko-KR"/>
        </w:rPr>
        <w:t xml:space="preserve">errors </w:t>
      </w:r>
      <w:r w:rsidR="002C2DB4" w:rsidRPr="002C2DB4">
        <w:rPr>
          <w:rFonts w:eastAsia="맑은 고딕"/>
          <w:lang w:eastAsia="ko-KR"/>
        </w:rPr>
        <w:t>in i</w:t>
      </w:r>
      <w:r w:rsidR="00A12202">
        <w:rPr>
          <w:rFonts w:eastAsia="맑은 고딕" w:hint="eastAsia"/>
          <w:lang w:eastAsia="ko-KR"/>
        </w:rPr>
        <w:t>nvestigation</w:t>
      </w:r>
    </w:p>
    <w:p w14:paraId="6AC4CABA" w14:textId="2F331AF7" w:rsidR="00565903" w:rsidRPr="00AB5CBD" w:rsidRDefault="004E5B1E" w:rsidP="004E5B1E">
      <w:pPr>
        <w:pStyle w:val="aa"/>
        <w:numPr>
          <w:ilvl w:val="0"/>
          <w:numId w:val="10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문항 수를 늘리되 동일한 척도로 구성한다.</w:t>
      </w:r>
    </w:p>
    <w:p w14:paraId="6764AA10" w14:textId="370B7F0A" w:rsidR="00AB5CBD" w:rsidRPr="00AB5CBD" w:rsidRDefault="00AB5CBD" w:rsidP="004E5B1E">
      <w:pPr>
        <w:pStyle w:val="aa"/>
        <w:numPr>
          <w:ilvl w:val="0"/>
          <w:numId w:val="10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조사자의</w:t>
      </w:r>
      <w:r>
        <w:rPr>
          <w:rFonts w:ascii="맑은 고딕" w:eastAsia="맑은 고딕" w:hAnsi="맑은 고딕" w:cs="맑은 고딕" w:hint="eastAsia"/>
          <w:lang w:eastAsia="ko-KR"/>
        </w:rPr>
        <w:t xml:space="preserve"> 의도를 명확히 나타내는 문항으로 구성한다.</w:t>
      </w:r>
    </w:p>
    <w:p w14:paraId="04DC7093" w14:textId="7F255E0C" w:rsidR="00AB5CBD" w:rsidRPr="009960C5" w:rsidRDefault="009960C5" w:rsidP="004E5B1E">
      <w:pPr>
        <w:pStyle w:val="aa"/>
        <w:numPr>
          <w:ilvl w:val="0"/>
          <w:numId w:val="10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신뢰도를 떨어뜨리는 모호한 문항은 과감하게 삭제한다.</w:t>
      </w:r>
    </w:p>
    <w:p w14:paraId="2C092CC5" w14:textId="225F4D83" w:rsidR="009960C5" w:rsidRPr="009960C5" w:rsidRDefault="009960C5" w:rsidP="004E5B1E">
      <w:pPr>
        <w:pStyle w:val="aa"/>
        <w:numPr>
          <w:ilvl w:val="0"/>
          <w:numId w:val="10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까다롭거나 이해하기 힘든 문항은 유사한 문항을 추가하여 측정한다.</w:t>
      </w:r>
    </w:p>
    <w:p w14:paraId="1120D0EF" w14:textId="12BF15BF" w:rsidR="009960C5" w:rsidRDefault="009960C5" w:rsidP="004E5B1E">
      <w:pPr>
        <w:pStyle w:val="aa"/>
        <w:numPr>
          <w:ilvl w:val="0"/>
          <w:numId w:val="10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신뢰성이 높다고 인정되는 측정 방법을 사용한다.</w:t>
      </w:r>
    </w:p>
    <w:sectPr w:rsidR="00996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93641"/>
    <w:multiLevelType w:val="hybridMultilevel"/>
    <w:tmpl w:val="235E4A8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45688227">
    <w:abstractNumId w:val="8"/>
  </w:num>
  <w:num w:numId="2" w16cid:durableId="1353919340">
    <w:abstractNumId w:val="6"/>
  </w:num>
  <w:num w:numId="3" w16cid:durableId="1748115883">
    <w:abstractNumId w:val="5"/>
  </w:num>
  <w:num w:numId="4" w16cid:durableId="849609258">
    <w:abstractNumId w:val="4"/>
  </w:num>
  <w:num w:numId="5" w16cid:durableId="2017537533">
    <w:abstractNumId w:val="7"/>
  </w:num>
  <w:num w:numId="6" w16cid:durableId="426582964">
    <w:abstractNumId w:val="3"/>
  </w:num>
  <w:num w:numId="7" w16cid:durableId="1015764544">
    <w:abstractNumId w:val="2"/>
  </w:num>
  <w:num w:numId="8" w16cid:durableId="195195344">
    <w:abstractNumId w:val="1"/>
  </w:num>
  <w:num w:numId="9" w16cid:durableId="956832248">
    <w:abstractNumId w:val="0"/>
  </w:num>
  <w:num w:numId="10" w16cid:durableId="1428038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DB4"/>
    <w:rsid w:val="00326F90"/>
    <w:rsid w:val="004E5B1E"/>
    <w:rsid w:val="00565903"/>
    <w:rsid w:val="00964579"/>
    <w:rsid w:val="009960C5"/>
    <w:rsid w:val="009C5966"/>
    <w:rsid w:val="00A02B82"/>
    <w:rsid w:val="00A12202"/>
    <w:rsid w:val="00A92552"/>
    <w:rsid w:val="00AA1D8D"/>
    <w:rsid w:val="00AB5CBD"/>
    <w:rsid w:val="00B47730"/>
    <w:rsid w:val="00CB0664"/>
    <w:rsid w:val="00CB16DB"/>
    <w:rsid w:val="00CE7F9D"/>
    <w:rsid w:val="00EB7D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6D433"/>
  <w14:defaultImageDpi w14:val="300"/>
  <w15:docId w15:val="{DCFE349F-B837-4B93-8E96-4E379BBD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12</cp:revision>
  <dcterms:created xsi:type="dcterms:W3CDTF">2024-08-09T15:36:00Z</dcterms:created>
  <dcterms:modified xsi:type="dcterms:W3CDTF">2024-08-09T15:43:00Z</dcterms:modified>
  <cp:category/>
</cp:coreProperties>
</file>