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CF1A" w14:textId="4D1DB753" w:rsidR="000D44F4" w:rsidRDefault="001C18AB">
      <w:r>
        <w:rPr>
          <w:rFonts w:hint="eastAsia"/>
        </w:rPr>
        <w:t xml:space="preserve">독립 표본 </w:t>
      </w:r>
      <w:r>
        <w:rPr>
          <w:rFonts w:ascii="굴림체" w:eastAsia="굴림체" w:hAnsi="굴림체" w:cs="굴림체"/>
          <w:color w:val="000000"/>
          <w:sz w:val="24"/>
        </w:rPr>
        <w:t>T 검정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B58CF51" w14:textId="145C6DA6" w:rsidR="000D44F4" w:rsidRPr="00C772EB" w:rsidRDefault="00C772EB">
      <w:pPr>
        <w:rPr>
          <w:rFonts w:hint="eastAsia"/>
          <w:sz w:val="18"/>
          <w:szCs w:val="20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 xml:space="preserve">[표 A] </w:t>
      </w:r>
      <w:r w:rsidRPr="00C772EB">
        <w:rPr>
          <w:rFonts w:ascii="굴림" w:eastAsia="굴림" w:hAnsi="굴림" w:cs="굴림"/>
          <w:b/>
          <w:color w:val="010205"/>
          <w:szCs w:val="20"/>
        </w:rPr>
        <w:t>독립표본</w:t>
      </w:r>
      <w:r>
        <w:rPr>
          <w:rFonts w:ascii="굴림" w:eastAsia="굴림" w:hAnsi="굴림" w:cs="굴림" w:hint="eastAsia"/>
          <w:b/>
          <w:color w:val="010205"/>
          <w:szCs w:val="20"/>
        </w:rPr>
        <w:t xml:space="preserve"> T검정 결과</w:t>
      </w:r>
    </w:p>
    <w:tbl>
      <w:tblPr>
        <w:tblW w:w="9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1156"/>
        <w:gridCol w:w="1156"/>
        <w:gridCol w:w="1454"/>
        <w:gridCol w:w="1368"/>
        <w:gridCol w:w="1666"/>
        <w:gridCol w:w="1666"/>
      </w:tblGrid>
      <w:tr w:rsidR="00EC511D" w14:paraId="7B58CF5F" w14:textId="776E0E86" w:rsidTr="002409FF">
        <w:trPr>
          <w:trHeight w:val="300"/>
        </w:trPr>
        <w:tc>
          <w:tcPr>
            <w:tcW w:w="1054" w:type="dxa"/>
            <w:vMerge w:val="restart"/>
            <w:shd w:val="clear" w:color="auto" w:fill="FFFFFF"/>
            <w:vAlign w:val="center"/>
          </w:tcPr>
          <w:p w14:paraId="7B58CF59" w14:textId="5473C72B" w:rsidR="00EC511D" w:rsidRPr="000B213B" w:rsidRDefault="00EC511D" w:rsidP="00114048">
            <w:pPr>
              <w:jc w:val="center"/>
              <w:rPr>
                <w:szCs w:val="22"/>
              </w:rPr>
            </w:pPr>
            <w:r w:rsidRPr="000B794F">
              <w:rPr>
                <w:rFonts w:ascii="굴림" w:eastAsia="굴림" w:hAnsi="굴림" w:cs="굴림" w:hint="eastAsia"/>
                <w:color w:val="264A60"/>
                <w:szCs w:val="22"/>
              </w:rPr>
              <w:t>구분</w:t>
            </w:r>
          </w:p>
        </w:tc>
        <w:tc>
          <w:tcPr>
            <w:tcW w:w="2312" w:type="dxa"/>
            <w:gridSpan w:val="2"/>
            <w:shd w:val="clear" w:color="auto" w:fill="FFFFFF"/>
            <w:vAlign w:val="center"/>
          </w:tcPr>
          <w:p w14:paraId="7B58CF5C" w14:textId="4293B978" w:rsidR="00EC511D" w:rsidRPr="000B213B" w:rsidRDefault="00EC511D" w:rsidP="0011404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B213B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2822" w:type="dxa"/>
            <w:gridSpan w:val="2"/>
            <w:shd w:val="clear" w:color="auto" w:fill="FFFFFF"/>
            <w:vAlign w:val="center"/>
          </w:tcPr>
          <w:p w14:paraId="1C871DB1" w14:textId="051C495F" w:rsidR="00EC511D" w:rsidRPr="000B213B" w:rsidRDefault="00EC511D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0B213B">
              <w:rPr>
                <w:rFonts w:ascii="굴림" w:eastAsia="굴림" w:hAnsi="굴림" w:cs="굴림"/>
                <w:color w:val="264A60"/>
                <w:szCs w:val="22"/>
              </w:rPr>
              <w:t>표준편차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14:paraId="7B58CF5E" w14:textId="4C728400" w:rsidR="00EC511D" w:rsidRPr="000B213B" w:rsidRDefault="00EC511D" w:rsidP="0011404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14:paraId="543010F5" w14:textId="02940ADF" w:rsidR="00EC511D" w:rsidRPr="000B213B" w:rsidRDefault="00EC511D" w:rsidP="0011404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p</w:t>
            </w:r>
          </w:p>
        </w:tc>
      </w:tr>
      <w:tr w:rsidR="00114048" w14:paraId="509EC528" w14:textId="43568238" w:rsidTr="004965B9">
        <w:trPr>
          <w:trHeight w:val="629"/>
        </w:trPr>
        <w:tc>
          <w:tcPr>
            <w:tcW w:w="1054" w:type="dxa"/>
            <w:vMerge/>
            <w:shd w:val="clear" w:color="auto" w:fill="FFFFFF"/>
            <w:vAlign w:val="center"/>
          </w:tcPr>
          <w:p w14:paraId="272DCFCD" w14:textId="77777777" w:rsidR="00114048" w:rsidRPr="000B213B" w:rsidRDefault="00114048" w:rsidP="00114048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shd w:val="clear" w:color="auto" w:fill="FFFFFF"/>
            <w:vAlign w:val="center"/>
          </w:tcPr>
          <w:p w14:paraId="799EA71E" w14:textId="77777777" w:rsidR="00114048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A제조사</w:t>
            </w:r>
          </w:p>
          <w:p w14:paraId="03538274" w14:textId="2AF42E4D" w:rsidR="00973E81" w:rsidRPr="000B213B" w:rsidRDefault="00973E81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(n=100)</w:t>
            </w:r>
          </w:p>
        </w:tc>
        <w:tc>
          <w:tcPr>
            <w:tcW w:w="1156" w:type="dxa"/>
            <w:shd w:val="clear" w:color="auto" w:fill="FFFFFF"/>
            <w:vAlign w:val="center"/>
          </w:tcPr>
          <w:p w14:paraId="15C5DE24" w14:textId="77777777" w:rsidR="00114048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B제조사</w:t>
            </w:r>
          </w:p>
          <w:p w14:paraId="74894095" w14:textId="62E7C033" w:rsidR="00973E81" w:rsidRPr="000B213B" w:rsidRDefault="00973E81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(n=100)</w:t>
            </w:r>
          </w:p>
        </w:tc>
        <w:tc>
          <w:tcPr>
            <w:tcW w:w="1454" w:type="dxa"/>
            <w:shd w:val="clear" w:color="auto" w:fill="FFFFFF"/>
            <w:vAlign w:val="center"/>
          </w:tcPr>
          <w:p w14:paraId="507F7875" w14:textId="0E781D93" w:rsidR="00114048" w:rsidRPr="000B213B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A제조사</w:t>
            </w:r>
          </w:p>
        </w:tc>
        <w:tc>
          <w:tcPr>
            <w:tcW w:w="1368" w:type="dxa"/>
            <w:shd w:val="clear" w:color="auto" w:fill="FFFFFF"/>
            <w:vAlign w:val="center"/>
          </w:tcPr>
          <w:p w14:paraId="781AB3CF" w14:textId="31134FA5" w:rsidR="00114048" w:rsidRPr="000B213B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B제조사</w:t>
            </w: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14:paraId="453D02BC" w14:textId="03B955BC" w:rsidR="00114048" w:rsidRPr="000B213B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14:paraId="68CE6B25" w14:textId="77777777" w:rsidR="00114048" w:rsidRPr="000B213B" w:rsidRDefault="00114048" w:rsidP="00114048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114048" w14:paraId="7B58CF66" w14:textId="34F8C93D" w:rsidTr="004965B9">
        <w:trPr>
          <w:trHeight w:val="426"/>
        </w:trPr>
        <w:tc>
          <w:tcPr>
            <w:tcW w:w="1054" w:type="dxa"/>
            <w:shd w:val="clear" w:color="auto" w:fill="E0E0E0"/>
            <w:vAlign w:val="center"/>
          </w:tcPr>
          <w:p w14:paraId="7B58CF60" w14:textId="77777777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B213B">
              <w:rPr>
                <w:rFonts w:ascii="굴림" w:eastAsia="굴림" w:hAnsi="굴림" w:cs="굴림"/>
                <w:color w:val="264A60"/>
                <w:szCs w:val="22"/>
              </w:rPr>
              <w:t>작동시간</w:t>
            </w:r>
          </w:p>
        </w:tc>
        <w:tc>
          <w:tcPr>
            <w:tcW w:w="1156" w:type="dxa"/>
            <w:shd w:val="clear" w:color="auto" w:fill="F9F9FB"/>
            <w:vAlign w:val="center"/>
          </w:tcPr>
          <w:p w14:paraId="7B58CF62" w14:textId="0A901C8D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B213B">
              <w:rPr>
                <w:rFonts w:ascii="굴림" w:eastAsia="굴림" w:hAnsi="굴림" w:cs="굴림"/>
                <w:color w:val="010205"/>
                <w:szCs w:val="22"/>
              </w:rPr>
              <w:t>16.35</w:t>
            </w:r>
          </w:p>
        </w:tc>
        <w:tc>
          <w:tcPr>
            <w:tcW w:w="1156" w:type="dxa"/>
            <w:shd w:val="clear" w:color="auto" w:fill="F9F9FB"/>
            <w:vAlign w:val="center"/>
          </w:tcPr>
          <w:p w14:paraId="7B58CF63" w14:textId="2BB2841A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B213B">
              <w:rPr>
                <w:rFonts w:ascii="굴림" w:eastAsia="굴림" w:hAnsi="굴림" w:cs="굴림"/>
                <w:color w:val="010205"/>
                <w:szCs w:val="22"/>
              </w:rPr>
              <w:t>14.94</w:t>
            </w:r>
          </w:p>
        </w:tc>
        <w:tc>
          <w:tcPr>
            <w:tcW w:w="1454" w:type="dxa"/>
            <w:shd w:val="clear" w:color="auto" w:fill="F9F9FB"/>
            <w:vAlign w:val="center"/>
          </w:tcPr>
          <w:p w14:paraId="7B58CF64" w14:textId="77777777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B213B">
              <w:rPr>
                <w:rFonts w:ascii="굴림" w:eastAsia="굴림" w:hAnsi="굴림" w:cs="굴림"/>
                <w:color w:val="010205"/>
                <w:szCs w:val="22"/>
              </w:rPr>
              <w:t>1.572</w:t>
            </w:r>
          </w:p>
        </w:tc>
        <w:tc>
          <w:tcPr>
            <w:tcW w:w="1368" w:type="dxa"/>
            <w:shd w:val="clear" w:color="auto" w:fill="F9F9FB"/>
            <w:vAlign w:val="center"/>
          </w:tcPr>
          <w:p w14:paraId="71103966" w14:textId="20917D93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0B213B">
              <w:rPr>
                <w:rFonts w:ascii="굴림" w:eastAsia="굴림" w:hAnsi="굴림" w:cs="굴림"/>
                <w:color w:val="010205"/>
                <w:szCs w:val="22"/>
              </w:rPr>
              <w:t>1.556</w:t>
            </w:r>
          </w:p>
        </w:tc>
        <w:tc>
          <w:tcPr>
            <w:tcW w:w="1666" w:type="dxa"/>
            <w:shd w:val="clear" w:color="auto" w:fill="F9F9FB"/>
            <w:vAlign w:val="center"/>
          </w:tcPr>
          <w:p w14:paraId="7B58CF65" w14:textId="782F0F95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6.374</w:t>
            </w:r>
          </w:p>
        </w:tc>
        <w:tc>
          <w:tcPr>
            <w:tcW w:w="1666" w:type="dxa"/>
            <w:shd w:val="clear" w:color="auto" w:fill="F9F9FB"/>
            <w:vAlign w:val="center"/>
          </w:tcPr>
          <w:p w14:paraId="474CF3DD" w14:textId="6933BD6C" w:rsidR="00114048" w:rsidRPr="000B213B" w:rsidRDefault="00114048" w:rsidP="0011404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</w:tbl>
    <w:p w14:paraId="7B58CF6E" w14:textId="020EEDBF" w:rsidR="000D44F4" w:rsidRPr="008F44C4" w:rsidRDefault="008F44C4" w:rsidP="00114048">
      <w:pPr>
        <w:jc w:val="right"/>
      </w:pPr>
      <w:r>
        <w:rPr>
          <w:rFonts w:hint="eastAsia"/>
          <w:vertAlign w:val="superscript"/>
        </w:rPr>
        <w:t>*</w:t>
      </w:r>
      <w:r w:rsidR="00114048">
        <w:rPr>
          <w:rFonts w:hint="eastAsia"/>
        </w:rPr>
        <w:t>p</w:t>
      </w:r>
      <w:r>
        <w:rPr>
          <w:rFonts w:hint="eastAsia"/>
        </w:rPr>
        <w:t>&lt;.</w:t>
      </w:r>
      <w:proofErr w:type="gramStart"/>
      <w:r>
        <w:rPr>
          <w:rFonts w:hint="eastAsia"/>
        </w:rPr>
        <w:t>05 ,</w:t>
      </w:r>
      <w:proofErr w:type="gramEnd"/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**</w:t>
      </w:r>
      <w:r>
        <w:rPr>
          <w:rFonts w:hint="eastAsia"/>
        </w:rPr>
        <w:t xml:space="preserve">p&lt;.01 , </w:t>
      </w:r>
      <w:r>
        <w:rPr>
          <w:rFonts w:hint="eastAsia"/>
          <w:vertAlign w:val="superscript"/>
        </w:rPr>
        <w:t>***</w:t>
      </w:r>
      <w:r>
        <w:rPr>
          <w:rFonts w:hint="eastAsia"/>
        </w:rPr>
        <w:t>p&lt;.001</w:t>
      </w:r>
    </w:p>
    <w:p w14:paraId="7B58D002" w14:textId="77777777" w:rsidR="00A518BB" w:rsidRDefault="00A518BB"/>
    <w:p w14:paraId="6020D2A5" w14:textId="094B5DC8" w:rsidR="008F44C4" w:rsidRDefault="008F44C4">
      <w:r>
        <w:rPr>
          <w:rFonts w:hint="eastAsia"/>
        </w:rPr>
        <w:t xml:space="preserve">A 제조사와 B 제조사 간의 </w:t>
      </w:r>
      <w:proofErr w:type="spellStart"/>
      <w:r>
        <w:rPr>
          <w:rFonts w:hint="eastAsia"/>
        </w:rPr>
        <w:t>알카라인</w:t>
      </w:r>
      <w:proofErr w:type="spellEnd"/>
      <w:r>
        <w:rPr>
          <w:rFonts w:hint="eastAsia"/>
        </w:rPr>
        <w:t xml:space="preserve"> 배터리의 작동시간을 비교하기 위해 각각 표본 100개를 추출하여 조사하였다. A 제조사에서의 평균 작동시간은 16.35</w:t>
      </w:r>
      <w:r w:rsidR="00622D43">
        <w:rPr>
          <w:rFonts w:hint="eastAsia"/>
        </w:rPr>
        <w:t xml:space="preserve">시간으로 측정되었고, B제조사의 평균 작동시간은 14.94로 측정되었다. 이 두 집단의 각각의 평균 차이에 대한 유의수준이 </w:t>
      </w:r>
      <w:r w:rsidR="00AF50C6">
        <w:rPr>
          <w:rFonts w:hint="eastAsia"/>
        </w:rPr>
        <w:t xml:space="preserve">.001로 유의한 것으로 판단할 수 있으므로 A 제조사의 </w:t>
      </w:r>
      <w:proofErr w:type="spellStart"/>
      <w:r w:rsidR="00AF50C6">
        <w:rPr>
          <w:rFonts w:hint="eastAsia"/>
        </w:rPr>
        <w:t>알카라인</w:t>
      </w:r>
      <w:proofErr w:type="spellEnd"/>
      <w:r w:rsidR="00AF50C6">
        <w:rPr>
          <w:rFonts w:hint="eastAsia"/>
        </w:rPr>
        <w:t xml:space="preserve"> 배터리의 작동시간과 B제조사의 </w:t>
      </w:r>
      <w:proofErr w:type="spellStart"/>
      <w:r w:rsidR="00AF50C6">
        <w:rPr>
          <w:rFonts w:hint="eastAsia"/>
        </w:rPr>
        <w:t>알카라인</w:t>
      </w:r>
      <w:proofErr w:type="spellEnd"/>
      <w:r w:rsidR="00AF50C6">
        <w:rPr>
          <w:rFonts w:hint="eastAsia"/>
        </w:rPr>
        <w:t xml:space="preserve"> 배터리의 작동시간은 서로 차이가 난다고 판단할 수 있다.</w:t>
      </w:r>
    </w:p>
    <w:p w14:paraId="01E6E088" w14:textId="77777777" w:rsidR="00C772EB" w:rsidRDefault="00C772EB"/>
    <w:p w14:paraId="27B5AC2B" w14:textId="77777777" w:rsidR="00C772EB" w:rsidRDefault="00C772EB">
      <w:pPr>
        <w:rPr>
          <w:rFonts w:hint="eastAsia"/>
        </w:rPr>
      </w:pPr>
    </w:p>
    <w:tbl>
      <w:tblPr>
        <w:tblW w:w="95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8"/>
        <w:gridCol w:w="1767"/>
        <w:gridCol w:w="1849"/>
        <w:gridCol w:w="1849"/>
        <w:gridCol w:w="1413"/>
        <w:gridCol w:w="1415"/>
      </w:tblGrid>
      <w:tr w:rsidR="00C772EB" w14:paraId="72B4B33D" w14:textId="77777777" w:rsidTr="00C772E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581" w:type="dxa"/>
            <w:gridSpan w:val="6"/>
            <w:shd w:val="clear" w:color="auto" w:fill="FFFFFF"/>
            <w:vAlign w:val="center"/>
          </w:tcPr>
          <w:p w14:paraId="4B28AE54" w14:textId="22B4F7FD" w:rsidR="00C772EB" w:rsidRDefault="00C772EB" w:rsidP="00C772EB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 w:rsidRPr="00C772EB">
              <w:rPr>
                <w:rFonts w:ascii="굴림" w:eastAsia="굴림" w:hAnsi="굴림" w:cs="굴림"/>
                <w:b/>
                <w:color w:val="010205"/>
                <w:szCs w:val="20"/>
              </w:rPr>
              <w:t>독립표본 효과크기</w:t>
            </w:r>
          </w:p>
        </w:tc>
      </w:tr>
      <w:tr w:rsidR="00C772EB" w14:paraId="10EC5F91" w14:textId="77777777" w:rsidTr="00C772E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055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94D2C7D" w14:textId="77777777" w:rsidR="00C772EB" w:rsidRPr="00C772EB" w:rsidRDefault="00C772EB" w:rsidP="00F902E1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1849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0B07EAB" w14:textId="77777777" w:rsidR="00C772EB" w:rsidRPr="00C772EB" w:rsidRDefault="00C772EB" w:rsidP="00F902E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Standardizer</w:t>
            </w:r>
            <w:r w:rsidRPr="00C772EB">
              <w:rPr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1849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DF835FE" w14:textId="77777777" w:rsidR="00C772EB" w:rsidRPr="00C772EB" w:rsidRDefault="00C772EB" w:rsidP="00F902E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 xml:space="preserve">포인트 </w:t>
            </w:r>
            <w:proofErr w:type="spellStart"/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추정값</w:t>
            </w:r>
            <w:proofErr w:type="spellEnd"/>
          </w:p>
        </w:tc>
        <w:tc>
          <w:tcPr>
            <w:tcW w:w="282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63C433D" w14:textId="77777777" w:rsidR="00C772EB" w:rsidRPr="00C772EB" w:rsidRDefault="00C772EB" w:rsidP="00F902E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C772EB" w14:paraId="4B652B06" w14:textId="77777777" w:rsidTr="00C772EB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3055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571B0070" w14:textId="77777777" w:rsidR="00C772EB" w:rsidRPr="00C772EB" w:rsidRDefault="00C772EB" w:rsidP="00F902E1">
            <w:pPr>
              <w:rPr>
                <w:szCs w:val="22"/>
              </w:rPr>
            </w:pPr>
          </w:p>
        </w:tc>
        <w:tc>
          <w:tcPr>
            <w:tcW w:w="1849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1EC9C75" w14:textId="77777777" w:rsidR="00C772EB" w:rsidRPr="00C772EB" w:rsidRDefault="00C772EB" w:rsidP="00F902E1">
            <w:pPr>
              <w:rPr>
                <w:szCs w:val="22"/>
              </w:rPr>
            </w:pPr>
          </w:p>
        </w:tc>
        <w:tc>
          <w:tcPr>
            <w:tcW w:w="1849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D3B1131" w14:textId="77777777" w:rsidR="00C772EB" w:rsidRPr="00C772EB" w:rsidRDefault="00C772EB" w:rsidP="00F902E1">
            <w:pPr>
              <w:rPr>
                <w:szCs w:val="22"/>
              </w:rPr>
            </w:pPr>
          </w:p>
        </w:tc>
        <w:tc>
          <w:tcPr>
            <w:tcW w:w="141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E0F52BA" w14:textId="77777777" w:rsidR="00C772EB" w:rsidRPr="00C772EB" w:rsidRDefault="00C772EB" w:rsidP="00F902E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41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E57FD0" w14:textId="77777777" w:rsidR="00C772EB" w:rsidRPr="00C772EB" w:rsidRDefault="00C772EB" w:rsidP="00F902E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C772EB" w14:paraId="1923834E" w14:textId="77777777" w:rsidTr="00C772E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28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3306491" w14:textId="77777777" w:rsidR="00C772EB" w:rsidRPr="00C772EB" w:rsidRDefault="00C772EB" w:rsidP="00F902E1">
            <w:pPr>
              <w:spacing w:before="15" w:after="10"/>
              <w:ind w:left="30" w:right="40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작동시간</w:t>
            </w:r>
          </w:p>
        </w:tc>
        <w:tc>
          <w:tcPr>
            <w:tcW w:w="1767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8ECAEA" w14:textId="77777777" w:rsidR="00C772EB" w:rsidRPr="00C772EB" w:rsidRDefault="00C772EB" w:rsidP="00F902E1">
            <w:pPr>
              <w:spacing w:before="15" w:after="10"/>
              <w:ind w:left="30" w:right="40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Cohen's d</w:t>
            </w:r>
          </w:p>
        </w:tc>
        <w:tc>
          <w:tcPr>
            <w:tcW w:w="184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0B74B5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1.564</w:t>
            </w:r>
          </w:p>
        </w:tc>
        <w:tc>
          <w:tcPr>
            <w:tcW w:w="184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8944B5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.901</w:t>
            </w:r>
          </w:p>
        </w:tc>
        <w:tc>
          <w:tcPr>
            <w:tcW w:w="14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1D9E74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.609</w:t>
            </w:r>
          </w:p>
        </w:tc>
        <w:tc>
          <w:tcPr>
            <w:tcW w:w="141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54CC03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1.191</w:t>
            </w:r>
          </w:p>
        </w:tc>
      </w:tr>
      <w:tr w:rsidR="00C772EB" w14:paraId="164B2E1D" w14:textId="77777777" w:rsidTr="00C772EB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2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271169D" w14:textId="77777777" w:rsidR="00C772EB" w:rsidRPr="00C772EB" w:rsidRDefault="00C772EB" w:rsidP="00F902E1">
            <w:pPr>
              <w:rPr>
                <w:szCs w:val="22"/>
              </w:rPr>
            </w:pPr>
          </w:p>
        </w:tc>
        <w:tc>
          <w:tcPr>
            <w:tcW w:w="176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77D3F41" w14:textId="77777777" w:rsidR="00C772EB" w:rsidRPr="00C772EB" w:rsidRDefault="00C772EB" w:rsidP="00F902E1">
            <w:pPr>
              <w:spacing w:before="15" w:after="10"/>
              <w:ind w:left="30" w:right="40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Hedges 수정</w:t>
            </w:r>
          </w:p>
        </w:tc>
        <w:tc>
          <w:tcPr>
            <w:tcW w:w="18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F07FA0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1.570</w:t>
            </w:r>
          </w:p>
        </w:tc>
        <w:tc>
          <w:tcPr>
            <w:tcW w:w="184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5CF3E4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.898</w:t>
            </w:r>
          </w:p>
        </w:tc>
        <w:tc>
          <w:tcPr>
            <w:tcW w:w="14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0558B4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.607</w:t>
            </w:r>
          </w:p>
        </w:tc>
        <w:tc>
          <w:tcPr>
            <w:tcW w:w="141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28DA4B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1.187</w:t>
            </w:r>
          </w:p>
        </w:tc>
      </w:tr>
      <w:tr w:rsidR="00C772EB" w14:paraId="6C9FC9E4" w14:textId="77777777" w:rsidTr="00C772EB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28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D34D138" w14:textId="77777777" w:rsidR="00C772EB" w:rsidRPr="00C772EB" w:rsidRDefault="00C772EB" w:rsidP="00F902E1">
            <w:pPr>
              <w:rPr>
                <w:szCs w:val="22"/>
              </w:rPr>
            </w:pPr>
          </w:p>
        </w:tc>
        <w:tc>
          <w:tcPr>
            <w:tcW w:w="176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E4B4482" w14:textId="77777777" w:rsidR="00C772EB" w:rsidRPr="00C772EB" w:rsidRDefault="00C772EB" w:rsidP="00F902E1">
            <w:pPr>
              <w:spacing w:before="15" w:after="10"/>
              <w:ind w:left="30" w:right="40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264A60"/>
                <w:szCs w:val="22"/>
              </w:rPr>
              <w:t>Glass 델타</w:t>
            </w:r>
          </w:p>
        </w:tc>
        <w:tc>
          <w:tcPr>
            <w:tcW w:w="184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8901009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1.556</w:t>
            </w:r>
          </w:p>
        </w:tc>
        <w:tc>
          <w:tcPr>
            <w:tcW w:w="184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9C3F6D3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.906</w:t>
            </w:r>
          </w:p>
        </w:tc>
        <w:tc>
          <w:tcPr>
            <w:tcW w:w="14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DE0B00E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.600</w:t>
            </w:r>
          </w:p>
        </w:tc>
        <w:tc>
          <w:tcPr>
            <w:tcW w:w="141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FCED3C9" w14:textId="77777777" w:rsidR="00C772EB" w:rsidRPr="00C772EB" w:rsidRDefault="00C772EB" w:rsidP="00F902E1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C772EB">
              <w:rPr>
                <w:rFonts w:ascii="굴림" w:eastAsia="굴림" w:hAnsi="굴림" w:cs="굴림"/>
                <w:color w:val="010205"/>
                <w:szCs w:val="22"/>
              </w:rPr>
              <w:t>1.209</w:t>
            </w:r>
          </w:p>
        </w:tc>
      </w:tr>
      <w:tr w:rsidR="00C772EB" w14:paraId="31A08959" w14:textId="77777777" w:rsidTr="00C772EB">
        <w:tblPrEx>
          <w:tblCellMar>
            <w:top w:w="0" w:type="dxa"/>
            <w:bottom w:w="0" w:type="dxa"/>
          </w:tblCellMar>
        </w:tblPrEx>
        <w:trPr>
          <w:trHeight w:val="1649"/>
        </w:trPr>
        <w:tc>
          <w:tcPr>
            <w:tcW w:w="9581" w:type="dxa"/>
            <w:gridSpan w:val="6"/>
            <w:shd w:val="clear" w:color="auto" w:fill="FFFFFF"/>
          </w:tcPr>
          <w:p w14:paraId="4911240B" w14:textId="77777777" w:rsidR="00C772EB" w:rsidRDefault="00C772EB" w:rsidP="00F902E1"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효과크기를 추정하는 데 사용되는 분모입니다.</w:t>
            </w:r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Cohen의 d에는 통합 표준 편차가 사용됩니다.</w:t>
            </w:r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>Hedges 수정에는 통합 표준 편차와 수정 요인이 사용됩니다.</w:t>
            </w:r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 xml:space="preserve">Glass 델타에는 </w:t>
            </w:r>
            <w:proofErr w:type="gramStart"/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t>대조군(</w:t>
            </w:r>
            <w:proofErr w:type="gramEnd"/>
            <w:r w:rsidRPr="00C772EB">
              <w:rPr>
                <w:rFonts w:ascii="굴림" w:eastAsia="굴림" w:hAnsi="굴림" w:cs="굴림"/>
                <w:color w:val="010205"/>
                <w:sz w:val="20"/>
                <w:szCs w:val="20"/>
              </w:rPr>
              <w:t>즉, 두 번째 그룹)의 표본 표준 편차가 사용됩니다</w:t>
            </w:r>
            <w:r>
              <w:rPr>
                <w:rFonts w:ascii="굴림" w:eastAsia="굴림" w:hAnsi="굴림" w:cs="굴림"/>
                <w:color w:val="010205"/>
                <w:sz w:val="24"/>
              </w:rPr>
              <w:t>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</w:tbl>
    <w:p w14:paraId="72F8BAF1" w14:textId="77777777" w:rsidR="00C772EB" w:rsidRPr="00C772EB" w:rsidRDefault="00C772EB"/>
    <w:sectPr w:rsidR="00C772EB" w:rsidRPr="00C772EB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13752" w14:textId="77777777" w:rsidR="00C772EB" w:rsidRDefault="00C772EB" w:rsidP="00C772EB">
      <w:pPr>
        <w:spacing w:after="0"/>
      </w:pPr>
      <w:r>
        <w:separator/>
      </w:r>
    </w:p>
  </w:endnote>
  <w:endnote w:type="continuationSeparator" w:id="0">
    <w:p w14:paraId="69CB710E" w14:textId="77777777" w:rsidR="00C772EB" w:rsidRDefault="00C772EB" w:rsidP="00C77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24D39" w14:textId="77777777" w:rsidR="00C772EB" w:rsidRDefault="00C772EB" w:rsidP="00C772EB">
      <w:pPr>
        <w:spacing w:after="0"/>
      </w:pPr>
      <w:r>
        <w:separator/>
      </w:r>
    </w:p>
  </w:footnote>
  <w:footnote w:type="continuationSeparator" w:id="0">
    <w:p w14:paraId="3480342F" w14:textId="77777777" w:rsidR="00C772EB" w:rsidRDefault="00C772EB" w:rsidP="00C772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4F4"/>
    <w:rsid w:val="000B213B"/>
    <w:rsid w:val="000B794F"/>
    <w:rsid w:val="000C11DF"/>
    <w:rsid w:val="000D44F4"/>
    <w:rsid w:val="00114048"/>
    <w:rsid w:val="001C18AB"/>
    <w:rsid w:val="00264539"/>
    <w:rsid w:val="00397A24"/>
    <w:rsid w:val="004965B9"/>
    <w:rsid w:val="00570801"/>
    <w:rsid w:val="00622D43"/>
    <w:rsid w:val="008F44C4"/>
    <w:rsid w:val="00973E81"/>
    <w:rsid w:val="00A518BB"/>
    <w:rsid w:val="00AF50C6"/>
    <w:rsid w:val="00C7576B"/>
    <w:rsid w:val="00C772EB"/>
    <w:rsid w:val="00E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8CF19"/>
  <w15:docId w15:val="{0AB41BBD-377A-4E2C-B13B-CBCD66AA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72EB"/>
  </w:style>
  <w:style w:type="paragraph" w:styleId="a4">
    <w:name w:val="footer"/>
    <w:basedOn w:val="a"/>
    <w:link w:val="Char0"/>
    <w:uiPriority w:val="99"/>
    <w:unhideWhenUsed/>
    <w:rsid w:val="00C77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8</cp:revision>
  <dcterms:created xsi:type="dcterms:W3CDTF">2024-08-09T00:18:00Z</dcterms:created>
  <dcterms:modified xsi:type="dcterms:W3CDTF">2024-08-09T00:29:00Z</dcterms:modified>
</cp:coreProperties>
</file>