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BE638" w14:textId="33B9A45E" w:rsidR="00FC5E70" w:rsidRPr="00243FF0" w:rsidRDefault="00F1328B">
      <w:pPr>
        <w:pStyle w:val="a8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로지스틱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</w:t>
      </w:r>
    </w:p>
    <w:p w14:paraId="2ECBC418" w14:textId="5ED825BF" w:rsidR="00FC5E70" w:rsidRDefault="003A737D">
      <w:pPr>
        <w:pStyle w:val="1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로지스틱 회귀분석 결과를 확인하기 위한 사전 지식</w:t>
      </w:r>
    </w:p>
    <w:p w14:paraId="698B2F37" w14:textId="62FE0F8B" w:rsidR="00CF35FA" w:rsidRDefault="00B23B8E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로지스틱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일종이지만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출력결과에서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다르다</w:t>
      </w:r>
      <w:r>
        <w:rPr>
          <w:rFonts w:eastAsia="맑은 고딕" w:hint="eastAsia"/>
          <w:lang w:eastAsia="ko-KR"/>
        </w:rPr>
        <w:t>.</w:t>
      </w:r>
    </w:p>
    <w:tbl>
      <w:tblPr>
        <w:tblStyle w:val="af9"/>
        <w:tblW w:w="0" w:type="auto"/>
        <w:tblBorders>
          <w:top w:val="single" w:sz="12" w:space="0" w:color="F79646" w:themeColor="accent6"/>
          <w:left w:val="none" w:sz="0" w:space="0" w:color="auto"/>
          <w:bottom w:val="single" w:sz="12" w:space="0" w:color="F79646" w:themeColor="accent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B23B8E" w14:paraId="5D6F0356" w14:textId="77777777" w:rsidTr="002611E8">
        <w:tc>
          <w:tcPr>
            <w:tcW w:w="2946" w:type="dxa"/>
            <w:tcBorders>
              <w:top w:val="single" w:sz="12" w:space="0" w:color="F79646" w:themeColor="accent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0E56DE28" w14:textId="58CB1B71" w:rsidR="00B23B8E" w:rsidRPr="004C19C4" w:rsidRDefault="00B23B8E" w:rsidP="002611E8">
            <w:pPr>
              <w:jc w:val="center"/>
              <w:rPr>
                <w:rFonts w:eastAsia="맑은 고딕" w:hint="eastAsia"/>
                <w:b/>
                <w:bCs/>
                <w:lang w:eastAsia="ko-KR"/>
              </w:rPr>
            </w:pPr>
            <w:r w:rsidRPr="004C19C4">
              <w:rPr>
                <w:rFonts w:eastAsia="맑은 고딕" w:hint="eastAsia"/>
                <w:b/>
                <w:bCs/>
                <w:lang w:eastAsia="ko-KR"/>
              </w:rPr>
              <w:t>구분</w:t>
            </w:r>
          </w:p>
        </w:tc>
        <w:tc>
          <w:tcPr>
            <w:tcW w:w="2946" w:type="dxa"/>
            <w:tcBorders>
              <w:top w:val="single" w:sz="12" w:space="0" w:color="F79646" w:themeColor="accent6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35955CE1" w14:textId="132AF8A7" w:rsidR="00B23B8E" w:rsidRPr="004C19C4" w:rsidRDefault="00B23B8E" w:rsidP="002611E8">
            <w:pPr>
              <w:jc w:val="center"/>
              <w:rPr>
                <w:rFonts w:eastAsia="맑은 고딕" w:hint="eastAsia"/>
                <w:b/>
                <w:bCs/>
                <w:lang w:eastAsia="ko-KR"/>
              </w:rPr>
            </w:pPr>
            <w:r w:rsidRPr="004C19C4">
              <w:rPr>
                <w:rFonts w:eastAsia="맑은 고딕" w:hint="eastAsia"/>
                <w:b/>
                <w:bCs/>
                <w:lang w:eastAsia="ko-KR"/>
              </w:rPr>
              <w:t>일반</w:t>
            </w:r>
            <w:r w:rsidRPr="004C19C4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4C19C4">
              <w:rPr>
                <w:rFonts w:eastAsia="맑은 고딕" w:hint="eastAsia"/>
                <w:b/>
                <w:bCs/>
                <w:lang w:eastAsia="ko-KR"/>
              </w:rPr>
              <w:t>회귀분석</w:t>
            </w:r>
          </w:p>
        </w:tc>
        <w:tc>
          <w:tcPr>
            <w:tcW w:w="2946" w:type="dxa"/>
            <w:tcBorders>
              <w:top w:val="single" w:sz="12" w:space="0" w:color="F79646" w:themeColor="accent6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ABF8F" w:themeFill="accent6" w:themeFillTint="99"/>
            <w:vAlign w:val="center"/>
          </w:tcPr>
          <w:p w14:paraId="3E18EDFE" w14:textId="0F09D051" w:rsidR="00B23B8E" w:rsidRPr="004C19C4" w:rsidRDefault="00B23B8E" w:rsidP="002611E8">
            <w:pPr>
              <w:jc w:val="center"/>
              <w:rPr>
                <w:rFonts w:eastAsia="맑은 고딕" w:hint="eastAsia"/>
                <w:b/>
                <w:bCs/>
                <w:lang w:eastAsia="ko-KR"/>
              </w:rPr>
            </w:pPr>
            <w:r w:rsidRPr="004C19C4">
              <w:rPr>
                <w:rFonts w:eastAsia="맑은 고딕" w:hint="eastAsia"/>
                <w:b/>
                <w:bCs/>
                <w:lang w:eastAsia="ko-KR"/>
              </w:rPr>
              <w:t>로지스틱</w:t>
            </w:r>
            <w:r w:rsidRPr="004C19C4">
              <w:rPr>
                <w:rFonts w:eastAsia="맑은 고딕" w:hint="eastAsia"/>
                <w:b/>
                <w:bCs/>
                <w:lang w:eastAsia="ko-KR"/>
              </w:rPr>
              <w:t xml:space="preserve"> </w:t>
            </w:r>
            <w:r w:rsidRPr="004C19C4">
              <w:rPr>
                <w:rFonts w:eastAsia="맑은 고딕" w:hint="eastAsia"/>
                <w:b/>
                <w:bCs/>
                <w:lang w:eastAsia="ko-KR"/>
              </w:rPr>
              <w:t>회귀분석</w:t>
            </w:r>
          </w:p>
        </w:tc>
      </w:tr>
      <w:tr w:rsidR="00B23B8E" w14:paraId="50390A7B" w14:textId="77777777" w:rsidTr="002611E8">
        <w:tc>
          <w:tcPr>
            <w:tcW w:w="2946" w:type="dxa"/>
            <w:tcBorders>
              <w:top w:val="single" w:sz="4" w:space="0" w:color="A6A6A6" w:themeColor="background1" w:themeShade="A6"/>
            </w:tcBorders>
            <w:vAlign w:val="center"/>
          </w:tcPr>
          <w:p w14:paraId="06DFE0D3" w14:textId="5F06B545" w:rsidR="00B23B8E" w:rsidRDefault="00B23B8E" w:rsidP="002611E8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회귀모형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검정</w:t>
            </w:r>
          </w:p>
        </w:tc>
        <w:tc>
          <w:tcPr>
            <w:tcW w:w="2946" w:type="dxa"/>
            <w:tcBorders>
              <w:top w:val="single" w:sz="4" w:space="0" w:color="A6A6A6" w:themeColor="background1" w:themeShade="A6"/>
            </w:tcBorders>
            <w:vAlign w:val="center"/>
          </w:tcPr>
          <w:p w14:paraId="55C0A550" w14:textId="1F6510EE" w:rsidR="00B23B8E" w:rsidRDefault="00B23B8E" w:rsidP="002611E8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F</w:t>
            </w:r>
          </w:p>
        </w:tc>
        <w:tc>
          <w:tcPr>
            <w:tcW w:w="2946" w:type="dxa"/>
            <w:tcBorders>
              <w:top w:val="single" w:sz="4" w:space="0" w:color="A6A6A6" w:themeColor="background1" w:themeShade="A6"/>
            </w:tcBorders>
            <w:vAlign w:val="center"/>
          </w:tcPr>
          <w:p w14:paraId="5A92E3C6" w14:textId="4BEA7350" w:rsidR="00B23B8E" w:rsidRPr="00E226BF" w:rsidRDefault="00E226BF" w:rsidP="002611E8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ascii="나눔바른고딕 Light" w:eastAsia="나눔바른고딕 Light" w:hAnsi="나눔바른고딕 Light" w:hint="eastAsia"/>
                <w:lang w:eastAsia="ko-KR"/>
              </w:rPr>
              <w:t>Χ</w:t>
            </w:r>
            <w:r>
              <w:rPr>
                <w:rFonts w:eastAsia="맑은 고딕" w:hint="eastAsia"/>
                <w:vertAlign w:val="superscript"/>
                <w:lang w:eastAsia="ko-KR"/>
              </w:rPr>
              <w:t>2</w:t>
            </w:r>
            <w:r>
              <w:rPr>
                <w:rFonts w:eastAsia="맑은 고딕" w:hint="eastAsia"/>
                <w:lang w:eastAsia="ko-KR"/>
              </w:rPr>
              <w:t>(chi</w:t>
            </w:r>
            <w:r w:rsidR="00070645">
              <w:rPr>
                <w:rFonts w:eastAsia="맑은 고딕" w:hint="eastAsia"/>
                <w:lang w:eastAsia="ko-KR"/>
              </w:rPr>
              <w:t>-square test)</w:t>
            </w:r>
          </w:p>
        </w:tc>
      </w:tr>
      <w:tr w:rsidR="00B23B8E" w14:paraId="3CA7E30E" w14:textId="77777777" w:rsidTr="002611E8">
        <w:tc>
          <w:tcPr>
            <w:tcW w:w="2946" w:type="dxa"/>
            <w:vAlign w:val="center"/>
          </w:tcPr>
          <w:p w14:paraId="3753EB93" w14:textId="26DF0F00" w:rsidR="00B23B8E" w:rsidRDefault="00070645" w:rsidP="002611E8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회귀계수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검정</w:t>
            </w:r>
          </w:p>
        </w:tc>
        <w:tc>
          <w:tcPr>
            <w:tcW w:w="2946" w:type="dxa"/>
            <w:vAlign w:val="center"/>
          </w:tcPr>
          <w:p w14:paraId="2981268B" w14:textId="564F4785" w:rsidR="00B23B8E" w:rsidRDefault="00070645" w:rsidP="002611E8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T</w:t>
            </w:r>
          </w:p>
        </w:tc>
        <w:tc>
          <w:tcPr>
            <w:tcW w:w="2946" w:type="dxa"/>
            <w:vAlign w:val="center"/>
          </w:tcPr>
          <w:p w14:paraId="5AB0688E" w14:textId="294CF46E" w:rsidR="00B23B8E" w:rsidRDefault="00070645" w:rsidP="002611E8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Wald </w:t>
            </w:r>
            <w:r>
              <w:rPr>
                <w:rFonts w:eastAsia="맑은 고딕" w:hint="eastAsia"/>
                <w:lang w:eastAsia="ko-KR"/>
              </w:rPr>
              <w:t>통계량</w:t>
            </w:r>
          </w:p>
        </w:tc>
      </w:tr>
      <w:tr w:rsidR="00B23B8E" w14:paraId="1D0D3953" w14:textId="77777777" w:rsidTr="002611E8">
        <w:tc>
          <w:tcPr>
            <w:tcW w:w="2946" w:type="dxa"/>
            <w:vAlign w:val="center"/>
          </w:tcPr>
          <w:p w14:paraId="0FBE7744" w14:textId="0627F178" w:rsidR="00B23B8E" w:rsidRDefault="00070645" w:rsidP="002611E8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회귀식의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설명력</w:t>
            </w:r>
          </w:p>
        </w:tc>
        <w:tc>
          <w:tcPr>
            <w:tcW w:w="2946" w:type="dxa"/>
            <w:vAlign w:val="center"/>
          </w:tcPr>
          <w:p w14:paraId="18F223C1" w14:textId="26B73659" w:rsidR="00B23B8E" w:rsidRPr="00070645" w:rsidRDefault="00070645" w:rsidP="002611E8">
            <w:pPr>
              <w:jc w:val="center"/>
              <w:rPr>
                <w:rFonts w:eastAsia="맑은 고딕" w:hint="eastAsia"/>
                <w:vertAlign w:val="superscript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R</w:t>
            </w:r>
            <w:r>
              <w:rPr>
                <w:rFonts w:eastAsia="맑은 고딕" w:hint="eastAsia"/>
                <w:vertAlign w:val="superscript"/>
                <w:lang w:eastAsia="ko-KR"/>
              </w:rPr>
              <w:t>2</w:t>
            </w:r>
          </w:p>
        </w:tc>
        <w:tc>
          <w:tcPr>
            <w:tcW w:w="2946" w:type="dxa"/>
            <w:vAlign w:val="center"/>
          </w:tcPr>
          <w:p w14:paraId="4FF99FFD" w14:textId="77777777" w:rsidR="00B23B8E" w:rsidRDefault="00FC00BD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Cox </w:t>
            </w:r>
            <w:r>
              <w:rPr>
                <w:rFonts w:eastAsia="맑은 고딕" w:hint="eastAsia"/>
                <w:lang w:eastAsia="ko-KR"/>
              </w:rPr>
              <w:t>와</w:t>
            </w:r>
            <w:r>
              <w:rPr>
                <w:rFonts w:eastAsia="맑은 고딕" w:hint="eastAsia"/>
                <w:lang w:eastAsia="ko-KR"/>
              </w:rPr>
              <w:t xml:space="preserve"> Snell </w:t>
            </w:r>
            <w:r>
              <w:rPr>
                <w:rFonts w:eastAsia="맑은 고딕" w:hint="eastAsia"/>
                <w:lang w:eastAsia="ko-KR"/>
              </w:rPr>
              <w:t>의</w:t>
            </w:r>
            <w:r>
              <w:rPr>
                <w:rFonts w:eastAsia="맑은 고딕" w:hint="eastAsia"/>
                <w:lang w:eastAsia="ko-KR"/>
              </w:rPr>
              <w:t xml:space="preserve"> R</w:t>
            </w:r>
            <w:r>
              <w:rPr>
                <w:rFonts w:eastAsia="맑은 고딕" w:hint="eastAsia"/>
                <w:vertAlign w:val="superscript"/>
                <w:lang w:eastAsia="ko-KR"/>
              </w:rPr>
              <w:t>2</w:t>
            </w:r>
          </w:p>
          <w:p w14:paraId="1C52517F" w14:textId="7AC3CDA6" w:rsidR="00FC00BD" w:rsidRPr="00FC00BD" w:rsidRDefault="00FC00BD" w:rsidP="002611E8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Negelkerke </w:t>
            </w:r>
            <w:r>
              <w:rPr>
                <w:rFonts w:eastAsia="맑은 고딕" w:hint="eastAsia"/>
                <w:lang w:eastAsia="ko-KR"/>
              </w:rPr>
              <w:t>의</w:t>
            </w:r>
            <w:r>
              <w:rPr>
                <w:rFonts w:eastAsia="맑은 고딕" w:hint="eastAsia"/>
                <w:lang w:eastAsia="ko-KR"/>
              </w:rPr>
              <w:t xml:space="preserve"> R</w:t>
            </w:r>
            <w:r>
              <w:rPr>
                <w:rFonts w:eastAsia="맑은 고딕" w:hint="eastAsia"/>
                <w:vertAlign w:val="superscript"/>
                <w:lang w:eastAsia="ko-KR"/>
              </w:rPr>
              <w:t>2</w:t>
            </w:r>
          </w:p>
        </w:tc>
      </w:tr>
    </w:tbl>
    <w:p w14:paraId="399D318E" w14:textId="66ADF2B3" w:rsidR="003A737D" w:rsidRDefault="00FC00B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용어가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나온다</w:t>
      </w:r>
      <w:r>
        <w:rPr>
          <w:rFonts w:eastAsia="맑은 고딕" w:hint="eastAsia"/>
          <w:lang w:eastAsia="ko-KR"/>
        </w:rPr>
        <w:t>.</w:t>
      </w:r>
    </w:p>
    <w:tbl>
      <w:tblPr>
        <w:tblStyle w:val="af9"/>
        <w:tblW w:w="0" w:type="auto"/>
        <w:tblBorders>
          <w:top w:val="single" w:sz="12" w:space="0" w:color="F79646" w:themeColor="accent6"/>
          <w:left w:val="none" w:sz="0" w:space="0" w:color="auto"/>
          <w:bottom w:val="single" w:sz="12" w:space="0" w:color="F79646" w:themeColor="accent6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69"/>
        <w:gridCol w:w="5469"/>
      </w:tblGrid>
      <w:tr w:rsidR="003A45DE" w14:paraId="425C62A6" w14:textId="77777777" w:rsidTr="002611E8">
        <w:tc>
          <w:tcPr>
            <w:tcW w:w="3369" w:type="dxa"/>
            <w:tcBorders>
              <w:top w:val="single" w:sz="12" w:space="0" w:color="F79646" w:themeColor="accent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43FEF770" w14:textId="3F5EBF41" w:rsidR="003A45DE" w:rsidRPr="007C2C97" w:rsidRDefault="003A45DE" w:rsidP="002611E8">
            <w:pPr>
              <w:jc w:val="center"/>
              <w:rPr>
                <w:rFonts w:eastAsia="맑은 고딕" w:hint="eastAsia"/>
                <w:b/>
                <w:bCs/>
                <w:lang w:eastAsia="ko-KR"/>
              </w:rPr>
            </w:pPr>
            <w:r w:rsidRPr="007C2C97">
              <w:rPr>
                <w:rFonts w:eastAsia="맑은 고딕" w:hint="eastAsia"/>
                <w:b/>
                <w:bCs/>
                <w:lang w:eastAsia="ko-KR"/>
              </w:rPr>
              <w:t>용어</w:t>
            </w:r>
          </w:p>
        </w:tc>
        <w:tc>
          <w:tcPr>
            <w:tcW w:w="5469" w:type="dxa"/>
            <w:tcBorders>
              <w:top w:val="single" w:sz="12" w:space="0" w:color="F79646" w:themeColor="accent6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  <w:shd w:val="clear" w:color="auto" w:fill="FABF8F" w:themeFill="accent6" w:themeFillTint="99"/>
            <w:vAlign w:val="center"/>
          </w:tcPr>
          <w:p w14:paraId="27675609" w14:textId="3E787E55" w:rsidR="003A45DE" w:rsidRPr="007C2C97" w:rsidRDefault="003A45DE" w:rsidP="002611E8">
            <w:pPr>
              <w:jc w:val="center"/>
              <w:rPr>
                <w:rFonts w:eastAsia="맑은 고딕" w:hint="eastAsia"/>
                <w:b/>
                <w:bCs/>
                <w:lang w:eastAsia="ko-KR"/>
              </w:rPr>
            </w:pPr>
            <w:r w:rsidRPr="007C2C97">
              <w:rPr>
                <w:rFonts w:eastAsia="맑은 고딕" w:hint="eastAsia"/>
                <w:b/>
                <w:bCs/>
                <w:lang w:eastAsia="ko-KR"/>
              </w:rPr>
              <w:t>내용</w:t>
            </w:r>
          </w:p>
        </w:tc>
      </w:tr>
      <w:tr w:rsidR="003A45DE" w14:paraId="67E4DA03" w14:textId="77777777" w:rsidTr="00050EBB">
        <w:tc>
          <w:tcPr>
            <w:tcW w:w="3369" w:type="dxa"/>
            <w:tcBorders>
              <w:top w:val="single" w:sz="4" w:space="0" w:color="A6A6A6" w:themeColor="background1" w:themeShade="A6"/>
            </w:tcBorders>
            <w:vAlign w:val="center"/>
          </w:tcPr>
          <w:p w14:paraId="6D4149CD" w14:textId="0A3F02FF" w:rsidR="003A45DE" w:rsidRDefault="003A45DE" w:rsidP="00050EBB">
            <w:pPr>
              <w:jc w:val="both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오즈</w:t>
            </w:r>
            <w:r>
              <w:rPr>
                <w:rFonts w:eastAsia="맑은 고딕" w:hint="eastAsia"/>
                <w:lang w:eastAsia="ko-KR"/>
              </w:rPr>
              <w:t>(odds)</w:t>
            </w:r>
          </w:p>
        </w:tc>
        <w:tc>
          <w:tcPr>
            <w:tcW w:w="5469" w:type="dxa"/>
            <w:tcBorders>
              <w:top w:val="single" w:sz="4" w:space="0" w:color="A6A6A6" w:themeColor="background1" w:themeShade="A6"/>
            </w:tcBorders>
          </w:tcPr>
          <w:p w14:paraId="12553CB0" w14:textId="77777777" w:rsidR="003A45DE" w:rsidRDefault="003A45D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어떤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사건이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일어날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확률과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일어나지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않을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확률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비율</w:t>
            </w:r>
          </w:p>
          <w:p w14:paraId="7CB932F5" w14:textId="5F68D021" w:rsidR="003A45DE" w:rsidRDefault="003A45DE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오즈</w:t>
            </w:r>
            <w:r>
              <w:rPr>
                <w:rFonts w:eastAsia="맑은 고딕" w:hint="eastAsia"/>
                <w:lang w:eastAsia="ko-K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맑은 고딕" w:hAnsi="Cambria Math"/>
                      <w:i/>
                      <w:sz w:val="28"/>
                      <w:szCs w:val="28"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어떤</m:t>
                  </m:r>
                  <m:r>
                    <w:rPr>
                      <w:rFonts w:ascii="Cambria Math" w:eastAsia="맑은 고딕" w:hAnsi="Cambria Math"/>
                      <w:sz w:val="28"/>
                      <w:szCs w:val="28"/>
                      <w:lang w:eastAsia="ko-KR"/>
                    </w:rPr>
                    <m:t xml:space="preserve"> </m:t>
                  </m:r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사건이</m:t>
                  </m:r>
                  <m:r>
                    <w:rPr>
                      <w:rFonts w:ascii="Cambria Math" w:eastAsia="맑은 고딕" w:hAnsi="Cambria Math"/>
                      <w:sz w:val="28"/>
                      <w:szCs w:val="28"/>
                      <w:lang w:eastAsia="ko-KR"/>
                    </w:rPr>
                    <m:t xml:space="preserve"> </m:t>
                  </m:r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일어날</m:t>
                  </m:r>
                  <m:r>
                    <w:rPr>
                      <w:rFonts w:ascii="Cambria Math" w:eastAsia="맑은 고딕" w:hAnsi="Cambria Math"/>
                      <w:sz w:val="28"/>
                      <w:szCs w:val="28"/>
                      <w:lang w:eastAsia="ko-KR"/>
                    </w:rPr>
                    <m:t xml:space="preserve"> </m:t>
                  </m:r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확률</m:t>
                  </m:r>
                </m:num>
                <m:den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어떤</m:t>
                  </m:r>
                  <m:r>
                    <w:rPr>
                      <w:rFonts w:ascii="Cambria Math" w:eastAsia="맑은 고딕" w:hAnsi="Cambria Math"/>
                      <w:sz w:val="28"/>
                      <w:szCs w:val="28"/>
                      <w:lang w:eastAsia="ko-KR"/>
                    </w:rPr>
                    <m:t xml:space="preserve"> </m:t>
                  </m:r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사건이</m:t>
                  </m:r>
                  <m:r>
                    <w:rPr>
                      <w:rFonts w:ascii="Cambria Math" w:eastAsia="맑은 고딕" w:hAnsi="Cambria Math"/>
                      <w:sz w:val="28"/>
                      <w:szCs w:val="28"/>
                      <w:lang w:eastAsia="ko-KR"/>
                    </w:rPr>
                    <m:t xml:space="preserve"> </m:t>
                  </m:r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일어나지</m:t>
                  </m:r>
                  <m:r>
                    <w:rPr>
                      <w:rFonts w:ascii="Cambria Math" w:eastAsia="맑은 고딕" w:hAnsi="Cambria Math"/>
                      <w:sz w:val="28"/>
                      <w:szCs w:val="28"/>
                      <w:lang w:eastAsia="ko-KR"/>
                    </w:rPr>
                    <m:t xml:space="preserve"> </m:t>
                  </m:r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않을</m:t>
                  </m:r>
                  <m:r>
                    <w:rPr>
                      <w:rFonts w:ascii="Cambria Math" w:eastAsia="맑은 고딕" w:hAnsi="Cambria Math"/>
                      <w:sz w:val="28"/>
                      <w:szCs w:val="28"/>
                      <w:lang w:eastAsia="ko-KR"/>
                    </w:rPr>
                    <m:t xml:space="preserve"> </m:t>
                  </m:r>
                  <m:r>
                    <w:rPr>
                      <w:rFonts w:ascii="Cambria Math" w:eastAsia="맑은 고딕" w:hAnsi="Cambria Math" w:hint="eastAsia"/>
                      <w:sz w:val="28"/>
                      <w:szCs w:val="28"/>
                      <w:lang w:eastAsia="ko-KR"/>
                    </w:rPr>
                    <m:t>확률</m:t>
                  </m:r>
                </m:den>
              </m:f>
            </m:oMath>
          </w:p>
        </w:tc>
      </w:tr>
      <w:tr w:rsidR="003A45DE" w14:paraId="79EE600F" w14:textId="77777777" w:rsidTr="00050EBB">
        <w:tc>
          <w:tcPr>
            <w:tcW w:w="3369" w:type="dxa"/>
            <w:vAlign w:val="center"/>
          </w:tcPr>
          <w:p w14:paraId="518C8C6A" w14:textId="72CC52AE" w:rsidR="003A45DE" w:rsidRDefault="0005328A" w:rsidP="00050EBB">
            <w:pPr>
              <w:jc w:val="both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오즈비</w:t>
            </w:r>
            <w:r>
              <w:rPr>
                <w:rFonts w:eastAsia="맑은 고딕" w:hint="eastAsia"/>
                <w:lang w:eastAsia="ko-KR"/>
              </w:rPr>
              <w:t>(OR: Odds Ratio)</w:t>
            </w:r>
          </w:p>
        </w:tc>
        <w:tc>
          <w:tcPr>
            <w:tcW w:w="5469" w:type="dxa"/>
          </w:tcPr>
          <w:p w14:paraId="17F3AADB" w14:textId="4BFC7AA7" w:rsidR="003A45DE" w:rsidRDefault="0005328A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관측치가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발생할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확률과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발생하지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않을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오즈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비율</w:t>
            </w:r>
          </w:p>
        </w:tc>
      </w:tr>
      <w:tr w:rsidR="003A45DE" w14:paraId="254F4A80" w14:textId="77777777" w:rsidTr="00050EBB">
        <w:tc>
          <w:tcPr>
            <w:tcW w:w="3369" w:type="dxa"/>
            <w:vAlign w:val="center"/>
          </w:tcPr>
          <w:p w14:paraId="48E80ABF" w14:textId="404A45B3" w:rsidR="003A45DE" w:rsidRDefault="0005328A" w:rsidP="00050EBB">
            <w:pPr>
              <w:jc w:val="both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상대적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위험도</w:t>
            </w:r>
            <w:r>
              <w:rPr>
                <w:rFonts w:eastAsia="맑은 고딕" w:hint="eastAsia"/>
                <w:lang w:eastAsia="ko-KR"/>
              </w:rPr>
              <w:t>(RR: Relative Risk)</w:t>
            </w:r>
          </w:p>
        </w:tc>
        <w:tc>
          <w:tcPr>
            <w:tcW w:w="5469" w:type="dxa"/>
          </w:tcPr>
          <w:p w14:paraId="08F11F6D" w14:textId="6F70B8E0" w:rsidR="003A45DE" w:rsidRDefault="0005328A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관측치와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예측치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간의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연관성</w:t>
            </w:r>
          </w:p>
        </w:tc>
      </w:tr>
    </w:tbl>
    <w:p w14:paraId="646D975B" w14:textId="77777777" w:rsidR="003A45DE" w:rsidRDefault="003A45DE">
      <w:pPr>
        <w:rPr>
          <w:rFonts w:eastAsia="맑은 고딕" w:hint="eastAsia"/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1473"/>
        <w:gridCol w:w="1473"/>
        <w:gridCol w:w="1473"/>
      </w:tblGrid>
      <w:tr w:rsidR="00D4565D" w14:paraId="479751D5" w14:textId="77777777" w:rsidTr="002611E8">
        <w:tc>
          <w:tcPr>
            <w:tcW w:w="2946" w:type="dxa"/>
            <w:gridSpan w:val="2"/>
            <w:vMerge w:val="restart"/>
            <w:tcBorders>
              <w:top w:val="single" w:sz="12" w:space="0" w:color="F79646" w:themeColor="accent6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0348541E" w14:textId="24501895" w:rsidR="00D4565D" w:rsidRPr="002611E8" w:rsidRDefault="00D4565D" w:rsidP="002611E8">
            <w:pPr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2611E8">
              <w:rPr>
                <w:rFonts w:eastAsia="맑은 고딕" w:hint="eastAsia"/>
                <w:b/>
                <w:bCs/>
                <w:lang w:eastAsia="ko-KR"/>
              </w:rPr>
              <w:t>구분</w:t>
            </w:r>
          </w:p>
        </w:tc>
        <w:tc>
          <w:tcPr>
            <w:tcW w:w="2946" w:type="dxa"/>
            <w:gridSpan w:val="2"/>
            <w:tcBorders>
              <w:top w:val="single" w:sz="12" w:space="0" w:color="F79646" w:themeColor="accent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22CDFB7A" w14:textId="68F410D7" w:rsidR="00D4565D" w:rsidRPr="002611E8" w:rsidRDefault="00D4565D" w:rsidP="002611E8">
            <w:pPr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2611E8">
              <w:rPr>
                <w:rFonts w:eastAsia="맑은 고딕" w:hint="eastAsia"/>
                <w:b/>
                <w:bCs/>
                <w:lang w:eastAsia="ko-KR"/>
              </w:rPr>
              <w:t>예측</w:t>
            </w:r>
          </w:p>
        </w:tc>
        <w:tc>
          <w:tcPr>
            <w:tcW w:w="1473" w:type="dxa"/>
            <w:vMerge w:val="restart"/>
            <w:tcBorders>
              <w:top w:val="single" w:sz="12" w:space="0" w:color="F79646" w:themeColor="accent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ABF8F" w:themeFill="accent6" w:themeFillTint="99"/>
            <w:vAlign w:val="center"/>
          </w:tcPr>
          <w:p w14:paraId="1672A463" w14:textId="77777777" w:rsidR="00D4565D" w:rsidRPr="002611E8" w:rsidRDefault="00D4565D" w:rsidP="002611E8">
            <w:pPr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2611E8">
              <w:rPr>
                <w:rFonts w:eastAsia="맑은 고딕" w:hint="eastAsia"/>
                <w:b/>
                <w:bCs/>
                <w:lang w:eastAsia="ko-KR"/>
              </w:rPr>
              <w:t>합계</w:t>
            </w:r>
          </w:p>
          <w:p w14:paraId="53352AC9" w14:textId="47192648" w:rsidR="00D4565D" w:rsidRPr="002611E8" w:rsidRDefault="00D4565D" w:rsidP="002611E8">
            <w:pPr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2611E8">
              <w:rPr>
                <w:rFonts w:eastAsia="맑은 고딕" w:hint="eastAsia"/>
                <w:b/>
                <w:bCs/>
                <w:lang w:eastAsia="ko-KR"/>
              </w:rPr>
              <w:t>(</w:t>
            </w:r>
            <w:r w:rsidRPr="002611E8">
              <w:rPr>
                <w:rFonts w:eastAsia="맑은 고딕" w:hint="eastAsia"/>
                <w:b/>
                <w:bCs/>
                <w:lang w:eastAsia="ko-KR"/>
              </w:rPr>
              <w:t>오즈</w:t>
            </w:r>
            <w:r w:rsidRPr="002611E8">
              <w:rPr>
                <w:rFonts w:eastAsia="맑은 고딕" w:hint="eastAsia"/>
                <w:b/>
                <w:bCs/>
                <w:lang w:eastAsia="ko-KR"/>
              </w:rPr>
              <w:t>)</w:t>
            </w:r>
          </w:p>
        </w:tc>
        <w:tc>
          <w:tcPr>
            <w:tcW w:w="1473" w:type="dxa"/>
            <w:vMerge w:val="restart"/>
            <w:tcBorders>
              <w:top w:val="single" w:sz="12" w:space="0" w:color="F79646" w:themeColor="accent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ABF8F" w:themeFill="accent6" w:themeFillTint="99"/>
            <w:vAlign w:val="center"/>
          </w:tcPr>
          <w:p w14:paraId="39B749CF" w14:textId="007454A7" w:rsidR="00D4565D" w:rsidRPr="002611E8" w:rsidRDefault="00D4565D" w:rsidP="002611E8">
            <w:pPr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2611E8">
              <w:rPr>
                <w:rFonts w:eastAsia="맑은 고딕" w:hint="eastAsia"/>
                <w:b/>
                <w:bCs/>
                <w:lang w:eastAsia="ko-KR"/>
              </w:rPr>
              <w:t>발생률</w:t>
            </w:r>
          </w:p>
        </w:tc>
      </w:tr>
      <w:tr w:rsidR="00D4565D" w14:paraId="53A5A41D" w14:textId="77777777" w:rsidTr="002611E8">
        <w:tc>
          <w:tcPr>
            <w:tcW w:w="2946" w:type="dxa"/>
            <w:gridSpan w:val="2"/>
            <w:vMerge/>
            <w:tcBorders>
              <w:top w:val="single" w:sz="4" w:space="0" w:color="D9D9D9" w:themeColor="background1" w:themeShade="D9"/>
              <w:left w:val="nil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vAlign w:val="center"/>
          </w:tcPr>
          <w:p w14:paraId="792CF74B" w14:textId="77777777" w:rsidR="00D4565D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4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4D17DE86" w14:textId="7636F07A" w:rsidR="00D4565D" w:rsidRPr="002611E8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  <w:r w:rsidRPr="002611E8">
              <w:rPr>
                <w:rFonts w:eastAsia="맑은 고딕" w:hint="eastAsia"/>
                <w:lang w:eastAsia="ko-KR"/>
              </w:rPr>
              <w:t>O</w:t>
            </w:r>
          </w:p>
        </w:tc>
        <w:tc>
          <w:tcPr>
            <w:tcW w:w="147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FABF8F" w:themeFill="accent6" w:themeFillTint="99"/>
            <w:vAlign w:val="center"/>
          </w:tcPr>
          <w:p w14:paraId="27C09246" w14:textId="34B4797F" w:rsidR="00D4565D" w:rsidRPr="002611E8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  <w:r w:rsidRPr="002611E8">
              <w:rPr>
                <w:rFonts w:eastAsia="맑은 고딕" w:hint="eastAsia"/>
                <w:lang w:eastAsia="ko-KR"/>
              </w:rPr>
              <w:t>X</w:t>
            </w:r>
          </w:p>
        </w:tc>
        <w:tc>
          <w:tcPr>
            <w:tcW w:w="1473" w:type="dxa"/>
            <w:vMerge/>
            <w:tcBorders>
              <w:top w:val="nil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nil"/>
            </w:tcBorders>
            <w:vAlign w:val="center"/>
          </w:tcPr>
          <w:p w14:paraId="21B847DF" w14:textId="7A0F65D7" w:rsidR="00D4565D" w:rsidRDefault="00D4565D" w:rsidP="002611E8">
            <w:pPr>
              <w:jc w:val="center"/>
              <w:rPr>
                <w:rFonts w:eastAsia="맑은 고딕" w:hint="eastAsia"/>
                <w:lang w:eastAsia="ko-KR"/>
              </w:rPr>
            </w:pPr>
          </w:p>
        </w:tc>
        <w:tc>
          <w:tcPr>
            <w:tcW w:w="1473" w:type="dxa"/>
            <w:vMerge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35A9F195" w14:textId="77777777" w:rsidR="00D4565D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DE5CB3" w14:paraId="218E0635" w14:textId="77777777" w:rsidTr="002611E8">
        <w:tc>
          <w:tcPr>
            <w:tcW w:w="1473" w:type="dxa"/>
            <w:vMerge w:val="restar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95D537" w14:textId="604D31FA" w:rsidR="00DE5CB3" w:rsidRDefault="00DE5CB3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관측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2148F1" w14:textId="04398C76" w:rsidR="00DE5CB3" w:rsidRDefault="00DE5CB3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O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F8149A" w14:textId="11F70CDE" w:rsidR="00DE5CB3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3B239F" w14:textId="5D81985F" w:rsidR="00DE5CB3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b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D27622" w14:textId="4E9C7EE0" w:rsidR="00DE5CB3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  <m:oMathPara>
              <m:oMath>
                <m:f>
                  <m:f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/>
                        <w:lang w:eastAsia="ko-KR"/>
                      </w:rPr>
                      <m:t>a</m:t>
                    </m:r>
                  </m:num>
                  <m:den>
                    <m:r>
                      <w:rPr>
                        <w:rFonts w:ascii="Cambria Math" w:eastAsia="맑은 고딕" w:hAnsi="Cambria Math"/>
                        <w:lang w:eastAsia="ko-KR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E0ADB5B" w14:textId="2E6CABB7" w:rsidR="00DE5CB3" w:rsidRDefault="000204DF" w:rsidP="002611E8">
            <w:pPr>
              <w:jc w:val="center"/>
              <w:rPr>
                <w:rFonts w:eastAsia="맑은 고딕"/>
                <w:lang w:eastAsia="ko-KR"/>
              </w:rPr>
            </w:pPr>
            <m:oMathPara>
              <m:oMath>
                <m:f>
                  <m:f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/>
                        <w:lang w:eastAsia="ko-KR"/>
                      </w:rPr>
                      <m:t>a</m:t>
                    </m:r>
                  </m:num>
                  <m:den>
                    <m:r>
                      <w:rPr>
                        <w:rFonts w:ascii="Cambria Math" w:eastAsia="맑은 고딕" w:hAnsi="Cambria Math"/>
                        <w:lang w:eastAsia="ko-KR"/>
                      </w:rPr>
                      <m:t>a+</m:t>
                    </m:r>
                    <m:r>
                      <w:rPr>
                        <w:rFonts w:ascii="Cambria Math" w:eastAsia="맑은 고딕" w:hAnsi="Cambria Math"/>
                        <w:lang w:eastAsia="ko-KR"/>
                      </w:rPr>
                      <m:t>b</m:t>
                    </m:r>
                  </m:den>
                </m:f>
              </m:oMath>
            </m:oMathPara>
          </w:p>
        </w:tc>
      </w:tr>
      <w:tr w:rsidR="00DE5CB3" w14:paraId="709BCB1D" w14:textId="77777777" w:rsidTr="002611E8">
        <w:tc>
          <w:tcPr>
            <w:tcW w:w="1473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90D20E" w14:textId="77777777" w:rsidR="00DE5CB3" w:rsidRDefault="00DE5CB3" w:rsidP="002611E8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D742C5" w14:textId="2ECE4709" w:rsidR="00DE5CB3" w:rsidRDefault="00DE5CB3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X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2957AF" w14:textId="48BC6E12" w:rsidR="00DE5CB3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c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159F6E" w14:textId="7FD77470" w:rsidR="00DE5CB3" w:rsidRDefault="00D4565D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92040C" w14:textId="57D816BB" w:rsidR="00DE5CB3" w:rsidRDefault="000204DF" w:rsidP="002611E8">
            <w:pPr>
              <w:jc w:val="center"/>
              <w:rPr>
                <w:rFonts w:eastAsia="맑은 고딕"/>
                <w:lang w:eastAsia="ko-KR"/>
              </w:rPr>
            </w:pPr>
            <m:oMathPara>
              <m:oMath>
                <m:f>
                  <m:f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/>
                        <w:lang w:eastAsia="ko-KR"/>
                      </w:rPr>
                      <m:t>c</m:t>
                    </m:r>
                  </m:num>
                  <m:den>
                    <m:r>
                      <w:rPr>
                        <w:rFonts w:ascii="Cambria Math" w:eastAsia="맑은 고딕" w:hAnsi="Cambria Math"/>
                        <w:lang w:eastAsia="ko-KR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8B205F8" w14:textId="5085D147" w:rsidR="00DE5CB3" w:rsidRDefault="000204DF" w:rsidP="002611E8">
            <w:pPr>
              <w:jc w:val="center"/>
              <w:rPr>
                <w:rFonts w:eastAsia="맑은 고딕"/>
                <w:lang w:eastAsia="ko-KR"/>
              </w:rPr>
            </w:pPr>
            <m:oMathPara>
              <m:oMath>
                <m:f>
                  <m:f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/>
                        <w:lang w:eastAsia="ko-KR"/>
                      </w:rPr>
                      <m:t>c</m:t>
                    </m:r>
                  </m:num>
                  <m:den>
                    <m:r>
                      <w:rPr>
                        <w:rFonts w:ascii="Cambria Math" w:eastAsia="맑은 고딕" w:hAnsi="Cambria Math"/>
                        <w:lang w:eastAsia="ko-KR"/>
                      </w:rPr>
                      <m:t>c+d</m:t>
                    </m:r>
                  </m:den>
                </m:f>
              </m:oMath>
            </m:oMathPara>
          </w:p>
        </w:tc>
      </w:tr>
      <w:tr w:rsidR="00DE5CB3" w14:paraId="4B4F2C11" w14:textId="77777777" w:rsidTr="002611E8">
        <w:tc>
          <w:tcPr>
            <w:tcW w:w="294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12" w:space="0" w:color="F79646" w:themeColor="accent6"/>
              <w:right w:val="single" w:sz="4" w:space="0" w:color="A6A6A6" w:themeColor="background1" w:themeShade="A6"/>
            </w:tcBorders>
            <w:vAlign w:val="center"/>
          </w:tcPr>
          <w:p w14:paraId="67ABFFEC" w14:textId="3FE4E92C" w:rsidR="00DE5CB3" w:rsidRDefault="00DE5CB3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합계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F79646" w:themeColor="accent6"/>
              <w:right w:val="single" w:sz="4" w:space="0" w:color="A6A6A6" w:themeColor="background1" w:themeShade="A6"/>
            </w:tcBorders>
            <w:vAlign w:val="center"/>
          </w:tcPr>
          <w:p w14:paraId="4C85F193" w14:textId="683ED287" w:rsidR="00DE5CB3" w:rsidRDefault="003515FC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a+c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F79646" w:themeColor="accent6"/>
              <w:right w:val="single" w:sz="4" w:space="0" w:color="A6A6A6" w:themeColor="background1" w:themeShade="A6"/>
            </w:tcBorders>
            <w:vAlign w:val="center"/>
          </w:tcPr>
          <w:p w14:paraId="4991835F" w14:textId="468D0EEA" w:rsidR="00DE5CB3" w:rsidRDefault="003515FC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b+d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F79646" w:themeColor="accent6"/>
              <w:right w:val="single" w:sz="4" w:space="0" w:color="A6A6A6" w:themeColor="background1" w:themeShade="A6"/>
            </w:tcBorders>
            <w:vAlign w:val="center"/>
          </w:tcPr>
          <w:p w14:paraId="6E69ADB9" w14:textId="02C4EA26" w:rsidR="00DE5CB3" w:rsidRDefault="003515FC" w:rsidP="002611E8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a+b+c+d</w:t>
            </w:r>
          </w:p>
        </w:tc>
        <w:tc>
          <w:tcPr>
            <w:tcW w:w="14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12" w:space="0" w:color="F79646" w:themeColor="accent6"/>
              <w:right w:val="nil"/>
            </w:tcBorders>
            <w:vAlign w:val="center"/>
          </w:tcPr>
          <w:p w14:paraId="673A86B8" w14:textId="77777777" w:rsidR="00DE5CB3" w:rsidRDefault="00DE5CB3" w:rsidP="002611E8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8FBC737" w14:textId="77777777" w:rsidR="00FC00BD" w:rsidRDefault="00FC00BD">
      <w:pPr>
        <w:rPr>
          <w:rFonts w:eastAsia="맑은 고딕"/>
          <w:lang w:eastAsia="ko-KR"/>
        </w:rPr>
      </w:pPr>
    </w:p>
    <w:p w14:paraId="4E01B645" w14:textId="0902890A" w:rsidR="00CF6AA9" w:rsidRDefault="00CF6AA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관측치와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예측치를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비교하여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관측치가</w:t>
      </w:r>
      <w:r>
        <w:rPr>
          <w:rFonts w:eastAsia="맑은 고딕" w:hint="eastAsia"/>
          <w:lang w:eastAsia="ko-KR"/>
        </w:rPr>
        <w:t xml:space="preserve"> </w:t>
      </w:r>
      <w:r w:rsidR="007E58AF">
        <w:rPr>
          <w:rFonts w:eastAsia="맑은 고딕" w:hint="eastAsia"/>
          <w:lang w:eastAsia="ko-KR"/>
        </w:rPr>
        <w:t>O</w:t>
      </w:r>
      <w:r>
        <w:rPr>
          <w:rFonts w:eastAsia="맑은 고딕" w:hint="eastAsia"/>
          <w:lang w:eastAsia="ko-KR"/>
        </w:rPr>
        <w:t>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예측치가</w:t>
      </w:r>
      <w:r w:rsidR="007E58AF">
        <w:rPr>
          <w:rFonts w:eastAsia="맑은 고딕" w:hint="eastAsia"/>
          <w:lang w:eastAsia="ko-KR"/>
        </w:rPr>
        <w:t>O</w:t>
      </w:r>
      <w:r>
        <w:rPr>
          <w:rFonts w:eastAsia="맑은 고딕" w:hint="eastAsia"/>
          <w:lang w:eastAsia="ko-KR"/>
        </w:rPr>
        <w:t>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확률이</w:t>
      </w:r>
      <w:r>
        <w:rPr>
          <w:rFonts w:eastAsia="맑은 고딕" w:hint="eastAsia"/>
          <w:lang w:eastAsia="ko-KR"/>
        </w:rPr>
        <w:t xml:space="preserve"> a, </w:t>
      </w:r>
      <w:r>
        <w:rPr>
          <w:rFonts w:eastAsia="맑은 고딕" w:hint="eastAsia"/>
          <w:lang w:eastAsia="ko-KR"/>
        </w:rPr>
        <w:t>관측치가</w:t>
      </w:r>
      <w:r>
        <w:rPr>
          <w:rFonts w:eastAsia="맑은 고딕" w:hint="eastAsia"/>
          <w:lang w:eastAsia="ko-KR"/>
        </w:rPr>
        <w:t xml:space="preserve"> 0</w:t>
      </w:r>
      <w:r>
        <w:rPr>
          <w:rFonts w:eastAsia="맑은 고딕" w:hint="eastAsia"/>
          <w:lang w:eastAsia="ko-KR"/>
        </w:rPr>
        <w:t>이지만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예측치가</w:t>
      </w:r>
      <w:r>
        <w:rPr>
          <w:rFonts w:eastAsia="맑은 고딕" w:hint="eastAsia"/>
          <w:lang w:eastAsia="ko-KR"/>
        </w:rPr>
        <w:t xml:space="preserve"> X</w:t>
      </w:r>
      <w:r>
        <w:rPr>
          <w:rFonts w:eastAsia="맑은 고딕" w:hint="eastAsia"/>
          <w:lang w:eastAsia="ko-KR"/>
        </w:rPr>
        <w:t>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확률이</w:t>
      </w:r>
      <w:r>
        <w:rPr>
          <w:rFonts w:eastAsia="맑은 고딕" w:hint="eastAsia"/>
          <w:lang w:eastAsia="ko-KR"/>
        </w:rPr>
        <w:t xml:space="preserve"> b</w:t>
      </w:r>
      <w:r>
        <w:rPr>
          <w:rFonts w:eastAsia="맑은 고딕" w:hint="eastAsia"/>
          <w:lang w:eastAsia="ko-KR"/>
        </w:rPr>
        <w:t>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여기서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사건이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일어날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확률이</w:t>
      </w:r>
      <w:r>
        <w:rPr>
          <w:rFonts w:eastAsia="맑은 고딕" w:hint="eastAsia"/>
          <w:lang w:eastAsia="ko-KR"/>
        </w:rPr>
        <w:t xml:space="preserve"> a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일어나지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확률인</w:t>
      </w:r>
      <w:r>
        <w:rPr>
          <w:rFonts w:eastAsia="맑은 고딕" w:hint="eastAsia"/>
          <w:lang w:eastAsia="ko-KR"/>
        </w:rPr>
        <w:t xml:space="preserve"> b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관측치</w:t>
      </w:r>
      <w:r>
        <w:rPr>
          <w:rFonts w:eastAsia="맑은 고딕" w:hint="eastAsia"/>
          <w:lang w:eastAsia="ko-KR"/>
        </w:rPr>
        <w:t xml:space="preserve"> </w:t>
      </w:r>
      <w:r w:rsidR="007E58AF">
        <w:rPr>
          <w:rFonts w:eastAsia="맑은 고딕" w:hint="eastAsia"/>
          <w:lang w:eastAsia="ko-KR"/>
        </w:rPr>
        <w:t>O</w:t>
      </w:r>
      <w:r w:rsidR="007E58AF">
        <w:rPr>
          <w:rFonts w:eastAsia="맑은 고딕" w:hint="eastAsia"/>
          <w:lang w:eastAsia="ko-KR"/>
        </w:rPr>
        <w:t>의</w:t>
      </w:r>
      <w:r w:rsidR="007E58AF">
        <w:rPr>
          <w:rFonts w:eastAsia="맑은 고딕" w:hint="eastAsia"/>
          <w:lang w:eastAsia="ko-KR"/>
        </w:rPr>
        <w:t xml:space="preserve"> </w:t>
      </w:r>
      <w:r w:rsidR="007E58AF">
        <w:rPr>
          <w:rFonts w:eastAsia="맑은 고딕"/>
          <w:lang w:eastAsia="ko-KR"/>
        </w:rPr>
        <w:t>‘</w:t>
      </w:r>
      <w:r w:rsidR="007E58AF">
        <w:rPr>
          <w:rFonts w:eastAsia="맑은 고딕" w:hint="eastAsia"/>
          <w:lang w:eastAsia="ko-KR"/>
        </w:rPr>
        <w:t>오즈</w:t>
      </w:r>
      <w:r w:rsidR="007E58AF">
        <w:rPr>
          <w:rFonts w:eastAsia="맑은 고딕" w:hint="eastAsia"/>
          <w:lang w:eastAsia="ko-KR"/>
        </w:rPr>
        <w:t>(odds)</w:t>
      </w:r>
      <w:r w:rsidR="007E58AF">
        <w:rPr>
          <w:rFonts w:eastAsia="맑은 고딕"/>
          <w:lang w:eastAsia="ko-KR"/>
        </w:rPr>
        <w:t>’</w:t>
      </w:r>
      <w:r w:rsidR="007E58AF">
        <w:rPr>
          <w:rFonts w:eastAsia="맑은 고딕" w:hint="eastAsia"/>
          <w:lang w:eastAsia="ko-KR"/>
        </w:rPr>
        <w:t xml:space="preserve"> </w:t>
      </w:r>
      <w:r w:rsidR="007E58AF">
        <w:rPr>
          <w:rFonts w:eastAsia="맑은 고딕" w:hint="eastAsia"/>
          <w:lang w:eastAsia="ko-KR"/>
        </w:rPr>
        <w:t>라</w:t>
      </w:r>
      <w:r w:rsidR="007E58AF">
        <w:rPr>
          <w:rFonts w:eastAsia="맑은 고딕" w:hint="eastAsia"/>
          <w:lang w:eastAsia="ko-KR"/>
        </w:rPr>
        <w:t xml:space="preserve"> </w:t>
      </w:r>
      <w:r w:rsidR="007E58AF">
        <w:rPr>
          <w:rFonts w:eastAsia="맑은 고딕" w:hint="eastAsia"/>
          <w:lang w:eastAsia="ko-KR"/>
        </w:rPr>
        <w:t>한다</w:t>
      </w:r>
      <w:r w:rsidR="007E58AF">
        <w:rPr>
          <w:rFonts w:eastAsia="맑은 고딕" w:hint="eastAsia"/>
          <w:lang w:eastAsia="ko-KR"/>
        </w:rPr>
        <w:t xml:space="preserve">.  </w:t>
      </w:r>
      <w:r w:rsidR="007E58AF">
        <w:rPr>
          <w:rFonts w:eastAsia="맑은 고딕" w:hint="eastAsia"/>
          <w:lang w:eastAsia="ko-KR"/>
        </w:rPr>
        <w:t>또한</w:t>
      </w:r>
      <w:r w:rsidR="007E58AF">
        <w:rPr>
          <w:rFonts w:eastAsia="맑은 고딕" w:hint="eastAsia"/>
          <w:lang w:eastAsia="ko-KR"/>
        </w:rPr>
        <w:t xml:space="preserve">, </w:t>
      </w:r>
      <w:r w:rsidR="007E58AF">
        <w:rPr>
          <w:rFonts w:eastAsia="맑은 고딕" w:hint="eastAsia"/>
          <w:lang w:eastAsia="ko-KR"/>
        </w:rPr>
        <w:t>관측치가</w:t>
      </w:r>
      <w:r w:rsidR="007E58AF">
        <w:rPr>
          <w:rFonts w:eastAsia="맑은 고딕" w:hint="eastAsia"/>
          <w:lang w:eastAsia="ko-KR"/>
        </w:rPr>
        <w:t xml:space="preserve"> </w:t>
      </w:r>
      <w:r w:rsidR="00A333B5">
        <w:rPr>
          <w:rFonts w:eastAsia="맑은 고딕" w:hint="eastAsia"/>
          <w:lang w:eastAsia="ko-KR"/>
        </w:rPr>
        <w:t>X</w:t>
      </w:r>
      <w:r w:rsidR="00A333B5">
        <w:rPr>
          <w:rFonts w:eastAsia="맑은 고딕" w:hint="eastAsia"/>
          <w:lang w:eastAsia="ko-KR"/>
        </w:rPr>
        <w:t>인데</w:t>
      </w:r>
      <w:r w:rsidR="00A333B5">
        <w:rPr>
          <w:rFonts w:eastAsia="맑은 고딕" w:hint="eastAsia"/>
          <w:lang w:eastAsia="ko-KR"/>
        </w:rPr>
        <w:t xml:space="preserve"> </w:t>
      </w:r>
      <w:r w:rsidR="00A333B5">
        <w:rPr>
          <w:rFonts w:eastAsia="맑은 고딕" w:hint="eastAsia"/>
          <w:lang w:eastAsia="ko-KR"/>
        </w:rPr>
        <w:t>예측치가</w:t>
      </w:r>
      <w:r w:rsidR="00A333B5">
        <w:rPr>
          <w:rFonts w:eastAsia="맑은 고딕" w:hint="eastAsia"/>
          <w:lang w:eastAsia="ko-KR"/>
        </w:rPr>
        <w:t xml:space="preserve"> O</w:t>
      </w:r>
      <w:r w:rsidR="00A333B5">
        <w:rPr>
          <w:rFonts w:eastAsia="맑은 고딕" w:hint="eastAsia"/>
          <w:lang w:eastAsia="ko-KR"/>
        </w:rPr>
        <w:t>일</w:t>
      </w:r>
      <w:r w:rsidR="00A333B5">
        <w:rPr>
          <w:rFonts w:eastAsia="맑은 고딕" w:hint="eastAsia"/>
          <w:lang w:eastAsia="ko-KR"/>
        </w:rPr>
        <w:t xml:space="preserve"> </w:t>
      </w:r>
      <w:r w:rsidR="00A333B5">
        <w:rPr>
          <w:rFonts w:eastAsia="맑은 고딕" w:hint="eastAsia"/>
          <w:lang w:eastAsia="ko-KR"/>
        </w:rPr>
        <w:t>확률이</w:t>
      </w:r>
      <w:r w:rsidR="00A333B5">
        <w:rPr>
          <w:rFonts w:eastAsia="맑은 고딕" w:hint="eastAsia"/>
          <w:lang w:eastAsia="ko-KR"/>
        </w:rPr>
        <w:t xml:space="preserve"> c, </w:t>
      </w:r>
      <w:r w:rsidR="00A333B5">
        <w:rPr>
          <w:rFonts w:eastAsia="맑은 고딕" w:hint="eastAsia"/>
          <w:lang w:eastAsia="ko-KR"/>
        </w:rPr>
        <w:lastRenderedPageBreak/>
        <w:t>예측치가</w:t>
      </w:r>
      <w:r w:rsidR="00A333B5">
        <w:rPr>
          <w:rFonts w:eastAsia="맑은 고딕" w:hint="eastAsia"/>
          <w:lang w:eastAsia="ko-KR"/>
        </w:rPr>
        <w:t xml:space="preserve"> x </w:t>
      </w:r>
      <w:r w:rsidR="00A333B5">
        <w:rPr>
          <w:rFonts w:eastAsia="맑은 고딕" w:hint="eastAsia"/>
          <w:lang w:eastAsia="ko-KR"/>
        </w:rPr>
        <w:t>이고</w:t>
      </w:r>
      <w:r w:rsidR="00A333B5">
        <w:rPr>
          <w:rFonts w:eastAsia="맑은 고딕" w:hint="eastAsia"/>
          <w:lang w:eastAsia="ko-KR"/>
        </w:rPr>
        <w:t xml:space="preserve"> </w:t>
      </w:r>
      <w:r w:rsidR="00A333B5">
        <w:rPr>
          <w:rFonts w:eastAsia="맑은 고딕" w:hint="eastAsia"/>
          <w:lang w:eastAsia="ko-KR"/>
        </w:rPr>
        <w:t>일어나지</w:t>
      </w:r>
      <w:r w:rsidR="00A333B5">
        <w:rPr>
          <w:rFonts w:eastAsia="맑은 고딕" w:hint="eastAsia"/>
          <w:lang w:eastAsia="ko-KR"/>
        </w:rPr>
        <w:t xml:space="preserve"> </w:t>
      </w:r>
      <w:r w:rsidR="00A333B5">
        <w:rPr>
          <w:rFonts w:eastAsia="맑은 고딕" w:hint="eastAsia"/>
          <w:lang w:eastAsia="ko-KR"/>
        </w:rPr>
        <w:t>않을</w:t>
      </w:r>
      <w:r w:rsidR="00A333B5">
        <w:rPr>
          <w:rFonts w:eastAsia="맑은 고딕" w:hint="eastAsia"/>
          <w:lang w:eastAsia="ko-KR"/>
        </w:rPr>
        <w:t xml:space="preserve"> </w:t>
      </w:r>
      <w:r w:rsidR="00A333B5">
        <w:rPr>
          <w:rFonts w:eastAsia="맑은 고딕" w:hint="eastAsia"/>
          <w:lang w:eastAsia="ko-KR"/>
        </w:rPr>
        <w:t>확률이</w:t>
      </w:r>
      <w:r w:rsidR="00A333B5">
        <w:rPr>
          <w:rFonts w:eastAsia="맑은 고딕" w:hint="eastAsia"/>
          <w:lang w:eastAsia="ko-KR"/>
        </w:rPr>
        <w:t xml:space="preserve"> d</w:t>
      </w:r>
      <w:r w:rsidR="00A333B5">
        <w:rPr>
          <w:rFonts w:eastAsia="맑은 고딕" w:hint="eastAsia"/>
          <w:lang w:eastAsia="ko-KR"/>
        </w:rPr>
        <w:t>이므로</w:t>
      </w:r>
      <w:r w:rsidR="00A333B5">
        <w:rPr>
          <w:rFonts w:eastAsia="맑은 고딕" w:hint="eastAsia"/>
          <w:lang w:eastAsia="ko-KR"/>
        </w:rPr>
        <w:t xml:space="preserve">, </w:t>
      </w:r>
      <w:r w:rsidR="00A333B5">
        <w:rPr>
          <w:rFonts w:eastAsia="맑은 고딕" w:hint="eastAsia"/>
          <w:lang w:eastAsia="ko-KR"/>
        </w:rPr>
        <w:t>관측치</w:t>
      </w:r>
      <w:r w:rsidR="00A333B5">
        <w:rPr>
          <w:rFonts w:eastAsia="맑은 고딕" w:hint="eastAsia"/>
          <w:lang w:eastAsia="ko-KR"/>
        </w:rPr>
        <w:t xml:space="preserve"> </w:t>
      </w:r>
      <w:r w:rsidR="00C00DE9">
        <w:rPr>
          <w:rFonts w:eastAsia="맑은 고딕" w:hint="eastAsia"/>
          <w:lang w:eastAsia="ko-KR"/>
        </w:rPr>
        <w:t>X</w:t>
      </w:r>
      <w:r w:rsidR="00C00DE9">
        <w:rPr>
          <w:rFonts w:eastAsia="맑은 고딕" w:hint="eastAsia"/>
          <w:lang w:eastAsia="ko-KR"/>
        </w:rPr>
        <w:t>의</w:t>
      </w:r>
      <w:r w:rsidR="00C00DE9">
        <w:rPr>
          <w:rFonts w:eastAsia="맑은 고딕" w:hint="eastAsia"/>
          <w:lang w:eastAsia="ko-KR"/>
        </w:rPr>
        <w:t xml:space="preserve"> </w:t>
      </w:r>
      <w:r w:rsidR="00C00DE9">
        <w:rPr>
          <w:rFonts w:eastAsia="맑은 고딕" w:hint="eastAsia"/>
          <w:lang w:eastAsia="ko-KR"/>
        </w:rPr>
        <w:t>오즈는</w:t>
      </w:r>
      <w:r w:rsidR="00C00DE9">
        <w:rPr>
          <w:rFonts w:eastAsia="맑은 고딕" w:hint="eastAsia"/>
          <w:lang w:eastAsia="ko-KR"/>
        </w:rPr>
        <w:t xml:space="preserve"> c</w:t>
      </w:r>
      <w:r w:rsidR="00C00DE9">
        <w:rPr>
          <w:rFonts w:eastAsia="맑은 고딕" w:hint="eastAsia"/>
          <w:lang w:eastAsia="ko-KR"/>
        </w:rPr>
        <w:t>를</w:t>
      </w:r>
      <w:r w:rsidR="00C00DE9">
        <w:rPr>
          <w:rFonts w:eastAsia="맑은 고딕" w:hint="eastAsia"/>
          <w:lang w:eastAsia="ko-KR"/>
        </w:rPr>
        <w:t xml:space="preserve"> d</w:t>
      </w:r>
      <w:r w:rsidR="00C00DE9">
        <w:rPr>
          <w:rFonts w:eastAsia="맑은 고딕" w:hint="eastAsia"/>
          <w:lang w:eastAsia="ko-KR"/>
        </w:rPr>
        <w:t>로</w:t>
      </w:r>
      <w:r w:rsidR="00C00DE9">
        <w:rPr>
          <w:rFonts w:eastAsia="맑은 고딕" w:hint="eastAsia"/>
          <w:lang w:eastAsia="ko-KR"/>
        </w:rPr>
        <w:t xml:space="preserve"> </w:t>
      </w:r>
      <w:r w:rsidR="00C00DE9">
        <w:rPr>
          <w:rFonts w:eastAsia="맑은 고딕" w:hint="eastAsia"/>
          <w:lang w:eastAsia="ko-KR"/>
        </w:rPr>
        <w:t>나눈</w:t>
      </w:r>
      <w:r w:rsidR="00C00DE9">
        <w:rPr>
          <w:rFonts w:eastAsia="맑은 고딕" w:hint="eastAsia"/>
          <w:lang w:eastAsia="ko-KR"/>
        </w:rPr>
        <w:t xml:space="preserve"> </w:t>
      </w:r>
      <w:r w:rsidR="00C00DE9">
        <w:rPr>
          <w:rFonts w:eastAsia="맑은 고딕" w:hint="eastAsia"/>
          <w:lang w:eastAsia="ko-KR"/>
        </w:rPr>
        <w:t>값으로</w:t>
      </w:r>
      <w:r w:rsidR="00C00DE9">
        <w:rPr>
          <w:rFonts w:eastAsia="맑은 고딕" w:hint="eastAsia"/>
          <w:lang w:eastAsia="ko-KR"/>
        </w:rPr>
        <w:t xml:space="preserve"> </w:t>
      </w:r>
      <w:r w:rsidR="00C00DE9">
        <w:rPr>
          <w:rFonts w:eastAsia="맑은 고딕" w:hint="eastAsia"/>
          <w:lang w:eastAsia="ko-KR"/>
        </w:rPr>
        <w:t>나타낼</w:t>
      </w:r>
      <w:r w:rsidR="00C00DE9">
        <w:rPr>
          <w:rFonts w:eastAsia="맑은 고딕" w:hint="eastAsia"/>
          <w:lang w:eastAsia="ko-KR"/>
        </w:rPr>
        <w:t xml:space="preserve"> </w:t>
      </w:r>
      <w:r w:rsidR="00C00DE9">
        <w:rPr>
          <w:rFonts w:eastAsia="맑은 고딕" w:hint="eastAsia"/>
          <w:lang w:eastAsia="ko-KR"/>
        </w:rPr>
        <w:t>수</w:t>
      </w:r>
      <w:r w:rsidR="00C00DE9">
        <w:rPr>
          <w:rFonts w:eastAsia="맑은 고딕" w:hint="eastAsia"/>
          <w:lang w:eastAsia="ko-KR"/>
        </w:rPr>
        <w:t xml:space="preserve"> </w:t>
      </w:r>
      <w:r w:rsidR="00C00DE9">
        <w:rPr>
          <w:rFonts w:eastAsia="맑은 고딕" w:hint="eastAsia"/>
          <w:lang w:eastAsia="ko-KR"/>
        </w:rPr>
        <w:t>있다</w:t>
      </w:r>
      <w:r w:rsidR="00C00DE9">
        <w:rPr>
          <w:rFonts w:eastAsia="맑은 고딕" w:hint="eastAsia"/>
          <w:lang w:eastAsia="ko-KR"/>
        </w:rPr>
        <w:t>.</w:t>
      </w:r>
    </w:p>
    <w:p w14:paraId="222A2594" w14:textId="77777777" w:rsidR="00ED705F" w:rsidRDefault="00C00DE9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여기서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비율을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오즈비</w:t>
      </w:r>
      <w:r>
        <w:rPr>
          <w:rFonts w:eastAsia="맑은 고딕" w:hint="eastAsia"/>
          <w:lang w:eastAsia="ko-KR"/>
        </w:rPr>
        <w:t>(odds ratio)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관측치</w:t>
      </w:r>
      <w:r>
        <w:rPr>
          <w:rFonts w:eastAsia="맑은 고딕" w:hint="eastAsia"/>
          <w:lang w:eastAsia="ko-KR"/>
        </w:rPr>
        <w:t xml:space="preserve"> O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오즈를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관측치</w:t>
      </w:r>
      <w:r>
        <w:rPr>
          <w:rFonts w:eastAsia="맑은 고딕" w:hint="eastAsia"/>
          <w:lang w:eastAsia="ko-KR"/>
        </w:rPr>
        <w:t xml:space="preserve"> X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구성비를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가늠할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 w:rsidR="000D33F6">
        <w:rPr>
          <w:rFonts w:eastAsia="맑은 고딕" w:hint="eastAsia"/>
          <w:lang w:eastAsia="ko-KR"/>
        </w:rPr>
        <w:t>즉</w:t>
      </w:r>
      <w:r w:rsidR="000D33F6">
        <w:rPr>
          <w:rFonts w:eastAsia="맑은 고딕" w:hint="eastAsia"/>
          <w:lang w:eastAsia="ko-KR"/>
        </w:rPr>
        <w:t xml:space="preserve"> </w:t>
      </w:r>
      <w:r w:rsidR="000D33F6">
        <w:rPr>
          <w:rFonts w:eastAsia="맑은 고딕" w:hint="eastAsia"/>
          <w:lang w:eastAsia="ko-KR"/>
        </w:rPr>
        <w:t>오즈비는</w:t>
      </w:r>
      <w:r w:rsidR="000D33F6">
        <w:rPr>
          <w:rFonts w:eastAsia="맑은 고딕" w:hint="eastAsia"/>
          <w:lang w:eastAsia="ko-KR"/>
        </w:rPr>
        <w:t xml:space="preserve"> </w:t>
      </w:r>
      <m:oMath>
        <m:f>
          <m:fPr>
            <m:ctrlPr>
              <w:rPr>
                <w:rFonts w:ascii="Cambria Math" w:eastAsia="맑은 고딕" w:hAnsi="Cambria Math"/>
                <w:i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eastAsia="맑은 고딕" w:hAnsi="Cambria Math"/>
                <w:sz w:val="24"/>
                <w:szCs w:val="24"/>
                <w:lang w:eastAsia="ko-KR"/>
              </w:rPr>
              <m:t>ad</m:t>
            </m:r>
          </m:num>
          <m:den>
            <m:r>
              <w:rPr>
                <w:rFonts w:ascii="Cambria Math" w:eastAsia="맑은 고딕" w:hAnsi="Cambria Math"/>
                <w:sz w:val="24"/>
                <w:szCs w:val="24"/>
                <w:lang w:eastAsia="ko-KR"/>
              </w:rPr>
              <m:t>bc</m:t>
            </m:r>
          </m:den>
        </m:f>
      </m:oMath>
      <w:r w:rsidR="000D33F6">
        <w:rPr>
          <w:rFonts w:eastAsia="맑은 고딕" w:hint="eastAsia"/>
          <w:lang w:eastAsia="ko-KR"/>
        </w:rPr>
        <w:t>로</w:t>
      </w:r>
      <w:r w:rsidR="000D33F6">
        <w:rPr>
          <w:rFonts w:eastAsia="맑은 고딕" w:hint="eastAsia"/>
          <w:lang w:eastAsia="ko-KR"/>
        </w:rPr>
        <w:t xml:space="preserve"> </w:t>
      </w:r>
      <w:r w:rsidR="000D33F6">
        <w:rPr>
          <w:rFonts w:eastAsia="맑은 고딕" w:hint="eastAsia"/>
          <w:lang w:eastAsia="ko-KR"/>
        </w:rPr>
        <w:t>나타낼</w:t>
      </w:r>
      <w:r w:rsidR="000D33F6">
        <w:rPr>
          <w:rFonts w:eastAsia="맑은 고딕" w:hint="eastAsia"/>
          <w:lang w:eastAsia="ko-KR"/>
        </w:rPr>
        <w:t xml:space="preserve"> </w:t>
      </w:r>
      <w:r w:rsidR="000D33F6">
        <w:rPr>
          <w:rFonts w:eastAsia="맑은 고딕" w:hint="eastAsia"/>
          <w:lang w:eastAsia="ko-KR"/>
        </w:rPr>
        <w:t>수</w:t>
      </w:r>
      <w:r w:rsidR="000D33F6">
        <w:rPr>
          <w:rFonts w:eastAsia="맑은 고딕" w:hint="eastAsia"/>
          <w:lang w:eastAsia="ko-KR"/>
        </w:rPr>
        <w:t xml:space="preserve"> </w:t>
      </w:r>
      <w:r w:rsidR="000D33F6">
        <w:rPr>
          <w:rFonts w:eastAsia="맑은 고딕" w:hint="eastAsia"/>
          <w:lang w:eastAsia="ko-KR"/>
        </w:rPr>
        <w:t>있다</w:t>
      </w:r>
      <w:r w:rsidR="000D33F6">
        <w:rPr>
          <w:rFonts w:eastAsia="맑은 고딕" w:hint="eastAsia"/>
          <w:lang w:eastAsia="ko-KR"/>
        </w:rPr>
        <w:t xml:space="preserve">. </w:t>
      </w:r>
      <w:r w:rsidR="000D33F6">
        <w:rPr>
          <w:rFonts w:eastAsia="맑은 고딕" w:hint="eastAsia"/>
          <w:lang w:eastAsia="ko-KR"/>
        </w:rPr>
        <w:t>이때</w:t>
      </w:r>
      <w:r w:rsidR="000D33F6">
        <w:rPr>
          <w:rFonts w:eastAsia="맑은 고딕" w:hint="eastAsia"/>
          <w:lang w:eastAsia="ko-KR"/>
        </w:rPr>
        <w:t xml:space="preserve"> </w:t>
      </w:r>
      <w:r w:rsidR="000D33F6">
        <w:rPr>
          <w:rFonts w:eastAsia="맑은 고딕" w:hint="eastAsia"/>
          <w:lang w:eastAsia="ko-KR"/>
        </w:rPr>
        <w:t>분자에는</w:t>
      </w:r>
      <w:r w:rsidR="000D33F6">
        <w:rPr>
          <w:rFonts w:eastAsia="맑은 고딕" w:hint="eastAsia"/>
          <w:lang w:eastAsia="ko-KR"/>
        </w:rPr>
        <w:t xml:space="preserve"> </w:t>
      </w:r>
      <w:r w:rsidR="000D33F6">
        <w:rPr>
          <w:rFonts w:eastAsia="맑은 고딕" w:hint="eastAsia"/>
          <w:lang w:eastAsia="ko-KR"/>
        </w:rPr>
        <w:t>관측치</w:t>
      </w:r>
      <w:r w:rsidR="000D33F6">
        <w:rPr>
          <w:rFonts w:eastAsia="맑은 고딕" w:hint="eastAsia"/>
          <w:lang w:eastAsia="ko-KR"/>
        </w:rPr>
        <w:t xml:space="preserve"> O</w:t>
      </w:r>
      <w:r w:rsidR="000D33F6">
        <w:rPr>
          <w:rFonts w:eastAsia="맑은 고딕" w:hint="eastAsia"/>
          <w:lang w:eastAsia="ko-KR"/>
        </w:rPr>
        <w:t>를</w:t>
      </w:r>
      <w:r w:rsidR="000D33F6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O</w:t>
      </w:r>
      <w:r w:rsidR="007D5615">
        <w:rPr>
          <w:rFonts w:eastAsia="맑은 고딕" w:hint="eastAsia"/>
          <w:lang w:eastAsia="ko-KR"/>
        </w:rPr>
        <w:t>로</w:t>
      </w:r>
      <w:r w:rsidR="007D5615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예측하고</w:t>
      </w:r>
      <w:r w:rsidR="007D5615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관측치</w:t>
      </w:r>
      <w:r w:rsidR="007D5615">
        <w:rPr>
          <w:rFonts w:eastAsia="맑은 고딕" w:hint="eastAsia"/>
          <w:lang w:eastAsia="ko-KR"/>
        </w:rPr>
        <w:t xml:space="preserve"> X</w:t>
      </w:r>
      <w:r w:rsidR="007D5615">
        <w:rPr>
          <w:rFonts w:eastAsia="맑은 고딕" w:hint="eastAsia"/>
          <w:lang w:eastAsia="ko-KR"/>
        </w:rPr>
        <w:t>를</w:t>
      </w:r>
      <w:r w:rsidR="007D5615">
        <w:rPr>
          <w:rFonts w:eastAsia="맑은 고딕" w:hint="eastAsia"/>
          <w:lang w:eastAsia="ko-KR"/>
        </w:rPr>
        <w:t xml:space="preserve"> X</w:t>
      </w:r>
      <w:r w:rsidR="007D5615">
        <w:rPr>
          <w:rFonts w:eastAsia="맑은 고딕" w:hint="eastAsia"/>
          <w:lang w:eastAsia="ko-KR"/>
        </w:rPr>
        <w:t>로</w:t>
      </w:r>
      <w:r w:rsidR="007D5615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정확하게</w:t>
      </w:r>
      <w:r w:rsidR="007D5615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예측한</w:t>
      </w:r>
      <w:r w:rsidR="007D5615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값이</w:t>
      </w:r>
      <w:r w:rsidR="007D5615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포함되어</w:t>
      </w:r>
      <w:r w:rsidR="007D5615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있고</w:t>
      </w:r>
      <w:r w:rsidR="007D5615">
        <w:rPr>
          <w:rFonts w:eastAsia="맑은 고딕" w:hint="eastAsia"/>
          <w:lang w:eastAsia="ko-KR"/>
        </w:rPr>
        <w:t xml:space="preserve">, </w:t>
      </w:r>
      <w:r w:rsidR="007D5615">
        <w:rPr>
          <w:rFonts w:eastAsia="맑은 고딕" w:hint="eastAsia"/>
          <w:lang w:eastAsia="ko-KR"/>
        </w:rPr>
        <w:t>분모에는</w:t>
      </w:r>
      <w:r w:rsidR="007D5615">
        <w:rPr>
          <w:rFonts w:eastAsia="맑은 고딕" w:hint="eastAsia"/>
          <w:lang w:eastAsia="ko-KR"/>
        </w:rPr>
        <w:t xml:space="preserve"> </w:t>
      </w:r>
      <w:r w:rsidR="007D5615">
        <w:rPr>
          <w:rFonts w:eastAsia="맑은 고딕" w:hint="eastAsia"/>
          <w:lang w:eastAsia="ko-KR"/>
        </w:rPr>
        <w:t>관측치</w:t>
      </w:r>
      <w:r w:rsidR="007D5615">
        <w:rPr>
          <w:rFonts w:eastAsia="맑은 고딕" w:hint="eastAsia"/>
          <w:lang w:eastAsia="ko-KR"/>
        </w:rPr>
        <w:t xml:space="preserve"> O</w:t>
      </w:r>
      <w:r w:rsidR="007D5615">
        <w:rPr>
          <w:rFonts w:eastAsia="맑은 고딕" w:hint="eastAsia"/>
          <w:lang w:eastAsia="ko-KR"/>
        </w:rPr>
        <w:t>를</w:t>
      </w:r>
      <w:r w:rsidR="007D5615">
        <w:rPr>
          <w:rFonts w:eastAsia="맑은 고딕" w:hint="eastAsia"/>
          <w:lang w:eastAsia="ko-KR"/>
        </w:rPr>
        <w:t xml:space="preserve"> </w:t>
      </w:r>
      <w:r w:rsidR="00ED705F">
        <w:rPr>
          <w:rFonts w:eastAsia="맑은 고딕" w:hint="eastAsia"/>
          <w:lang w:eastAsia="ko-KR"/>
        </w:rPr>
        <w:t>X</w:t>
      </w:r>
      <w:r w:rsidR="00ED705F">
        <w:rPr>
          <w:rFonts w:eastAsia="맑은 고딕" w:hint="eastAsia"/>
          <w:lang w:eastAsia="ko-KR"/>
        </w:rPr>
        <w:t>로</w:t>
      </w:r>
      <w:r w:rsidR="00ED705F">
        <w:rPr>
          <w:rFonts w:eastAsia="맑은 고딕" w:hint="eastAsia"/>
          <w:lang w:eastAsia="ko-KR"/>
        </w:rPr>
        <w:t xml:space="preserve"> </w:t>
      </w:r>
      <w:r w:rsidR="00ED705F">
        <w:rPr>
          <w:rFonts w:eastAsia="맑은 고딕" w:hint="eastAsia"/>
          <w:lang w:eastAsia="ko-KR"/>
        </w:rPr>
        <w:t>예측하고</w:t>
      </w:r>
      <w:r w:rsidR="00ED705F">
        <w:rPr>
          <w:rFonts w:eastAsia="맑은 고딕" w:hint="eastAsia"/>
          <w:lang w:eastAsia="ko-KR"/>
        </w:rPr>
        <w:t xml:space="preserve"> </w:t>
      </w:r>
      <w:r w:rsidR="00ED705F">
        <w:rPr>
          <w:rFonts w:eastAsia="맑은 고딕" w:hint="eastAsia"/>
          <w:lang w:eastAsia="ko-KR"/>
        </w:rPr>
        <w:t>관측치</w:t>
      </w:r>
      <w:r w:rsidR="00ED705F">
        <w:rPr>
          <w:rFonts w:eastAsia="맑은 고딕" w:hint="eastAsia"/>
          <w:lang w:eastAsia="ko-KR"/>
        </w:rPr>
        <w:t xml:space="preserve"> X</w:t>
      </w:r>
      <w:r w:rsidR="00ED705F">
        <w:rPr>
          <w:rFonts w:eastAsia="맑은 고딕" w:hint="eastAsia"/>
          <w:lang w:eastAsia="ko-KR"/>
        </w:rPr>
        <w:t>를</w:t>
      </w:r>
      <w:r w:rsidR="00ED705F">
        <w:rPr>
          <w:rFonts w:eastAsia="맑은 고딕" w:hint="eastAsia"/>
          <w:lang w:eastAsia="ko-KR"/>
        </w:rPr>
        <w:t xml:space="preserve"> O</w:t>
      </w:r>
      <w:r w:rsidR="00ED705F">
        <w:rPr>
          <w:rFonts w:eastAsia="맑은 고딕" w:hint="eastAsia"/>
          <w:lang w:eastAsia="ko-KR"/>
        </w:rPr>
        <w:t>로</w:t>
      </w:r>
      <w:r w:rsidR="00ED705F">
        <w:rPr>
          <w:rFonts w:eastAsia="맑은 고딕" w:hint="eastAsia"/>
          <w:lang w:eastAsia="ko-KR"/>
        </w:rPr>
        <w:t xml:space="preserve"> </w:t>
      </w:r>
      <w:r w:rsidR="00ED705F">
        <w:rPr>
          <w:rFonts w:eastAsia="맑은 고딕" w:hint="eastAsia"/>
          <w:lang w:eastAsia="ko-KR"/>
        </w:rPr>
        <w:t>예측한</w:t>
      </w:r>
      <w:r w:rsidR="00ED705F">
        <w:rPr>
          <w:rFonts w:eastAsia="맑은 고딕" w:hint="eastAsia"/>
          <w:lang w:eastAsia="ko-KR"/>
        </w:rPr>
        <w:t xml:space="preserve">, </w:t>
      </w:r>
      <w:r w:rsidR="00ED705F">
        <w:rPr>
          <w:rFonts w:eastAsia="맑은 고딕" w:hint="eastAsia"/>
          <w:lang w:eastAsia="ko-KR"/>
        </w:rPr>
        <w:t>정확하지</w:t>
      </w:r>
      <w:r w:rsidR="00ED705F">
        <w:rPr>
          <w:rFonts w:eastAsia="맑은 고딕" w:hint="eastAsia"/>
          <w:lang w:eastAsia="ko-KR"/>
        </w:rPr>
        <w:t xml:space="preserve"> </w:t>
      </w:r>
      <w:r w:rsidR="00ED705F">
        <w:rPr>
          <w:rFonts w:eastAsia="맑은 고딕" w:hint="eastAsia"/>
          <w:lang w:eastAsia="ko-KR"/>
        </w:rPr>
        <w:t>못한</w:t>
      </w:r>
      <w:r w:rsidR="00ED705F">
        <w:rPr>
          <w:rFonts w:eastAsia="맑은 고딕" w:hint="eastAsia"/>
          <w:lang w:eastAsia="ko-KR"/>
        </w:rPr>
        <w:t xml:space="preserve"> </w:t>
      </w:r>
      <w:r w:rsidR="00ED705F">
        <w:rPr>
          <w:rFonts w:eastAsia="맑은 고딕" w:hint="eastAsia"/>
          <w:lang w:eastAsia="ko-KR"/>
        </w:rPr>
        <w:t>값들이</w:t>
      </w:r>
      <w:r w:rsidR="00ED705F">
        <w:rPr>
          <w:rFonts w:eastAsia="맑은 고딕" w:hint="eastAsia"/>
          <w:lang w:eastAsia="ko-KR"/>
        </w:rPr>
        <w:t xml:space="preserve"> </w:t>
      </w:r>
      <w:r w:rsidR="00ED705F">
        <w:rPr>
          <w:rFonts w:eastAsia="맑은 고딕" w:hint="eastAsia"/>
          <w:lang w:eastAsia="ko-KR"/>
        </w:rPr>
        <w:t>포함되어</w:t>
      </w:r>
      <w:r w:rsidR="00ED705F">
        <w:rPr>
          <w:rFonts w:eastAsia="맑은 고딕" w:hint="eastAsia"/>
          <w:lang w:eastAsia="ko-KR"/>
        </w:rPr>
        <w:t xml:space="preserve"> </w:t>
      </w:r>
      <w:r w:rsidR="00ED705F">
        <w:rPr>
          <w:rFonts w:eastAsia="맑은 고딕" w:hint="eastAsia"/>
          <w:lang w:eastAsia="ko-KR"/>
        </w:rPr>
        <w:t>있다</w:t>
      </w:r>
      <w:r w:rsidR="00ED705F">
        <w:rPr>
          <w:rFonts w:eastAsia="맑은 고딕" w:hint="eastAsia"/>
          <w:lang w:eastAsia="ko-KR"/>
        </w:rPr>
        <w:t>.</w:t>
      </w:r>
    </w:p>
    <w:p w14:paraId="07E285FF" w14:textId="64671581" w:rsidR="00C00DE9" w:rsidRDefault="00ED705F">
      <w:pPr>
        <w:rPr>
          <w:rFonts w:eastAsia="맑은 고딕"/>
          <w:sz w:val="28"/>
          <w:szCs w:val="28"/>
          <w:lang w:eastAsia="ko-KR"/>
        </w:rPr>
      </w:pPr>
      <w:r>
        <w:rPr>
          <w:rFonts w:eastAsia="맑은 고딕" w:hint="eastAsia"/>
          <w:lang w:eastAsia="ko-KR"/>
        </w:rPr>
        <w:t>오즈비</w:t>
      </w:r>
      <w:r>
        <w:rPr>
          <w:rFonts w:eastAsia="맑은 고딕" w:hint="eastAsia"/>
          <w:lang w:eastAsia="ko-KR"/>
        </w:rPr>
        <w:t xml:space="preserve">(OR) = </w:t>
      </w:r>
      <m:oMath>
        <m:f>
          <m:fPr>
            <m:ctrlPr>
              <w:rPr>
                <w:rFonts w:ascii="Cambria Math" w:eastAsia="맑은 고딕" w:hAnsi="Cambria Math"/>
                <w:i/>
                <w:sz w:val="28"/>
                <w:szCs w:val="28"/>
                <w:lang w:eastAsia="ko-KR"/>
              </w:rPr>
            </m:ctrlPr>
          </m:fPr>
          <m:num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관측치의</m:t>
            </m:r>
            <m:r>
              <w:rPr>
                <w:rFonts w:ascii="Cambria Math" w:eastAsia="맑은 고딕" w:hAnsi="Cambria Math"/>
                <w:sz w:val="28"/>
                <w:szCs w:val="28"/>
                <w:lang w:eastAsia="ko-KR"/>
              </w:rPr>
              <m:t xml:space="preserve"> </m:t>
            </m:r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발생</m:t>
            </m:r>
            <m:r>
              <w:rPr>
                <w:rFonts w:ascii="Cambria Math" w:eastAsia="맑은 고딕" w:hAnsi="Cambria Math"/>
                <w:sz w:val="28"/>
                <w:szCs w:val="28"/>
                <w:lang w:eastAsia="ko-KR"/>
              </w:rPr>
              <m:t xml:space="preserve"> </m:t>
            </m:r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오즈</m:t>
            </m:r>
          </m:num>
          <m:den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예측치의</m:t>
            </m:r>
            <m:r>
              <w:rPr>
                <w:rFonts w:ascii="Cambria Math" w:eastAsia="맑은 고딕" w:hAnsi="Cambria Math"/>
                <w:sz w:val="28"/>
                <w:szCs w:val="28"/>
                <w:lang w:eastAsia="ko-KR"/>
              </w:rPr>
              <m:t xml:space="preserve"> </m:t>
            </m:r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불발</m:t>
            </m:r>
            <m:r>
              <w:rPr>
                <w:rFonts w:ascii="Cambria Math" w:eastAsia="맑은 고딕" w:hAnsi="Cambria Math"/>
                <w:sz w:val="28"/>
                <w:szCs w:val="28"/>
                <w:lang w:eastAsia="ko-KR"/>
              </w:rPr>
              <m:t xml:space="preserve"> </m:t>
            </m:r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오즈</m:t>
            </m:r>
          </m:den>
        </m:f>
      </m:oMath>
      <w:r w:rsidRPr="00863A64">
        <w:rPr>
          <w:rFonts w:eastAsia="맑은 고딕" w:hint="eastAsia"/>
          <w:sz w:val="28"/>
          <w:szCs w:val="28"/>
          <w:lang w:eastAsia="ko-KR"/>
        </w:rPr>
        <w:t xml:space="preserve"> = </w:t>
      </w:r>
      <m:oMath>
        <m:f>
          <m:fPr>
            <m:ctrlPr>
              <w:rPr>
                <w:rFonts w:ascii="Cambria Math" w:eastAsia="맑은 고딕" w:hAnsi="Cambria Math"/>
                <w:i/>
                <w:sz w:val="28"/>
                <w:szCs w:val="28"/>
                <w:lang w:eastAsia="ko-KR"/>
              </w:rPr>
            </m:ctrlPr>
          </m:fPr>
          <m:num>
            <m:f>
              <m:fPr>
                <m:ctrlPr>
                  <w:rPr>
                    <w:rFonts w:ascii="Cambria Math" w:eastAsia="맑은 고딕" w:hAnsi="Cambria Math"/>
                    <w:i/>
                    <w:sz w:val="28"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eastAsia="맑은 고딕" w:hAnsi="Cambria Math"/>
                    <w:sz w:val="28"/>
                    <w:szCs w:val="28"/>
                    <w:lang w:eastAsia="ko-KR"/>
                  </w:rPr>
                  <m:t>a</m:t>
                </m:r>
              </m:num>
              <m:den>
                <m:r>
                  <w:rPr>
                    <w:rFonts w:ascii="Cambria Math" w:eastAsia="맑은 고딕" w:hAnsi="Cambria Math"/>
                    <w:sz w:val="28"/>
                    <w:szCs w:val="28"/>
                    <w:lang w:eastAsia="ko-KR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eastAsia="맑은 고딕" w:hAnsi="Cambria Math"/>
                    <w:i/>
                    <w:sz w:val="28"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eastAsia="맑은 고딕" w:hAnsi="Cambria Math"/>
                    <w:sz w:val="28"/>
                    <w:szCs w:val="28"/>
                    <w:lang w:eastAsia="ko-KR"/>
                  </w:rPr>
                  <m:t>c</m:t>
                </m:r>
              </m:num>
              <m:den>
                <m:r>
                  <w:rPr>
                    <w:rFonts w:ascii="Cambria Math" w:eastAsia="맑은 고딕" w:hAnsi="Cambria Math"/>
                    <w:sz w:val="28"/>
                    <w:szCs w:val="28"/>
                    <w:lang w:eastAsia="ko-KR"/>
                  </w:rPr>
                  <m:t>d</m:t>
                </m:r>
              </m:den>
            </m:f>
          </m:den>
        </m:f>
      </m:oMath>
      <w:r w:rsidR="00863A64" w:rsidRPr="00863A64">
        <w:rPr>
          <w:rFonts w:eastAsia="맑은 고딕" w:hint="eastAsia"/>
          <w:sz w:val="28"/>
          <w:szCs w:val="28"/>
          <w:lang w:eastAsia="ko-KR"/>
        </w:rPr>
        <w:t xml:space="preserve"> = </w:t>
      </w:r>
      <m:oMath>
        <m:f>
          <m:fPr>
            <m:ctrlPr>
              <w:rPr>
                <w:rFonts w:ascii="Cambria Math" w:eastAsia="맑은 고딕" w:hAnsi="Cambria Math"/>
                <w:i/>
                <w:sz w:val="28"/>
                <w:szCs w:val="28"/>
                <w:lang w:eastAsia="ko-KR"/>
              </w:rPr>
            </m:ctrlPr>
          </m:fPr>
          <m:num>
            <m:r>
              <w:rPr>
                <w:rFonts w:ascii="Cambria Math" w:eastAsia="맑은 고딕" w:hAnsi="Cambria Math"/>
                <w:sz w:val="28"/>
                <w:szCs w:val="28"/>
                <w:lang w:eastAsia="ko-KR"/>
              </w:rPr>
              <m:t>ad</m:t>
            </m:r>
          </m:num>
          <m:den>
            <m:r>
              <w:rPr>
                <w:rFonts w:ascii="Cambria Math" w:eastAsia="맑은 고딕" w:hAnsi="Cambria Math"/>
                <w:sz w:val="28"/>
                <w:szCs w:val="28"/>
                <w:lang w:eastAsia="ko-KR"/>
              </w:rPr>
              <m:t>bc</m:t>
            </m:r>
          </m:den>
        </m:f>
      </m:oMath>
    </w:p>
    <w:p w14:paraId="34B57F58" w14:textId="529CA7ED" w:rsidR="00863A64" w:rsidRDefault="00A61A2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상대적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위험도</w:t>
      </w:r>
      <w:r>
        <w:rPr>
          <w:rFonts w:eastAsia="맑은 고딕" w:hint="eastAsia"/>
          <w:lang w:eastAsia="ko-KR"/>
        </w:rPr>
        <w:t>(relative risk)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관측치</w:t>
      </w:r>
      <w:r>
        <w:rPr>
          <w:rFonts w:eastAsia="맑은 고딕" w:hint="eastAsia"/>
          <w:lang w:eastAsia="ko-KR"/>
        </w:rPr>
        <w:t xml:space="preserve"> O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예측치가</w:t>
      </w:r>
      <w:r>
        <w:rPr>
          <w:rFonts w:eastAsia="맑은 고딕" w:hint="eastAsia"/>
          <w:lang w:eastAsia="ko-KR"/>
        </w:rPr>
        <w:t xml:space="preserve"> O</w:t>
      </w:r>
      <w:r>
        <w:rPr>
          <w:rFonts w:eastAsia="맑은 고딕" w:hint="eastAsia"/>
          <w:lang w:eastAsia="ko-KR"/>
        </w:rPr>
        <w:t>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확률인</w:t>
      </w:r>
      <w:r>
        <w:rPr>
          <w:rFonts w:eastAsia="맑은 고딕" w:hint="eastAsia"/>
          <w:lang w:eastAsia="ko-KR"/>
        </w:rPr>
        <w:t xml:space="preserve"> </w:t>
      </w:r>
      <m:oMath>
        <m:f>
          <m:fPr>
            <m:ctrlPr>
              <w:rPr>
                <w:rFonts w:ascii="Cambria Math" w:eastAsia="맑은 고딕" w:hAnsi="Cambria Math"/>
                <w:i/>
                <w:lang w:eastAsia="ko-KR"/>
              </w:rPr>
            </m:ctrlPr>
          </m:fPr>
          <m:num>
            <m:r>
              <w:rPr>
                <w:rFonts w:ascii="Cambria Math" w:eastAsia="맑은 고딕" w:hAnsi="Cambria Math"/>
                <w:lang w:eastAsia="ko-KR"/>
              </w:rPr>
              <m:t>a</m:t>
            </m:r>
          </m:num>
          <m:den>
            <m:r>
              <w:rPr>
                <w:rFonts w:ascii="Cambria Math" w:eastAsia="맑은 고딕" w:hAnsi="Cambria Math"/>
                <w:lang w:eastAsia="ko-KR"/>
              </w:rPr>
              <m:t>a+b</m:t>
            </m:r>
          </m:den>
        </m:f>
      </m:oMath>
      <w:r w:rsidR="001B0519">
        <w:rPr>
          <w:rFonts w:eastAsia="맑은 고딕" w:hint="eastAsia"/>
          <w:lang w:eastAsia="ko-KR"/>
        </w:rPr>
        <w:t>를</w:t>
      </w:r>
      <w:r w:rsidR="001B0519">
        <w:rPr>
          <w:rFonts w:eastAsia="맑은 고딕" w:hint="eastAsia"/>
          <w:lang w:eastAsia="ko-KR"/>
        </w:rPr>
        <w:t xml:space="preserve"> </w:t>
      </w:r>
      <w:r w:rsidR="001B0519">
        <w:rPr>
          <w:rFonts w:eastAsia="맑은 고딕" w:hint="eastAsia"/>
          <w:lang w:eastAsia="ko-KR"/>
        </w:rPr>
        <w:t>관측치가</w:t>
      </w:r>
      <w:r w:rsidR="001B0519">
        <w:rPr>
          <w:rFonts w:eastAsia="맑은 고딕" w:hint="eastAsia"/>
          <w:lang w:eastAsia="ko-KR"/>
        </w:rPr>
        <w:t xml:space="preserve"> X</w:t>
      </w:r>
      <w:r w:rsidR="001B0519">
        <w:rPr>
          <w:rFonts w:eastAsia="맑은 고딕" w:hint="eastAsia"/>
          <w:lang w:eastAsia="ko-KR"/>
        </w:rPr>
        <w:t>에서</w:t>
      </w:r>
      <w:r w:rsidR="001B0519">
        <w:rPr>
          <w:rFonts w:eastAsia="맑은 고딕" w:hint="eastAsia"/>
          <w:lang w:eastAsia="ko-KR"/>
        </w:rPr>
        <w:t xml:space="preserve"> </w:t>
      </w:r>
      <w:r w:rsidR="001B0519">
        <w:rPr>
          <w:rFonts w:eastAsia="맑은 고딕" w:hint="eastAsia"/>
          <w:lang w:eastAsia="ko-KR"/>
        </w:rPr>
        <w:t>예측치가</w:t>
      </w:r>
      <w:r w:rsidR="001B0519">
        <w:rPr>
          <w:rFonts w:eastAsia="맑은 고딕" w:hint="eastAsia"/>
          <w:lang w:eastAsia="ko-KR"/>
        </w:rPr>
        <w:t xml:space="preserve"> O</w:t>
      </w:r>
      <w:r w:rsidR="001B0519">
        <w:rPr>
          <w:rFonts w:eastAsia="맑은 고딕" w:hint="eastAsia"/>
          <w:lang w:eastAsia="ko-KR"/>
        </w:rPr>
        <w:t>일</w:t>
      </w:r>
      <w:r w:rsidR="001B0519">
        <w:rPr>
          <w:rFonts w:eastAsia="맑은 고딕" w:hint="eastAsia"/>
          <w:lang w:eastAsia="ko-KR"/>
        </w:rPr>
        <w:t xml:space="preserve"> </w:t>
      </w:r>
      <w:r w:rsidR="001B0519">
        <w:rPr>
          <w:rFonts w:eastAsia="맑은 고딕" w:hint="eastAsia"/>
          <w:lang w:eastAsia="ko-KR"/>
        </w:rPr>
        <w:t>확률인</w:t>
      </w:r>
      <w:r w:rsidR="001B0519">
        <w:rPr>
          <w:rFonts w:eastAsia="맑은 고딕" w:hint="eastAsia"/>
          <w:lang w:eastAsia="ko-KR"/>
        </w:rPr>
        <w:t xml:space="preserve"> </w:t>
      </w:r>
      <m:oMath>
        <m:f>
          <m:fPr>
            <m:ctrlPr>
              <w:rPr>
                <w:rFonts w:ascii="Cambria Math" w:eastAsia="맑은 고딕" w:hAnsi="Cambria Math"/>
                <w:i/>
                <w:lang w:eastAsia="ko-KR"/>
              </w:rPr>
            </m:ctrlPr>
          </m:fPr>
          <m:num>
            <m:r>
              <w:rPr>
                <w:rFonts w:ascii="Cambria Math" w:eastAsia="맑은 고딕" w:hAnsi="Cambria Math"/>
                <w:lang w:eastAsia="ko-KR"/>
              </w:rPr>
              <m:t>c</m:t>
            </m:r>
          </m:num>
          <m:den>
            <m:r>
              <w:rPr>
                <w:rFonts w:ascii="Cambria Math" w:eastAsia="맑은 고딕" w:hAnsi="Cambria Math"/>
                <w:lang w:eastAsia="ko-KR"/>
              </w:rPr>
              <m:t>c+d</m:t>
            </m:r>
          </m:den>
        </m:f>
      </m:oMath>
      <w:r w:rsidR="00954475">
        <w:rPr>
          <w:rFonts w:eastAsia="맑은 고딕" w:hint="eastAsia"/>
          <w:lang w:eastAsia="ko-KR"/>
        </w:rPr>
        <w:t>로</w:t>
      </w:r>
      <w:r w:rsidR="00954475">
        <w:rPr>
          <w:rFonts w:eastAsia="맑은 고딕" w:hint="eastAsia"/>
          <w:lang w:eastAsia="ko-KR"/>
        </w:rPr>
        <w:t xml:space="preserve"> </w:t>
      </w:r>
      <w:r w:rsidR="00954475">
        <w:rPr>
          <w:rFonts w:eastAsia="맑은 고딕" w:hint="eastAsia"/>
          <w:lang w:eastAsia="ko-KR"/>
        </w:rPr>
        <w:t>나누어</w:t>
      </w:r>
      <w:r w:rsidR="00954475">
        <w:rPr>
          <w:rFonts w:eastAsia="맑은 고딕" w:hint="eastAsia"/>
          <w:lang w:eastAsia="ko-KR"/>
        </w:rPr>
        <w:t xml:space="preserve"> </w:t>
      </w:r>
      <w:r w:rsidR="00954475">
        <w:rPr>
          <w:rFonts w:eastAsia="맑은 고딕" w:hint="eastAsia"/>
          <w:lang w:eastAsia="ko-KR"/>
        </w:rPr>
        <w:t>구한다</w:t>
      </w:r>
      <w:r w:rsidR="00863A64">
        <w:rPr>
          <w:rFonts w:eastAsia="맑은 고딕" w:hint="eastAsia"/>
          <w:lang w:eastAsia="ko-KR"/>
        </w:rPr>
        <w:t>.</w:t>
      </w:r>
    </w:p>
    <w:p w14:paraId="491F56BC" w14:textId="3D2A21CC" w:rsidR="00954475" w:rsidRDefault="00954475">
      <w:pPr>
        <w:rPr>
          <w:rFonts w:eastAsia="맑은 고딕"/>
          <w:sz w:val="28"/>
          <w:szCs w:val="28"/>
          <w:lang w:eastAsia="ko-KR"/>
        </w:rPr>
      </w:pPr>
      <w:r>
        <w:rPr>
          <w:rFonts w:eastAsia="맑은 고딕" w:hint="eastAsia"/>
          <w:lang w:eastAsia="ko-KR"/>
        </w:rPr>
        <w:t>상대적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위험도</w:t>
      </w:r>
      <w:r>
        <w:rPr>
          <w:rFonts w:eastAsia="맑은 고딕" w:hint="eastAsia"/>
          <w:lang w:eastAsia="ko-KR"/>
        </w:rPr>
        <w:t xml:space="preserve">(RR) = </w:t>
      </w:r>
      <m:oMath>
        <m:f>
          <m:fPr>
            <m:ctrlPr>
              <w:rPr>
                <w:rFonts w:ascii="Cambria Math" w:eastAsia="맑은 고딕" w:hAnsi="Cambria Math"/>
                <w:i/>
                <w:sz w:val="28"/>
                <w:szCs w:val="28"/>
                <w:lang w:eastAsia="ko-KR"/>
              </w:rPr>
            </m:ctrlPr>
          </m:fPr>
          <m:num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관측치의</m:t>
            </m:r>
            <m:r>
              <w:rPr>
                <w:rFonts w:ascii="Cambria Math" w:eastAsia="맑은 고딕" w:hAnsi="Cambria Math"/>
                <w:sz w:val="28"/>
                <w:szCs w:val="28"/>
                <w:lang w:eastAsia="ko-KR"/>
              </w:rPr>
              <m:t xml:space="preserve"> </m:t>
            </m:r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발생률</m:t>
            </m:r>
          </m:num>
          <m:den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예측치의</m:t>
            </m:r>
            <m:r>
              <w:rPr>
                <w:rFonts w:ascii="Cambria Math" w:eastAsia="맑은 고딕" w:hAnsi="Cambria Math"/>
                <w:sz w:val="28"/>
                <w:szCs w:val="28"/>
                <w:lang w:eastAsia="ko-KR"/>
              </w:rPr>
              <m:t xml:space="preserve"> </m:t>
            </m:r>
            <m:r>
              <w:rPr>
                <w:rFonts w:ascii="Cambria Math" w:eastAsia="맑은 고딕" w:hAnsi="Cambria Math" w:hint="eastAsia"/>
                <w:sz w:val="28"/>
                <w:szCs w:val="28"/>
                <w:lang w:eastAsia="ko-KR"/>
              </w:rPr>
              <m:t>발생률</m:t>
            </m:r>
          </m:den>
        </m:f>
      </m:oMath>
      <w:r w:rsidRPr="00143302">
        <w:rPr>
          <w:rFonts w:eastAsia="맑은 고딕" w:hint="eastAsia"/>
          <w:sz w:val="28"/>
          <w:szCs w:val="28"/>
          <w:lang w:eastAsia="ko-KR"/>
        </w:rPr>
        <w:t xml:space="preserve"> = </w:t>
      </w:r>
      <m:oMath>
        <m:f>
          <m:fPr>
            <m:ctrlPr>
              <w:rPr>
                <w:rFonts w:ascii="Cambria Math" w:eastAsia="맑은 고딕" w:hAnsi="Cambria Math"/>
                <w:i/>
                <w:sz w:val="28"/>
                <w:szCs w:val="28"/>
                <w:lang w:eastAsia="ko-KR"/>
              </w:rPr>
            </m:ctrlPr>
          </m:fPr>
          <m:num>
            <m:f>
              <m:fPr>
                <m:ctrlPr>
                  <w:rPr>
                    <w:rFonts w:ascii="Cambria Math" w:eastAsia="맑은 고딕" w:hAnsi="Cambria Math"/>
                    <w:i/>
                    <w:sz w:val="28"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eastAsia="맑은 고딕" w:hAnsi="Cambria Math"/>
                    <w:sz w:val="28"/>
                    <w:szCs w:val="28"/>
                    <w:lang w:eastAsia="ko-KR"/>
                  </w:rPr>
                  <m:t>a</m:t>
                </m:r>
              </m:num>
              <m:den>
                <m:r>
                  <w:rPr>
                    <w:rFonts w:ascii="Cambria Math" w:eastAsia="맑은 고딕" w:hAnsi="Cambria Math"/>
                    <w:sz w:val="28"/>
                    <w:szCs w:val="28"/>
                    <w:lang w:eastAsia="ko-KR"/>
                  </w:rPr>
                  <m:t>a+b</m:t>
                </m:r>
              </m:den>
            </m:f>
          </m:num>
          <m:den>
            <m:f>
              <m:fPr>
                <m:ctrlPr>
                  <w:rPr>
                    <w:rFonts w:ascii="Cambria Math" w:eastAsia="맑은 고딕" w:hAnsi="Cambria Math"/>
                    <w:i/>
                    <w:sz w:val="28"/>
                    <w:szCs w:val="28"/>
                    <w:lang w:eastAsia="ko-KR"/>
                  </w:rPr>
                </m:ctrlPr>
              </m:fPr>
              <m:num>
                <m:r>
                  <w:rPr>
                    <w:rFonts w:ascii="Cambria Math" w:eastAsia="맑은 고딕" w:hAnsi="Cambria Math"/>
                    <w:sz w:val="28"/>
                    <w:szCs w:val="28"/>
                    <w:lang w:eastAsia="ko-KR"/>
                  </w:rPr>
                  <m:t>c</m:t>
                </m:r>
              </m:num>
              <m:den>
                <m:r>
                  <w:rPr>
                    <w:rFonts w:ascii="Cambria Math" w:eastAsia="맑은 고딕" w:hAnsi="Cambria Math"/>
                    <w:sz w:val="28"/>
                    <w:szCs w:val="28"/>
                    <w:lang w:eastAsia="ko-KR"/>
                  </w:rPr>
                  <m:t>c+d</m:t>
                </m:r>
              </m:den>
            </m:f>
          </m:den>
        </m:f>
      </m:oMath>
    </w:p>
    <w:p w14:paraId="7B2B0243" w14:textId="1768450B" w:rsidR="002A79CC" w:rsidRDefault="002A79C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개념으로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상대적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위험도가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유용하게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 w:rsidR="005B06A9">
        <w:rPr>
          <w:rFonts w:eastAsia="맑은 고딕" w:hint="eastAsia"/>
          <w:lang w:eastAsia="ko-KR"/>
        </w:rPr>
        <w:t>그러나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오즈비를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사용하는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이유는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연구를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진행하면서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전체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모수를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이용하는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경우가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매우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드물기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때문이다</w:t>
      </w:r>
      <w:r w:rsidR="005B06A9">
        <w:rPr>
          <w:rFonts w:eastAsia="맑은 고딕" w:hint="eastAsia"/>
          <w:lang w:eastAsia="ko-KR"/>
        </w:rPr>
        <w:t xml:space="preserve">. </w:t>
      </w:r>
      <w:r w:rsidR="005B06A9">
        <w:rPr>
          <w:rFonts w:eastAsia="맑은 고딕" w:hint="eastAsia"/>
          <w:lang w:eastAsia="ko-KR"/>
        </w:rPr>
        <w:t>즉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표본을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이용해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전체를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대변하는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수치를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나타내므로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연구에서는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오즈비를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이용하여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판단해야</w:t>
      </w:r>
      <w:r w:rsidR="005B06A9">
        <w:rPr>
          <w:rFonts w:eastAsia="맑은 고딕" w:hint="eastAsia"/>
          <w:lang w:eastAsia="ko-KR"/>
        </w:rPr>
        <w:t xml:space="preserve"> </w:t>
      </w:r>
      <w:r w:rsidR="005B06A9">
        <w:rPr>
          <w:rFonts w:eastAsia="맑은 고딕" w:hint="eastAsia"/>
          <w:lang w:eastAsia="ko-KR"/>
        </w:rPr>
        <w:t>한다</w:t>
      </w:r>
      <w:r w:rsidR="005B06A9">
        <w:rPr>
          <w:rFonts w:eastAsia="맑은 고딕" w:hint="eastAsia"/>
          <w:lang w:eastAsia="ko-KR"/>
        </w:rPr>
        <w:t>.</w:t>
      </w:r>
    </w:p>
    <w:p w14:paraId="06FEA2ED" w14:textId="77777777" w:rsidR="0066020A" w:rsidRDefault="0066020A">
      <w:pPr>
        <w:rPr>
          <w:rFonts w:eastAsia="맑은 고딕"/>
          <w:lang w:eastAsia="ko-KR"/>
        </w:rPr>
      </w:pPr>
    </w:p>
    <w:p w14:paraId="1686D1AC" w14:textId="4010BDEF" w:rsidR="0066020A" w:rsidRDefault="0066020A" w:rsidP="0066020A">
      <w:pPr>
        <w:pStyle w:val="1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로지스틱 회귀분석 </w:t>
      </w:r>
      <w:r>
        <w:rPr>
          <w:rFonts w:ascii="맑은 고딕" w:eastAsia="맑은 고딕" w:hAnsi="맑은 고딕" w:cs="맑은 고딕" w:hint="eastAsia"/>
          <w:lang w:eastAsia="ko-KR"/>
        </w:rPr>
        <w:t>Tip</w:t>
      </w:r>
    </w:p>
    <w:p w14:paraId="7E241CE3" w14:textId="2871E349" w:rsidR="0066020A" w:rsidRDefault="00B82EED" w:rsidP="00B82EED">
      <w:pPr>
        <w:pStyle w:val="aa"/>
        <w:numPr>
          <w:ilvl w:val="0"/>
          <w:numId w:val="2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이분형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로지스틱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회귀변수의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변수입력</w:t>
      </w:r>
      <w:r>
        <w:rPr>
          <w:rFonts w:eastAsia="맑은 고딕" w:hint="eastAsia"/>
          <w:lang w:eastAsia="ko-KR"/>
        </w:rPr>
        <w:t xml:space="preserve"> </w:t>
      </w:r>
    </w:p>
    <w:p w14:paraId="2C6A075B" w14:textId="169462FC" w:rsidR="00B82EED" w:rsidRDefault="00B82EED" w:rsidP="00B82EED">
      <w:pPr>
        <w:pStyle w:val="aa"/>
        <w:ind w:left="8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범주형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버튼을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클릭하여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로지스틱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</w:t>
      </w:r>
      <w:r>
        <w:rPr>
          <w:rFonts w:eastAsia="맑은 고딕" w:hint="eastAsia"/>
          <w:lang w:eastAsia="ko-KR"/>
        </w:rPr>
        <w:t xml:space="preserve">: </w:t>
      </w:r>
      <w:r>
        <w:rPr>
          <w:rFonts w:eastAsia="맑은 고딕" w:hint="eastAsia"/>
          <w:lang w:eastAsia="ko-KR"/>
        </w:rPr>
        <w:t>범주형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정의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학력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범주가</w:t>
      </w:r>
      <w:r>
        <w:rPr>
          <w:rFonts w:eastAsia="맑은 고딕" w:hint="eastAsia"/>
          <w:lang w:eastAsia="ko-KR"/>
        </w:rPr>
        <w:t xml:space="preserve"> 3</w:t>
      </w:r>
      <w:r>
        <w:rPr>
          <w:rFonts w:eastAsia="맑은 고딕" w:hint="eastAsia"/>
          <w:lang w:eastAsia="ko-KR"/>
        </w:rPr>
        <w:t>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이상이므로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때문이다</w:t>
      </w:r>
      <w:r>
        <w:rPr>
          <w:rFonts w:eastAsia="맑은 고딕" w:hint="eastAsia"/>
          <w:lang w:eastAsia="ko-KR"/>
        </w:rPr>
        <w:t>.</w:t>
      </w:r>
    </w:p>
    <w:p w14:paraId="5F1E8265" w14:textId="45B74867" w:rsidR="00B82EED" w:rsidRDefault="00990AB1" w:rsidP="00990AB1">
      <w:pPr>
        <w:pStyle w:val="aa"/>
        <w:numPr>
          <w:ilvl w:val="0"/>
          <w:numId w:val="2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이분형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로지스틱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</w:t>
      </w:r>
    </w:p>
    <w:p w14:paraId="6B570D40" w14:textId="1AD94156" w:rsidR="00990AB1" w:rsidRDefault="00990AB1" w:rsidP="00990AB1">
      <w:pPr>
        <w:pStyle w:val="aa"/>
        <w:ind w:left="8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대비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항목의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참조범주의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마지막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더미화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기준변수로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것인지를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부분은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출력결과를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확실하게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이해될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>.</w:t>
      </w:r>
    </w:p>
    <w:p w14:paraId="57578434" w14:textId="539CB9B7" w:rsidR="00990AB1" w:rsidRDefault="00970432" w:rsidP="00970432">
      <w:pPr>
        <w:pStyle w:val="aa"/>
        <w:numPr>
          <w:ilvl w:val="0"/>
          <w:numId w:val="2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이분형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로지스틱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투입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방법</w:t>
      </w:r>
    </w:p>
    <w:p w14:paraId="39C75FF7" w14:textId="77777777" w:rsidR="00F82BAF" w:rsidRDefault="00970432" w:rsidP="00970432">
      <w:pPr>
        <w:pStyle w:val="aa"/>
        <w:ind w:left="8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방법을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뒤로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단계적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위계적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설명하였다</w:t>
      </w:r>
      <w:r>
        <w:rPr>
          <w:rFonts w:eastAsia="맑은 고딕" w:hint="eastAsia"/>
          <w:lang w:eastAsia="ko-KR"/>
        </w:rPr>
        <w:t>. (</w:t>
      </w:r>
      <w:r w:rsidR="00661076">
        <w:rPr>
          <w:rFonts w:eastAsia="맑은 고딕" w:hint="eastAsia"/>
          <w:lang w:eastAsia="ko-KR"/>
        </w:rPr>
        <w:t>단계적</w:t>
      </w:r>
      <w:r w:rsidR="00661076">
        <w:rPr>
          <w:rFonts w:eastAsia="맑은 고딕" w:hint="eastAsia"/>
          <w:lang w:eastAsia="ko-KR"/>
        </w:rPr>
        <w:t xml:space="preserve"> / </w:t>
      </w:r>
      <w:r w:rsidR="00661076">
        <w:rPr>
          <w:rFonts w:eastAsia="맑은 고딕" w:hint="eastAsia"/>
          <w:lang w:eastAsia="ko-KR"/>
        </w:rPr>
        <w:t>위계적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회귀분석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방법의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/>
          <w:lang w:eastAsia="ko-KR"/>
        </w:rPr>
        <w:t>‘</w:t>
      </w:r>
      <w:r w:rsidR="00661076">
        <w:rPr>
          <w:rFonts w:eastAsia="맑은 고딕" w:hint="eastAsia"/>
          <w:lang w:eastAsia="ko-KR"/>
        </w:rPr>
        <w:t>후진</w:t>
      </w:r>
      <w:r w:rsidR="00661076">
        <w:rPr>
          <w:rFonts w:eastAsia="맑은 고딕"/>
          <w:lang w:eastAsia="ko-KR"/>
        </w:rPr>
        <w:t>’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과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같은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말이다</w:t>
      </w:r>
      <w:r w:rsidR="00661076">
        <w:rPr>
          <w:rFonts w:eastAsia="맑은 고딕" w:hint="eastAsia"/>
          <w:lang w:eastAsia="ko-KR"/>
        </w:rPr>
        <w:t xml:space="preserve">.) </w:t>
      </w:r>
      <w:r w:rsidR="00661076">
        <w:rPr>
          <w:rFonts w:eastAsia="맑은 고딕"/>
          <w:lang w:eastAsia="ko-KR"/>
        </w:rPr>
        <w:t>‘</w:t>
      </w:r>
      <w:r w:rsidR="00661076">
        <w:rPr>
          <w:rFonts w:eastAsia="맑은 고딕" w:hint="eastAsia"/>
          <w:lang w:eastAsia="ko-KR"/>
        </w:rPr>
        <w:t>뒤로</w:t>
      </w:r>
      <w:r w:rsidR="00661076">
        <w:rPr>
          <w:rFonts w:eastAsia="맑은 고딕"/>
          <w:lang w:eastAsia="ko-KR"/>
        </w:rPr>
        <w:t>’</w:t>
      </w:r>
      <w:r w:rsidR="00661076">
        <w:rPr>
          <w:rFonts w:eastAsia="맑은 고딕" w:hint="eastAsia"/>
          <w:lang w:eastAsia="ko-KR"/>
        </w:rPr>
        <w:t>에는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다시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변수의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수와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표본의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개수에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따라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/>
          <w:lang w:eastAsia="ko-KR"/>
        </w:rPr>
        <w:t>‘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조건</w:t>
      </w:r>
      <w:r w:rsidR="00661076">
        <w:rPr>
          <w:rFonts w:eastAsia="맑은 고딕" w:hint="eastAsia"/>
          <w:lang w:eastAsia="ko-KR"/>
        </w:rPr>
        <w:t>, LR , Wald</w:t>
      </w:r>
      <w:r w:rsidR="00661076">
        <w:rPr>
          <w:rFonts w:eastAsia="맑은 고딕"/>
          <w:lang w:eastAsia="ko-KR"/>
        </w:rPr>
        <w:t>’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로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나뉘며</w:t>
      </w:r>
      <w:r w:rsidR="00661076">
        <w:rPr>
          <w:rFonts w:eastAsia="맑은 고딕" w:hint="eastAsia"/>
          <w:lang w:eastAsia="ko-KR"/>
        </w:rPr>
        <w:t xml:space="preserve">, </w:t>
      </w:r>
      <w:r w:rsidR="00661076">
        <w:rPr>
          <w:rFonts w:eastAsia="맑은 고딕" w:hint="eastAsia"/>
          <w:lang w:eastAsia="ko-KR"/>
        </w:rPr>
        <w:t>이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중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가장</w:t>
      </w:r>
      <w:r w:rsidR="00661076">
        <w:rPr>
          <w:rFonts w:eastAsia="맑은 고딕" w:hint="eastAsia"/>
          <w:lang w:eastAsia="ko-KR"/>
        </w:rPr>
        <w:t xml:space="preserve"> </w:t>
      </w:r>
      <w:r w:rsidR="00661076">
        <w:rPr>
          <w:rFonts w:eastAsia="맑은 고딕" w:hint="eastAsia"/>
          <w:lang w:eastAsia="ko-KR"/>
        </w:rPr>
        <w:t>보편적인</w:t>
      </w:r>
      <w:r w:rsidR="00661076">
        <w:rPr>
          <w:rFonts w:eastAsia="맑은 고딕" w:hint="eastAsia"/>
          <w:lang w:eastAsia="ko-KR"/>
        </w:rPr>
        <w:t xml:space="preserve"> LR(</w:t>
      </w:r>
      <w:r w:rsidR="00F82BAF">
        <w:rPr>
          <w:rFonts w:eastAsia="맑은 고딕"/>
          <w:lang w:eastAsia="ko-KR"/>
        </w:rPr>
        <w:t>likelihood</w:t>
      </w:r>
      <w:r w:rsidR="00F82BAF">
        <w:rPr>
          <w:rFonts w:eastAsia="맑은 고딕" w:hint="eastAsia"/>
          <w:lang w:eastAsia="ko-KR"/>
        </w:rPr>
        <w:t xml:space="preserve"> ratio)</w:t>
      </w:r>
      <w:r w:rsidR="00F82BAF">
        <w:rPr>
          <w:rFonts w:eastAsia="맑은 고딕" w:hint="eastAsia"/>
          <w:lang w:eastAsia="ko-KR"/>
        </w:rPr>
        <w:t>을</w:t>
      </w:r>
      <w:r w:rsidR="00F82BAF">
        <w:rPr>
          <w:rFonts w:eastAsia="맑은 고딕" w:hint="eastAsia"/>
          <w:lang w:eastAsia="ko-KR"/>
        </w:rPr>
        <w:t xml:space="preserve"> </w:t>
      </w:r>
      <w:r w:rsidR="00F82BAF">
        <w:rPr>
          <w:rFonts w:eastAsia="맑은 고딕" w:hint="eastAsia"/>
          <w:lang w:eastAsia="ko-KR"/>
        </w:rPr>
        <w:t>선택한다</w:t>
      </w:r>
      <w:r w:rsidR="00F82BAF">
        <w:rPr>
          <w:rFonts w:eastAsia="맑은 고딕" w:hint="eastAsia"/>
          <w:lang w:eastAsia="ko-KR"/>
        </w:rPr>
        <w:t>.</w:t>
      </w:r>
    </w:p>
    <w:p w14:paraId="57CEA748" w14:textId="257E1C11" w:rsidR="00970432" w:rsidRPr="00F82BAF" w:rsidRDefault="00F82BAF" w:rsidP="00F82BAF">
      <w:pPr>
        <w:pStyle w:val="aa"/>
        <w:numPr>
          <w:ilvl w:val="0"/>
          <w:numId w:val="22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옵션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배경</w:t>
      </w:r>
    </w:p>
    <w:p w14:paraId="57899CFF" w14:textId="3B136AD6" w:rsidR="00970432" w:rsidRDefault="00EC2E24" w:rsidP="00990AB1">
      <w:pPr>
        <w:pStyle w:val="aa"/>
        <w:ind w:left="88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 w:rsidR="00F82BAF">
        <w:rPr>
          <w:rFonts w:eastAsia="맑은 고딕" w:hint="eastAsia"/>
          <w:lang w:eastAsia="ko-KR"/>
        </w:rPr>
        <w:t>분류도표</w:t>
      </w:r>
      <w:r w:rsidR="00F82BAF">
        <w:rPr>
          <w:rFonts w:eastAsia="맑은 고딕" w:hint="eastAsia"/>
          <w:lang w:eastAsia="ko-KR"/>
        </w:rPr>
        <w:t xml:space="preserve"> : </w:t>
      </w:r>
      <w:r w:rsidR="00F82BAF">
        <w:rPr>
          <w:rFonts w:eastAsia="맑은 고딕"/>
          <w:lang w:eastAsia="ko-KR"/>
        </w:rPr>
        <w:t>‘</w:t>
      </w:r>
      <w:r w:rsidR="00F82BAF">
        <w:rPr>
          <w:rFonts w:eastAsia="맑은 고딕" w:hint="eastAsia"/>
          <w:lang w:eastAsia="ko-KR"/>
        </w:rPr>
        <w:t>구매와</w:t>
      </w:r>
      <w:r w:rsidR="00F82BAF">
        <w:rPr>
          <w:rFonts w:eastAsia="맑은 고딕" w:hint="eastAsia"/>
          <w:lang w:eastAsia="ko-KR"/>
        </w:rPr>
        <w:t xml:space="preserve"> </w:t>
      </w:r>
      <w:r w:rsidR="00F82BAF">
        <w:rPr>
          <w:rFonts w:eastAsia="맑은 고딕" w:hint="eastAsia"/>
          <w:lang w:eastAsia="ko-KR"/>
        </w:rPr>
        <w:t>구매</w:t>
      </w:r>
      <w:r w:rsidR="00F82BAF">
        <w:rPr>
          <w:rFonts w:eastAsia="맑은 고딕" w:hint="eastAsia"/>
          <w:lang w:eastAsia="ko-KR"/>
        </w:rPr>
        <w:t xml:space="preserve"> </w:t>
      </w:r>
      <w:r w:rsidR="00F82BAF">
        <w:rPr>
          <w:rFonts w:eastAsia="맑은 고딕" w:hint="eastAsia"/>
          <w:lang w:eastAsia="ko-KR"/>
        </w:rPr>
        <w:t>안암</w:t>
      </w:r>
      <w:r w:rsidR="00F82BAF">
        <w:rPr>
          <w:rFonts w:eastAsia="맑은 고딕"/>
          <w:lang w:eastAsia="ko-KR"/>
        </w:rPr>
        <w:t>’</w:t>
      </w:r>
      <w:r w:rsidR="00F82BAF">
        <w:rPr>
          <w:rFonts w:eastAsia="맑은 고딕" w:hint="eastAsia"/>
          <w:lang w:eastAsia="ko-KR"/>
        </w:rPr>
        <w:t xml:space="preserve"> </w:t>
      </w:r>
      <w:r w:rsidR="00F82BAF">
        <w:rPr>
          <w:rFonts w:eastAsia="맑은 고딕" w:hint="eastAsia"/>
          <w:lang w:eastAsia="ko-KR"/>
        </w:rPr>
        <w:t>과</w:t>
      </w:r>
      <w:r w:rsidR="00F82BAF">
        <w:rPr>
          <w:rFonts w:eastAsia="맑은 고딕" w:hint="eastAsia"/>
          <w:lang w:eastAsia="ko-KR"/>
        </w:rPr>
        <w:t xml:space="preserve"> </w:t>
      </w:r>
      <w:r w:rsidR="00F82BAF">
        <w:rPr>
          <w:rFonts w:eastAsia="맑은 고딕" w:hint="eastAsia"/>
          <w:lang w:eastAsia="ko-KR"/>
        </w:rPr>
        <w:t>같이</w:t>
      </w:r>
      <w:r w:rsidR="00F82BAF">
        <w:rPr>
          <w:rFonts w:eastAsia="맑은 고딕" w:hint="eastAsia"/>
          <w:lang w:eastAsia="ko-KR"/>
        </w:rPr>
        <w:t xml:space="preserve"> </w:t>
      </w:r>
      <w:r w:rsidR="00F82BAF">
        <w:rPr>
          <w:rFonts w:eastAsia="맑은 고딕" w:hint="eastAsia"/>
          <w:lang w:eastAsia="ko-KR"/>
        </w:rPr>
        <w:t>두</w:t>
      </w:r>
      <w:r w:rsidR="00F82BAF">
        <w:rPr>
          <w:rFonts w:eastAsia="맑은 고딕" w:hint="eastAsia"/>
          <w:lang w:eastAsia="ko-KR"/>
        </w:rPr>
        <w:t xml:space="preserve"> </w:t>
      </w:r>
      <w:r w:rsidR="00F82BAF">
        <w:rPr>
          <w:rFonts w:eastAsia="맑은 고딕" w:hint="eastAsia"/>
          <w:lang w:eastAsia="ko-KR"/>
        </w:rPr>
        <w:t>집단이</w:t>
      </w:r>
      <w:r w:rsidR="00F82BAF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완전히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구분될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>, 0.5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분포하는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도표를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나타낸다</w:t>
      </w:r>
      <w:r>
        <w:rPr>
          <w:rFonts w:eastAsia="맑은 고딕" w:hint="eastAsia"/>
          <w:lang w:eastAsia="ko-KR"/>
        </w:rPr>
        <w:t>.</w:t>
      </w:r>
    </w:p>
    <w:p w14:paraId="505A211D" w14:textId="25592925" w:rsidR="00EC2E24" w:rsidRPr="00AE0A69" w:rsidRDefault="00EC2E24" w:rsidP="00990AB1">
      <w:pPr>
        <w:pStyle w:val="aa"/>
        <w:ind w:left="88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2. Hosmer-Lemeshow </w:t>
      </w:r>
      <w:r w:rsidR="00AE0A69">
        <w:rPr>
          <w:rFonts w:eastAsia="맑은 고딕" w:hint="eastAsia"/>
          <w:lang w:eastAsia="ko-KR"/>
        </w:rPr>
        <w:t>적합도</w:t>
      </w:r>
      <w:r w:rsidR="00AE0A69">
        <w:rPr>
          <w:rFonts w:eastAsia="맑은 고딕" w:hint="eastAsia"/>
          <w:lang w:eastAsia="ko-KR"/>
        </w:rPr>
        <w:t xml:space="preserve"> : </w:t>
      </w:r>
      <w:r w:rsidR="00AE0A69">
        <w:rPr>
          <w:rFonts w:eastAsia="맑은 고딕" w:hint="eastAsia"/>
          <w:lang w:eastAsia="ko-KR"/>
        </w:rPr>
        <w:t>로지스틱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회귀모형의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전체적인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적합도를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판단하는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검정으로</w:t>
      </w:r>
      <w:r w:rsidR="00AE0A69">
        <w:rPr>
          <w:rFonts w:eastAsia="맑은 고딕" w:hint="eastAsia"/>
          <w:lang w:eastAsia="ko-KR"/>
        </w:rPr>
        <w:t xml:space="preserve">, </w:t>
      </w:r>
      <w:r w:rsidR="00AE0A69">
        <w:rPr>
          <w:rFonts w:eastAsia="맑은 고딕" w:hint="eastAsia"/>
          <w:lang w:eastAsia="ko-KR"/>
        </w:rPr>
        <w:t>유의확률이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유의수준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보다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크면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좋은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모형이다</w:t>
      </w:r>
      <w:r w:rsidR="00AE0A69">
        <w:rPr>
          <w:rFonts w:eastAsia="맑은 고딕" w:hint="eastAsia"/>
          <w:lang w:eastAsia="ko-KR"/>
        </w:rPr>
        <w:t xml:space="preserve">. </w:t>
      </w:r>
      <w:r w:rsidR="00AE0A69">
        <w:rPr>
          <w:rFonts w:eastAsia="맑은 고딕" w:hint="eastAsia"/>
          <w:lang w:eastAsia="ko-KR"/>
        </w:rPr>
        <w:t>이때의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귀무가설이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/>
          <w:lang w:eastAsia="ko-KR"/>
        </w:rPr>
        <w:t>‘</w:t>
      </w:r>
      <w:r w:rsidR="00AE0A69">
        <w:rPr>
          <w:rFonts w:eastAsia="맑은 고딕" w:hint="eastAsia"/>
          <w:lang w:eastAsia="ko-KR"/>
        </w:rPr>
        <w:t>모형이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적합하</w:t>
      </w:r>
      <w:r w:rsidR="006D46C7">
        <w:rPr>
          <w:rFonts w:eastAsia="맑은 고딕" w:hint="eastAsia"/>
          <w:lang w:eastAsia="ko-KR"/>
        </w:rPr>
        <w:t>지않</w:t>
      </w:r>
      <w:r w:rsidR="00AE0A69">
        <w:rPr>
          <w:rFonts w:eastAsia="맑은 고딕" w:hint="eastAsia"/>
          <w:lang w:eastAsia="ko-KR"/>
        </w:rPr>
        <w:t>다</w:t>
      </w:r>
      <w:r w:rsidR="00AE0A69">
        <w:rPr>
          <w:rFonts w:eastAsia="맑은 고딕"/>
          <w:lang w:eastAsia="ko-KR"/>
        </w:rPr>
        <w:t>’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이기</w:t>
      </w:r>
      <w:r w:rsidR="00AE0A69">
        <w:rPr>
          <w:rFonts w:eastAsia="맑은 고딕" w:hint="eastAsia"/>
          <w:lang w:eastAsia="ko-KR"/>
        </w:rPr>
        <w:t xml:space="preserve"> </w:t>
      </w:r>
      <w:r w:rsidR="00AE0A69">
        <w:rPr>
          <w:rFonts w:eastAsia="맑은 고딕" w:hint="eastAsia"/>
          <w:lang w:eastAsia="ko-KR"/>
        </w:rPr>
        <w:t>때문이다</w:t>
      </w:r>
      <w:r w:rsidR="00AE0A69">
        <w:rPr>
          <w:rFonts w:eastAsia="맑은 고딕" w:hint="eastAsia"/>
          <w:lang w:eastAsia="ko-KR"/>
        </w:rPr>
        <w:t xml:space="preserve">. </w:t>
      </w:r>
    </w:p>
    <w:p w14:paraId="27489753" w14:textId="77777777" w:rsidR="00F82BAF" w:rsidRPr="00990AB1" w:rsidRDefault="00F82BAF" w:rsidP="00990AB1">
      <w:pPr>
        <w:pStyle w:val="aa"/>
        <w:ind w:left="880"/>
        <w:rPr>
          <w:rFonts w:eastAsia="맑은 고딕" w:hint="eastAsia"/>
          <w:lang w:eastAsia="ko-KR"/>
        </w:rPr>
      </w:pPr>
    </w:p>
    <w:sectPr w:rsidR="00F82BAF" w:rsidRPr="00990A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78137" w14:textId="77777777" w:rsidR="00D85770" w:rsidRDefault="00D85770" w:rsidP="007E7292">
      <w:pPr>
        <w:spacing w:after="0" w:line="240" w:lineRule="auto"/>
      </w:pPr>
      <w:r>
        <w:separator/>
      </w:r>
    </w:p>
  </w:endnote>
  <w:endnote w:type="continuationSeparator" w:id="0">
    <w:p w14:paraId="2528AB86" w14:textId="77777777" w:rsidR="00D85770" w:rsidRDefault="00D85770" w:rsidP="007E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D7F28" w14:textId="77777777" w:rsidR="00D85770" w:rsidRDefault="00D85770" w:rsidP="007E7292">
      <w:pPr>
        <w:spacing w:after="0" w:line="240" w:lineRule="auto"/>
      </w:pPr>
      <w:r>
        <w:separator/>
      </w:r>
    </w:p>
  </w:footnote>
  <w:footnote w:type="continuationSeparator" w:id="0">
    <w:p w14:paraId="36774FDD" w14:textId="77777777" w:rsidR="00D85770" w:rsidRDefault="00D85770" w:rsidP="007E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2C26"/>
    <w:multiLevelType w:val="hybridMultilevel"/>
    <w:tmpl w:val="F5A2CDE6"/>
    <w:lvl w:ilvl="0" w:tplc="FFFFFFFF">
      <w:start w:val="1"/>
      <w:numFmt w:val="decimal"/>
      <w:lvlText w:val="%1."/>
      <w:lvlJc w:val="left"/>
      <w:pPr>
        <w:ind w:left="925" w:hanging="440"/>
      </w:pPr>
    </w:lvl>
    <w:lvl w:ilvl="1" w:tplc="04090019">
      <w:start w:val="1"/>
      <w:numFmt w:val="upperLetter"/>
      <w:lvlText w:val="%2."/>
      <w:lvlJc w:val="left"/>
      <w:pPr>
        <w:ind w:left="1365" w:hanging="440"/>
      </w:pPr>
    </w:lvl>
    <w:lvl w:ilvl="2" w:tplc="0409001B" w:tentative="1">
      <w:start w:val="1"/>
      <w:numFmt w:val="lowerRoman"/>
      <w:lvlText w:val="%3."/>
      <w:lvlJc w:val="right"/>
      <w:pPr>
        <w:ind w:left="1805" w:hanging="440"/>
      </w:pPr>
    </w:lvl>
    <w:lvl w:ilvl="3" w:tplc="0409000F" w:tentative="1">
      <w:start w:val="1"/>
      <w:numFmt w:val="decimal"/>
      <w:lvlText w:val="%4."/>
      <w:lvlJc w:val="left"/>
      <w:pPr>
        <w:ind w:left="2245" w:hanging="440"/>
      </w:pPr>
    </w:lvl>
    <w:lvl w:ilvl="4" w:tplc="04090019" w:tentative="1">
      <w:start w:val="1"/>
      <w:numFmt w:val="upperLetter"/>
      <w:lvlText w:val="%5."/>
      <w:lvlJc w:val="left"/>
      <w:pPr>
        <w:ind w:left="2685" w:hanging="440"/>
      </w:pPr>
    </w:lvl>
    <w:lvl w:ilvl="5" w:tplc="0409001B" w:tentative="1">
      <w:start w:val="1"/>
      <w:numFmt w:val="lowerRoman"/>
      <w:lvlText w:val="%6."/>
      <w:lvlJc w:val="right"/>
      <w:pPr>
        <w:ind w:left="3125" w:hanging="440"/>
      </w:pPr>
    </w:lvl>
    <w:lvl w:ilvl="6" w:tplc="0409000F" w:tentative="1">
      <w:start w:val="1"/>
      <w:numFmt w:val="decimal"/>
      <w:lvlText w:val="%7."/>
      <w:lvlJc w:val="left"/>
      <w:pPr>
        <w:ind w:left="3565" w:hanging="440"/>
      </w:pPr>
    </w:lvl>
    <w:lvl w:ilvl="7" w:tplc="04090019" w:tentative="1">
      <w:start w:val="1"/>
      <w:numFmt w:val="upperLetter"/>
      <w:lvlText w:val="%8."/>
      <w:lvlJc w:val="left"/>
      <w:pPr>
        <w:ind w:left="4005" w:hanging="440"/>
      </w:pPr>
    </w:lvl>
    <w:lvl w:ilvl="8" w:tplc="0409001B" w:tentative="1">
      <w:start w:val="1"/>
      <w:numFmt w:val="lowerRoman"/>
      <w:lvlText w:val="%9."/>
      <w:lvlJc w:val="right"/>
      <w:pPr>
        <w:ind w:left="4445" w:hanging="440"/>
      </w:pPr>
    </w:lvl>
  </w:abstractNum>
  <w:abstractNum w:abstractNumId="10" w15:restartNumberingAfterBreak="0">
    <w:nsid w:val="0911083C"/>
    <w:multiLevelType w:val="hybridMultilevel"/>
    <w:tmpl w:val="078286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E7E2920"/>
    <w:multiLevelType w:val="hybridMultilevel"/>
    <w:tmpl w:val="CCEE623A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2" w15:restartNumberingAfterBreak="0">
    <w:nsid w:val="23757299"/>
    <w:multiLevelType w:val="hybridMultilevel"/>
    <w:tmpl w:val="59EACB1A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C7197A"/>
    <w:multiLevelType w:val="hybridMultilevel"/>
    <w:tmpl w:val="2E9C86D4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06F4855"/>
    <w:multiLevelType w:val="hybridMultilevel"/>
    <w:tmpl w:val="E924C0C4"/>
    <w:lvl w:ilvl="0" w:tplc="A37EB86E">
      <w:start w:val="1"/>
      <w:numFmt w:val="decimal"/>
      <w:lvlText w:val="%1."/>
      <w:lvlJc w:val="left"/>
      <w:pPr>
        <w:ind w:left="800" w:hanging="360"/>
      </w:pPr>
      <w:rPr>
        <w:rFonts w:eastAsia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0194F79"/>
    <w:multiLevelType w:val="hybridMultilevel"/>
    <w:tmpl w:val="18C230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3032538"/>
    <w:multiLevelType w:val="hybridMultilevel"/>
    <w:tmpl w:val="078286C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6947736"/>
    <w:multiLevelType w:val="hybridMultilevel"/>
    <w:tmpl w:val="655A9034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8" w15:restartNumberingAfterBreak="0">
    <w:nsid w:val="69913A0C"/>
    <w:multiLevelType w:val="hybridMultilevel"/>
    <w:tmpl w:val="288E40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FE5EC7"/>
    <w:multiLevelType w:val="hybridMultilevel"/>
    <w:tmpl w:val="18C2302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F304992"/>
    <w:multiLevelType w:val="hybridMultilevel"/>
    <w:tmpl w:val="E8188FA2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3E26F39"/>
    <w:multiLevelType w:val="hybridMultilevel"/>
    <w:tmpl w:val="3A14898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6495111">
    <w:abstractNumId w:val="8"/>
  </w:num>
  <w:num w:numId="2" w16cid:durableId="1802922216">
    <w:abstractNumId w:val="6"/>
  </w:num>
  <w:num w:numId="3" w16cid:durableId="792165119">
    <w:abstractNumId w:val="5"/>
  </w:num>
  <w:num w:numId="4" w16cid:durableId="713819560">
    <w:abstractNumId w:val="4"/>
  </w:num>
  <w:num w:numId="5" w16cid:durableId="1540899551">
    <w:abstractNumId w:val="7"/>
  </w:num>
  <w:num w:numId="6" w16cid:durableId="449513675">
    <w:abstractNumId w:val="3"/>
  </w:num>
  <w:num w:numId="7" w16cid:durableId="127599053">
    <w:abstractNumId w:val="2"/>
  </w:num>
  <w:num w:numId="8" w16cid:durableId="842086203">
    <w:abstractNumId w:val="1"/>
  </w:num>
  <w:num w:numId="9" w16cid:durableId="326175602">
    <w:abstractNumId w:val="0"/>
  </w:num>
  <w:num w:numId="10" w16cid:durableId="307974244">
    <w:abstractNumId w:val="15"/>
  </w:num>
  <w:num w:numId="11" w16cid:durableId="1249466822">
    <w:abstractNumId w:val="19"/>
  </w:num>
  <w:num w:numId="12" w16cid:durableId="244002522">
    <w:abstractNumId w:val="13"/>
  </w:num>
  <w:num w:numId="13" w16cid:durableId="635722986">
    <w:abstractNumId w:val="14"/>
  </w:num>
  <w:num w:numId="14" w16cid:durableId="1797871232">
    <w:abstractNumId w:val="12"/>
  </w:num>
  <w:num w:numId="15" w16cid:durableId="1911187348">
    <w:abstractNumId w:val="21"/>
  </w:num>
  <w:num w:numId="16" w16cid:durableId="113988839">
    <w:abstractNumId w:val="18"/>
  </w:num>
  <w:num w:numId="17" w16cid:durableId="1249849603">
    <w:abstractNumId w:val="10"/>
  </w:num>
  <w:num w:numId="18" w16cid:durableId="1735466415">
    <w:abstractNumId w:val="17"/>
  </w:num>
  <w:num w:numId="19" w16cid:durableId="1840190028">
    <w:abstractNumId w:val="11"/>
  </w:num>
  <w:num w:numId="20" w16cid:durableId="2138907168">
    <w:abstractNumId w:val="16"/>
  </w:num>
  <w:num w:numId="21" w16cid:durableId="1476217400">
    <w:abstractNumId w:val="9"/>
  </w:num>
  <w:num w:numId="22" w16cid:durableId="17691100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15"/>
    <w:rsid w:val="000204DF"/>
    <w:rsid w:val="00034616"/>
    <w:rsid w:val="00050EBB"/>
    <w:rsid w:val="000518A7"/>
    <w:rsid w:val="00052D63"/>
    <w:rsid w:val="0005328A"/>
    <w:rsid w:val="0006063C"/>
    <w:rsid w:val="00070645"/>
    <w:rsid w:val="00074861"/>
    <w:rsid w:val="000958A7"/>
    <w:rsid w:val="000D33F6"/>
    <w:rsid w:val="000E167B"/>
    <w:rsid w:val="000F05D3"/>
    <w:rsid w:val="00143302"/>
    <w:rsid w:val="0015074B"/>
    <w:rsid w:val="0017141B"/>
    <w:rsid w:val="001802BD"/>
    <w:rsid w:val="00187541"/>
    <w:rsid w:val="001B0519"/>
    <w:rsid w:val="001D1917"/>
    <w:rsid w:val="001F0067"/>
    <w:rsid w:val="001F2CBB"/>
    <w:rsid w:val="001F66FD"/>
    <w:rsid w:val="00223550"/>
    <w:rsid w:val="00225A92"/>
    <w:rsid w:val="00231131"/>
    <w:rsid w:val="00235B07"/>
    <w:rsid w:val="00243FF0"/>
    <w:rsid w:val="002472A5"/>
    <w:rsid w:val="00250B55"/>
    <w:rsid w:val="002611E8"/>
    <w:rsid w:val="002676D0"/>
    <w:rsid w:val="00281502"/>
    <w:rsid w:val="00294ACE"/>
    <w:rsid w:val="0029639D"/>
    <w:rsid w:val="002972C0"/>
    <w:rsid w:val="002A79CC"/>
    <w:rsid w:val="002B5B89"/>
    <w:rsid w:val="002F219B"/>
    <w:rsid w:val="00302513"/>
    <w:rsid w:val="00322F9D"/>
    <w:rsid w:val="00326F90"/>
    <w:rsid w:val="00333164"/>
    <w:rsid w:val="003515FC"/>
    <w:rsid w:val="00385766"/>
    <w:rsid w:val="003A0681"/>
    <w:rsid w:val="003A45DE"/>
    <w:rsid w:val="003A4641"/>
    <w:rsid w:val="003A6D4E"/>
    <w:rsid w:val="003A737D"/>
    <w:rsid w:val="003F015B"/>
    <w:rsid w:val="0042257B"/>
    <w:rsid w:val="00432CD7"/>
    <w:rsid w:val="004432E9"/>
    <w:rsid w:val="0045587D"/>
    <w:rsid w:val="00455F8A"/>
    <w:rsid w:val="00462987"/>
    <w:rsid w:val="00464A97"/>
    <w:rsid w:val="00467D91"/>
    <w:rsid w:val="00482E34"/>
    <w:rsid w:val="00492073"/>
    <w:rsid w:val="004C19C4"/>
    <w:rsid w:val="004C2C82"/>
    <w:rsid w:val="004D4BF6"/>
    <w:rsid w:val="004E6EEE"/>
    <w:rsid w:val="004F2DB7"/>
    <w:rsid w:val="004F47E9"/>
    <w:rsid w:val="005337CD"/>
    <w:rsid w:val="005506E4"/>
    <w:rsid w:val="0055150F"/>
    <w:rsid w:val="005650FB"/>
    <w:rsid w:val="00566971"/>
    <w:rsid w:val="00577430"/>
    <w:rsid w:val="00577DFB"/>
    <w:rsid w:val="005B06A9"/>
    <w:rsid w:val="005C7710"/>
    <w:rsid w:val="005E2DC9"/>
    <w:rsid w:val="00600F4D"/>
    <w:rsid w:val="00602631"/>
    <w:rsid w:val="00610639"/>
    <w:rsid w:val="00643165"/>
    <w:rsid w:val="0066020A"/>
    <w:rsid w:val="00661076"/>
    <w:rsid w:val="00662207"/>
    <w:rsid w:val="0066635D"/>
    <w:rsid w:val="00667301"/>
    <w:rsid w:val="006866A8"/>
    <w:rsid w:val="0069466F"/>
    <w:rsid w:val="006A001C"/>
    <w:rsid w:val="006D46C7"/>
    <w:rsid w:val="007108C8"/>
    <w:rsid w:val="00733747"/>
    <w:rsid w:val="00752400"/>
    <w:rsid w:val="007612E3"/>
    <w:rsid w:val="007916F5"/>
    <w:rsid w:val="007A0BB1"/>
    <w:rsid w:val="007A4F51"/>
    <w:rsid w:val="007C2C97"/>
    <w:rsid w:val="007D5615"/>
    <w:rsid w:val="007E5270"/>
    <w:rsid w:val="007E58AF"/>
    <w:rsid w:val="007E7292"/>
    <w:rsid w:val="007F6AC9"/>
    <w:rsid w:val="008515E5"/>
    <w:rsid w:val="008569BE"/>
    <w:rsid w:val="00863A64"/>
    <w:rsid w:val="00863A75"/>
    <w:rsid w:val="00880BC7"/>
    <w:rsid w:val="008837BC"/>
    <w:rsid w:val="008A1AA4"/>
    <w:rsid w:val="008B6D07"/>
    <w:rsid w:val="008E3438"/>
    <w:rsid w:val="008E787B"/>
    <w:rsid w:val="008F4D9B"/>
    <w:rsid w:val="00921CD3"/>
    <w:rsid w:val="00932D33"/>
    <w:rsid w:val="00954475"/>
    <w:rsid w:val="00955CCE"/>
    <w:rsid w:val="00970432"/>
    <w:rsid w:val="009831E1"/>
    <w:rsid w:val="00990AB1"/>
    <w:rsid w:val="00997151"/>
    <w:rsid w:val="009A7936"/>
    <w:rsid w:val="009C23AD"/>
    <w:rsid w:val="009C3D83"/>
    <w:rsid w:val="009E031C"/>
    <w:rsid w:val="00A333B5"/>
    <w:rsid w:val="00A535EB"/>
    <w:rsid w:val="00A558F9"/>
    <w:rsid w:val="00A61A22"/>
    <w:rsid w:val="00A628B0"/>
    <w:rsid w:val="00A63F9A"/>
    <w:rsid w:val="00A92223"/>
    <w:rsid w:val="00AA1D8D"/>
    <w:rsid w:val="00AA736E"/>
    <w:rsid w:val="00AB330B"/>
    <w:rsid w:val="00AD10B8"/>
    <w:rsid w:val="00AD4A2F"/>
    <w:rsid w:val="00AE0A69"/>
    <w:rsid w:val="00B205E5"/>
    <w:rsid w:val="00B23B8E"/>
    <w:rsid w:val="00B47730"/>
    <w:rsid w:val="00B71B25"/>
    <w:rsid w:val="00B721F9"/>
    <w:rsid w:val="00B82EED"/>
    <w:rsid w:val="00B9196E"/>
    <w:rsid w:val="00BC56F6"/>
    <w:rsid w:val="00BD2EA8"/>
    <w:rsid w:val="00BF28F8"/>
    <w:rsid w:val="00C00DE9"/>
    <w:rsid w:val="00C14546"/>
    <w:rsid w:val="00C15607"/>
    <w:rsid w:val="00C25514"/>
    <w:rsid w:val="00C4207B"/>
    <w:rsid w:val="00C534A5"/>
    <w:rsid w:val="00C67BA6"/>
    <w:rsid w:val="00CB0664"/>
    <w:rsid w:val="00CB3F3F"/>
    <w:rsid w:val="00CD6511"/>
    <w:rsid w:val="00CF35FA"/>
    <w:rsid w:val="00CF6AA9"/>
    <w:rsid w:val="00D3654A"/>
    <w:rsid w:val="00D4565D"/>
    <w:rsid w:val="00D46706"/>
    <w:rsid w:val="00D53211"/>
    <w:rsid w:val="00D55ACC"/>
    <w:rsid w:val="00D85770"/>
    <w:rsid w:val="00D87CA4"/>
    <w:rsid w:val="00DC163F"/>
    <w:rsid w:val="00DE277B"/>
    <w:rsid w:val="00DE4AD1"/>
    <w:rsid w:val="00DE5CB3"/>
    <w:rsid w:val="00DF435B"/>
    <w:rsid w:val="00DF4FC0"/>
    <w:rsid w:val="00E226BF"/>
    <w:rsid w:val="00E24DE9"/>
    <w:rsid w:val="00E30989"/>
    <w:rsid w:val="00E40695"/>
    <w:rsid w:val="00E42CEE"/>
    <w:rsid w:val="00E47501"/>
    <w:rsid w:val="00E633E4"/>
    <w:rsid w:val="00E66978"/>
    <w:rsid w:val="00E7394E"/>
    <w:rsid w:val="00E97205"/>
    <w:rsid w:val="00EB0A66"/>
    <w:rsid w:val="00EC2E24"/>
    <w:rsid w:val="00EC4F20"/>
    <w:rsid w:val="00ED705F"/>
    <w:rsid w:val="00ED7C13"/>
    <w:rsid w:val="00EE1D7F"/>
    <w:rsid w:val="00EF0705"/>
    <w:rsid w:val="00EF2F90"/>
    <w:rsid w:val="00F1328B"/>
    <w:rsid w:val="00F20F18"/>
    <w:rsid w:val="00F36C3B"/>
    <w:rsid w:val="00F46B20"/>
    <w:rsid w:val="00F506C6"/>
    <w:rsid w:val="00F70D35"/>
    <w:rsid w:val="00F82BAF"/>
    <w:rsid w:val="00FC00BD"/>
    <w:rsid w:val="00FC5E70"/>
    <w:rsid w:val="00FC693F"/>
    <w:rsid w:val="00FC6BD0"/>
    <w:rsid w:val="00FE3B61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EF8434FF-DCC9-42A8-8680-99033DDA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020A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Placeholder Text"/>
    <w:basedOn w:val="a2"/>
    <w:uiPriority w:val="99"/>
    <w:semiHidden/>
    <w:rsid w:val="003A45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51</cp:revision>
  <dcterms:created xsi:type="dcterms:W3CDTF">2024-08-19T07:10:00Z</dcterms:created>
  <dcterms:modified xsi:type="dcterms:W3CDTF">2024-08-19T08:00:00Z</dcterms:modified>
  <cp:category/>
</cp:coreProperties>
</file>