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962" w:rsidRDefault="009D1962"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:</w:t>
      </w:r>
      <w:r>
        <w:t xml:space="preserve"> observed data</w:t>
      </w:r>
    </w:p>
    <w:p w:rsidR="009D1962" w:rsidRDefault="009D1962"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:</w:t>
      </w:r>
      <w:r>
        <w:t xml:space="preserve"> hidden variable</w:t>
      </w:r>
    </w:p>
    <w:p w:rsidR="009D1962" w:rsidRDefault="009D1962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:</w:t>
      </w:r>
      <w:r>
        <w:t xml:space="preserve"> weight matrix</w:t>
      </w:r>
    </w:p>
    <w:p w:rsidR="000B0066" w:rsidRDefault="00882BCB">
      <w:r>
        <w:t xml:space="preserve">There are many situation which we want to </w:t>
      </w:r>
      <w:r w:rsidR="007704F9">
        <w:t xml:space="preserve">use small number of </w:t>
      </w:r>
      <w:r>
        <w:t>model</w:t>
      </w:r>
      <w:r w:rsidR="00DD6237">
        <w:t>s</w:t>
      </w:r>
      <w:r>
        <w:t xml:space="preserve"> for</w:t>
      </w:r>
      <w:r w:rsidR="007704F9">
        <w:t xml:space="preserve"> explaining and predicting</w:t>
      </w:r>
      <w:r>
        <w:t xml:space="preserve"> observation data</w:t>
      </w:r>
      <w:r w:rsidR="007704F9">
        <w:t>.</w:t>
      </w:r>
      <w:r w:rsidR="009316A6">
        <w:t xml:space="preserve"> Principle component analysis(PCA), Factor Analysis(FA) are good example of it</w:t>
      </w:r>
      <w:r w:rsidR="00AF1CA1">
        <w:t xml:space="preserve">. </w:t>
      </w:r>
      <w:r w:rsidR="00E67B9C">
        <w:t xml:space="preserve">The left picture in </w:t>
      </w:r>
      <w:r w:rsidR="007F6508">
        <w:t xml:space="preserve">Figure1 shows that </w:t>
      </w:r>
      <w:r w:rsidR="007F6508" w:rsidRPr="00CD30FE">
        <w:rPr>
          <w:highlight w:val="yellow"/>
        </w:rPr>
        <w:t xml:space="preserve">independence assumption between observation must be satisfied and </w:t>
      </w:r>
      <w:r w:rsidR="00C442FD" w:rsidRPr="00CD30FE">
        <w:rPr>
          <w:highlight w:val="yellow"/>
        </w:rPr>
        <w:t>other variables</w:t>
      </w:r>
      <w:r w:rsidR="004901FD">
        <w:rPr>
          <w:highlight w:val="yellow"/>
        </w:rPr>
        <w:t xml:space="preserve"> which effect the data except model</w:t>
      </w:r>
      <w:r w:rsidR="00C442FD" w:rsidRPr="00CD30FE">
        <w:rPr>
          <w:highlight w:val="yellow"/>
        </w:rPr>
        <w:t xml:space="preserve"> does not exist</w:t>
      </w:r>
      <w:r w:rsidR="00D15BAF" w:rsidRPr="00CD30FE">
        <w:rPr>
          <w:highlight w:val="yellow"/>
        </w:rPr>
        <w:t>.</w:t>
      </w:r>
      <w:r w:rsidR="00E00EF6">
        <w:t xml:space="preserve"> </w:t>
      </w:r>
      <w:r w:rsidR="00905F9B">
        <w:t xml:space="preserve">The former </w:t>
      </w:r>
      <w:r w:rsidR="00253CF4">
        <w:t xml:space="preserve">combined with Gauss-Markov theorem </w:t>
      </w:r>
      <w:r w:rsidR="00905F9B">
        <w:t xml:space="preserve">makes many algorithms use </w:t>
      </w:r>
      <w:proofErr w:type="spellStart"/>
      <w:r w:rsidR="00905F9B">
        <w:t>Frobenius</w:t>
      </w:r>
      <w:proofErr w:type="spellEnd"/>
      <w:r w:rsidR="00905F9B">
        <w:t xml:space="preserve"> norm for optimization</w:t>
      </w:r>
      <w:r w:rsidR="00253CF4">
        <w:t xml:space="preserve">. And </w:t>
      </w:r>
      <w:r w:rsidR="009C0AA5">
        <w:t xml:space="preserve">the letter </w:t>
      </w:r>
      <w:r w:rsidR="00767330">
        <w:t xml:space="preserve">come from the fact that </w:t>
      </w:r>
      <w:r w:rsidR="00E00EF6">
        <w:t>we assume that hidden model explain completely data</w:t>
      </w:r>
      <w:r w:rsidR="00681609">
        <w:t xml:space="preserve"> like regression.</w:t>
      </w:r>
    </w:p>
    <w:p w:rsidR="002D51C8" w:rsidRDefault="00DD766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1588135</wp:posOffset>
            </wp:positionV>
            <wp:extent cx="2387600" cy="1673860"/>
            <wp:effectExtent l="0" t="0" r="0" b="254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BAD">
        <w:t>In addition, some algorithms like PCA or FA assume the independence between hidden variables, others like NMF does not</w:t>
      </w:r>
      <w:r w:rsidR="002910A2">
        <w:t xml:space="preserve">. </w:t>
      </w:r>
      <w:r w:rsidR="00040955">
        <w:t xml:space="preserve">When we use the result of dimension results, we should consider direction of research </w:t>
      </w:r>
      <w:r w:rsidR="006B65CC">
        <w:t xml:space="preserve">because the </w:t>
      </w:r>
      <w:r w:rsidR="00667CD4">
        <w:t xml:space="preserve">correlations between results depend on </w:t>
      </w:r>
      <w:r w:rsidR="00831BD9">
        <w:t xml:space="preserve">algorithms. </w:t>
      </w:r>
      <w:r w:rsidR="00734BB8">
        <w:t xml:space="preserve">For example, in neural science, people does not use PCA for </w:t>
      </w:r>
      <w:r w:rsidR="003939CD">
        <w:t>dimension reduction because they use them for making network model, which</w:t>
      </w:r>
      <w:r w:rsidR="00470788">
        <w:t xml:space="preserve"> we can’t use PCA in this situation because PCA </w:t>
      </w:r>
      <w:r>
        <w:t>produce the orthogonal results.</w:t>
      </w:r>
    </w:p>
    <w:p w:rsidR="00935C80" w:rsidRDefault="001435B0">
      <w:r>
        <w:rPr>
          <w:noProof/>
        </w:rPr>
        <w:drawing>
          <wp:anchor distT="0" distB="0" distL="114300" distR="114300" simplePos="0" relativeHeight="251659264" behindDoc="0" locked="0" layoutInCell="1" allowOverlap="1" wp14:anchorId="5289B5A9" wp14:editId="080AF641">
            <wp:simplePos x="0" y="0"/>
            <wp:positionH relativeFrom="column">
              <wp:posOffset>-47625</wp:posOffset>
            </wp:positionH>
            <wp:positionV relativeFrom="paragraph">
              <wp:posOffset>34290</wp:posOffset>
            </wp:positionV>
            <wp:extent cx="2680335" cy="1566545"/>
            <wp:effectExtent l="0" t="0" r="571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&lt;</w:t>
      </w:r>
      <w:r>
        <w:t xml:space="preserve">figure1: </w:t>
      </w:r>
      <w:r w:rsidR="00306A7D">
        <w:t xml:space="preserve">the </w:t>
      </w:r>
      <w:r w:rsidR="00DB3040">
        <w:t xml:space="preserve">graphical structure assumption for estimation algorithms. Many </w:t>
      </w:r>
      <w:r w:rsidR="00B80851">
        <w:t xml:space="preserve">ones use the left assumptions, so we need to modify algorithms if the </w:t>
      </w:r>
      <w:r w:rsidR="00347DBD">
        <w:t>right structure must be used</w:t>
      </w:r>
      <w:r w:rsidR="00935C80">
        <w:t>&gt;</w:t>
      </w:r>
    </w:p>
    <w:p w:rsidR="004B1FF3" w:rsidRDefault="00935C80">
      <w:r>
        <w:rPr>
          <w:rFonts w:hint="eastAsia"/>
        </w:rPr>
        <w:t>A</w:t>
      </w:r>
      <w:r>
        <w:t xml:space="preserve">lso, </w:t>
      </w:r>
      <w:r w:rsidRPr="00147F08">
        <w:rPr>
          <w:highlight w:val="yellow"/>
        </w:rPr>
        <w:t xml:space="preserve">we need to check distribution of hidden </w:t>
      </w:r>
      <w:r w:rsidR="0090208D" w:rsidRPr="00147F08">
        <w:rPr>
          <w:highlight w:val="yellow"/>
        </w:rPr>
        <w:t xml:space="preserve">variables because the </w:t>
      </w:r>
      <w:proofErr w:type="spellStart"/>
      <w:r w:rsidR="0090208D" w:rsidRPr="00147F08">
        <w:rPr>
          <w:highlight w:val="yellow"/>
        </w:rPr>
        <w:t>Frobenius</w:t>
      </w:r>
      <w:proofErr w:type="spellEnd"/>
      <w:r w:rsidR="0090208D" w:rsidRPr="00147F08">
        <w:rPr>
          <w:highlight w:val="yellow"/>
        </w:rPr>
        <w:t xml:space="preserve"> norm </w:t>
      </w:r>
      <w:r w:rsidR="002D3C56" w:rsidRPr="00147F08">
        <w:rPr>
          <w:highlight w:val="yellow"/>
        </w:rPr>
        <w:t>produce the result which are same when the variable follows norma</w:t>
      </w:r>
      <w:r w:rsidR="007E6814" w:rsidRPr="00147F08">
        <w:rPr>
          <w:highlight w:val="yellow"/>
        </w:rPr>
        <w:t>l.</w:t>
      </w:r>
      <w:r w:rsidR="007E6814">
        <w:t xml:space="preserve"> We can </w:t>
      </w:r>
      <w:r w:rsidR="00CF2CB6">
        <w:t xml:space="preserve">determine the distribution by drawing plot of data or </w:t>
      </w:r>
      <w:r w:rsidR="00BF597E">
        <w:t>comparing momentums</w:t>
      </w:r>
      <w:r w:rsidR="008907E5">
        <w:t>.</w:t>
      </w:r>
      <w:r w:rsidR="00C304F5">
        <w:t xml:space="preserve"> If this is not normal, then </w:t>
      </w:r>
      <w:r w:rsidR="00D14AA6">
        <w:t xml:space="preserve">we need to use Maximum Likelihood estimation(MLE) for efficiency. </w:t>
      </w:r>
      <w:r w:rsidR="00736F2E">
        <w:t>However, the computation cost is too big to implement</w:t>
      </w:r>
      <w:r w:rsidR="008F67B3">
        <w:t>, so we need to use other method like Monte-Carlo or MCMC else</w:t>
      </w:r>
      <w:r w:rsidR="004A7073">
        <w:t>.</w:t>
      </w:r>
    </w:p>
    <w:p w:rsidR="004A7073" w:rsidRDefault="00922C53">
      <w:pPr>
        <w:rPr>
          <w:rFonts w:hint="eastAsia"/>
        </w:rPr>
      </w:pPr>
      <w:r>
        <w:rPr>
          <w:rFonts w:hint="eastAsia"/>
        </w:rPr>
        <w:t>T</w:t>
      </w:r>
      <w:r>
        <w:t xml:space="preserve">hen, how can we fit hidden model for data which have correlation each other. </w:t>
      </w:r>
      <w:r w:rsidRPr="00F135C6">
        <w:rPr>
          <w:highlight w:val="yellow"/>
        </w:rPr>
        <w:t>One way is to use two least square estimation(2LSE)</w:t>
      </w:r>
      <w:r>
        <w:t xml:space="preserve"> which is a method </w:t>
      </w:r>
      <w:r w:rsidR="0066755E">
        <w:t>us</w:t>
      </w:r>
      <w:r w:rsidR="009B4AE3">
        <w:t xml:space="preserve">ing weight matrix </w:t>
      </w:r>
      <w:r w:rsidR="00841839">
        <w:t xml:space="preserve">made by error of </w:t>
      </w:r>
      <w:r w:rsidR="00B131D8">
        <w:t>Ordinary Least Square(</w:t>
      </w:r>
      <w:r w:rsidR="00841839">
        <w:t>OLS</w:t>
      </w:r>
      <w:r w:rsidR="00B131D8">
        <w:t>)</w:t>
      </w:r>
      <w:r w:rsidR="00841839">
        <w:t xml:space="preserve"> regression.</w:t>
      </w:r>
      <w:r w:rsidR="00B131D8">
        <w:t xml:space="preserve"> That is Generalized Least Square(GLS) with</w:t>
      </w:r>
      <w:r w:rsidR="004D2A6E">
        <w:t xml:space="preserve"> using</w:t>
      </w:r>
      <w:r w:rsidR="00B131D8">
        <w:t xml:space="preserve"> </w:t>
      </w:r>
      <w:r w:rsidR="004D2A6E">
        <w:t xml:space="preserve">covariance matrix of </w:t>
      </w:r>
      <w:r w:rsidR="004D2A6E">
        <w:lastRenderedPageBreak/>
        <w:t xml:space="preserve">residue of OLS error as weight. We can use this because the OLS does not catch the correlation between observation, so we can </w:t>
      </w:r>
      <w:r w:rsidR="00B544BC">
        <w:t>think the information about correlation is in the residue of OLS.</w:t>
      </w:r>
      <w:r w:rsidR="00C9138E">
        <w:t xml:space="preserve"> I think we can use this method in MLE estimation by</w:t>
      </w:r>
      <w:r w:rsidR="005A3909">
        <w:t xml:space="preserve"> reflecting</w:t>
      </w:r>
      <w:r w:rsidR="00C9138E">
        <w:t xml:space="preserve"> covariance matrix between observations </w:t>
      </w:r>
      <w:r w:rsidR="005A3909">
        <w:t>in joint distribution.</w:t>
      </w:r>
    </w:p>
    <w:sectPr w:rsidR="004A7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62"/>
    <w:rsid w:val="00040955"/>
    <w:rsid w:val="0004512B"/>
    <w:rsid w:val="000B0066"/>
    <w:rsid w:val="000C44B0"/>
    <w:rsid w:val="00104C39"/>
    <w:rsid w:val="001435B0"/>
    <w:rsid w:val="00147F08"/>
    <w:rsid w:val="00253CF4"/>
    <w:rsid w:val="002910A2"/>
    <w:rsid w:val="002D3C56"/>
    <w:rsid w:val="002D51C8"/>
    <w:rsid w:val="00306A7D"/>
    <w:rsid w:val="00347DBD"/>
    <w:rsid w:val="003939CD"/>
    <w:rsid w:val="004563AE"/>
    <w:rsid w:val="00465AB8"/>
    <w:rsid w:val="00470788"/>
    <w:rsid w:val="00481FC4"/>
    <w:rsid w:val="004901FD"/>
    <w:rsid w:val="004A7073"/>
    <w:rsid w:val="004B1FF3"/>
    <w:rsid w:val="004D2A6E"/>
    <w:rsid w:val="00504FC5"/>
    <w:rsid w:val="005563E0"/>
    <w:rsid w:val="005A3909"/>
    <w:rsid w:val="00636253"/>
    <w:rsid w:val="0066755E"/>
    <w:rsid w:val="00667CD4"/>
    <w:rsid w:val="00681609"/>
    <w:rsid w:val="00686072"/>
    <w:rsid w:val="006B65CC"/>
    <w:rsid w:val="00734BB8"/>
    <w:rsid w:val="00736F2E"/>
    <w:rsid w:val="00767330"/>
    <w:rsid w:val="007704F9"/>
    <w:rsid w:val="007E6814"/>
    <w:rsid w:val="007F6508"/>
    <w:rsid w:val="007F6F26"/>
    <w:rsid w:val="00831BD9"/>
    <w:rsid w:val="00841839"/>
    <w:rsid w:val="00882BCB"/>
    <w:rsid w:val="008907E5"/>
    <w:rsid w:val="008F67B3"/>
    <w:rsid w:val="0090208D"/>
    <w:rsid w:val="009039FF"/>
    <w:rsid w:val="00905F9B"/>
    <w:rsid w:val="00922C53"/>
    <w:rsid w:val="009316A6"/>
    <w:rsid w:val="00935C80"/>
    <w:rsid w:val="00943263"/>
    <w:rsid w:val="00957BAD"/>
    <w:rsid w:val="00984D06"/>
    <w:rsid w:val="009B4AE3"/>
    <w:rsid w:val="009C0AA5"/>
    <w:rsid w:val="009D1962"/>
    <w:rsid w:val="00AF1CA1"/>
    <w:rsid w:val="00B131D8"/>
    <w:rsid w:val="00B544BC"/>
    <w:rsid w:val="00B80851"/>
    <w:rsid w:val="00B9248D"/>
    <w:rsid w:val="00BF597E"/>
    <w:rsid w:val="00C304F5"/>
    <w:rsid w:val="00C442FD"/>
    <w:rsid w:val="00C9138E"/>
    <w:rsid w:val="00CD30FE"/>
    <w:rsid w:val="00CF2CB6"/>
    <w:rsid w:val="00D07BF3"/>
    <w:rsid w:val="00D14AA6"/>
    <w:rsid w:val="00D15BAF"/>
    <w:rsid w:val="00D96BE7"/>
    <w:rsid w:val="00DA0AE0"/>
    <w:rsid w:val="00DB3040"/>
    <w:rsid w:val="00DD6237"/>
    <w:rsid w:val="00DD7661"/>
    <w:rsid w:val="00E00EF6"/>
    <w:rsid w:val="00E67B9C"/>
    <w:rsid w:val="00F135C6"/>
    <w:rsid w:val="00F3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E5709"/>
  <w15:chartTrackingRefBased/>
  <w15:docId w15:val="{5DCDF2CD-25F4-E34E-A6CA-76ED8A12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1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김정운 Kimjeongwoon</dc:creator>
  <cp:keywords/>
  <dc:description/>
  <cp:lastModifiedBy>김정운 Kimjeongwoon</cp:lastModifiedBy>
  <cp:revision>81</cp:revision>
  <dcterms:created xsi:type="dcterms:W3CDTF">2023-09-18T06:50:00Z</dcterms:created>
  <dcterms:modified xsi:type="dcterms:W3CDTF">2023-09-18T07:27:00Z</dcterms:modified>
</cp:coreProperties>
</file>