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63A" w:rsidRPr="00281C5E" w:rsidRDefault="00B8063A" w:rsidP="00281C5E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 w:hint="eastAsia"/>
          <w:b/>
          <w:bCs/>
          <w:kern w:val="0"/>
          <w:sz w:val="27"/>
          <w:szCs w:val="27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[Audit-Wise] 지능형 감사 에이전트 통합 아키텍처</w:t>
      </w:r>
    </w:p>
    <w:p w:rsidR="00B8063A" w:rsidRPr="00B8063A" w:rsidRDefault="00B8063A" w:rsidP="00281C5E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281C5E">
        <w:rPr>
          <w:rFonts w:asciiTheme="majorHAnsi" w:eastAsiaTheme="majorHAnsi" w:hAnsiTheme="majorHAnsi" w:cs="굴림"/>
          <w:noProof/>
          <w:kern w:val="0"/>
          <w:sz w:val="24"/>
          <w:szCs w:val="24"/>
        </w:rPr>
        <w:drawing>
          <wp:inline distT="0" distB="0" distL="0" distR="0">
            <wp:extent cx="5400000" cy="2884092"/>
            <wp:effectExtent l="0" t="0" r="0" b="0"/>
            <wp:docPr id="1" name="그림 1" descr="C:\Users\10038\AppData\Local\Packages\Microsoft.Windows.Photos_8wekyb3d8bbwe\TempState\ShareServiceTempFolder\Gemini_Generated_Image_192jh7192jh7192j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0038\AppData\Local\Packages\Microsoft.Windows.Photos_8wekyb3d8bbwe\TempState\ShareServiceTempFolder\Gemini_Generated_Image_192jh7192jh7192j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8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63A" w:rsidRPr="00281C5E" w:rsidRDefault="00281C5E" w:rsidP="00281C5E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Theme="majorHAnsi" w:eastAsiaTheme="majorHAnsi" w:hAnsiTheme="majorHAnsi" w:cs="굴림" w:hint="eastAsia"/>
          <w:b/>
          <w:bCs/>
          <w:kern w:val="0"/>
          <w:sz w:val="27"/>
          <w:szCs w:val="27"/>
        </w:rPr>
      </w:pPr>
      <w:r w:rsidRPr="00281C5E">
        <w:rPr>
          <w:rFonts w:asciiTheme="majorHAnsi" w:eastAsiaTheme="majorHAnsi" w:hAnsiTheme="majorHAnsi"/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직사각형 2" descr="https://lh3.googleusercontent.com/gg-dl/AOI_d_-YhBCtLI3cAsd6gYfwVnliru5yjgFFC7LnpmstC8nCdLeS64lifFiYonLE0cFbor3SfmdwPogUgoYz5gtCd2qjLmnTY5sXApWyVn72k57BPCERBssGtff-JkEv3Qhb9_EKrVIH4kI5mqNu_SGoRDlXiGKaQjolflFlARHeGffpggCbOw=s1024-rj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CADE7" id="직사각형 2" o:spid="_x0000_s1026" alt="https://lh3.googleusercontent.com/gg-dl/AOI_d_-YhBCtLI3cAsd6gYfwVnliru5yjgFFC7LnpmstC8nCdLeS64lifFiYonLE0cFbor3SfmdwPogUgoYz5gtCd2qjLmnTY5sXApWyVn72k57BPCERBssGtff-JkEv3Qhb9_EKrVIH4kI5mqNu_SGoRDlXiGKaQjolflFlARHeGffpggCbOw=s1024-rj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axfVWSAwAAqgYAAA4AAAAAAAAAAAAA&#10;AAAALgIAAGRycy9lMm9Eb2MueG1sUEsBAi0AFAAGAAgAAAAhAEyg6SzYAAAAAwEAAA8AAAAAAAAA&#10;AAAAAAAA7AUAAGRycy9kb3ducmV2LnhtbFBLBQYAAAAABAAEAPMAAADxBgAAAAA=&#10;" filled="f" stroked="f">
                <o:lock v:ext="edit" aspectratio="t"/>
                <w10:anchorlock/>
              </v:rect>
            </w:pict>
          </mc:Fallback>
        </mc:AlternateContent>
      </w:r>
    </w:p>
    <w:p w:rsidR="00B8063A" w:rsidRPr="00B8063A" w:rsidRDefault="00B8063A" w:rsidP="00B806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1. 입력 레이어 (Input Layer)</w:t>
      </w:r>
    </w:p>
    <w:p w:rsidR="00B8063A" w:rsidRPr="00B8063A" w:rsidRDefault="00B8063A" w:rsidP="00B8063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대량 데이터 수집 (배치):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Corporate ERP 또는 사내 경비 시스템에서 매일 발생하는 법인카드 결제 내역을 묶음으로 수신합니다.</w:t>
      </w:r>
    </w:p>
    <w:p w:rsidR="00B8063A" w:rsidRPr="00B8063A" w:rsidRDefault="00B8063A" w:rsidP="00B8063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추출 및 </w:t>
      </w:r>
      <w:proofErr w:type="spellStart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파싱</w:t>
      </w:r>
      <w:proofErr w:type="spellEnd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: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영수증 이미지 등 비정형 데이터가 포함된 경우, Azure AI Document Intelligence(OCR)를 거쳐 정형화된 JSON 데이터로 변환되어 에이전트에게 전달됩니다.</w:t>
      </w:r>
    </w:p>
    <w:p w:rsidR="00B8063A" w:rsidRPr="00B8063A" w:rsidRDefault="00B8063A" w:rsidP="00B806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2. 에이전트 오케스트레이션 (</w:t>
      </w:r>
      <w:proofErr w:type="spellStart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LangGraph</w:t>
      </w:r>
      <w:proofErr w:type="spellEnd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 Workflow)</w:t>
      </w:r>
    </w:p>
    <w:p w:rsidR="00B8063A" w:rsidRPr="00B8063A" w:rsidRDefault="00B8063A" w:rsidP="00B806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에이전트가 상태(State) 공유 장부를 기반으로 스스로 판단하고 도구를 사용하는 핵심 구간입니다.</w:t>
      </w:r>
    </w:p>
    <w:p w:rsidR="00B8063A" w:rsidRPr="00B8063A" w:rsidRDefault="00B8063A" w:rsidP="00B8063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Node 1: Extract &amp; 1st Rule Check</w:t>
      </w:r>
    </w:p>
    <w:p w:rsidR="00B8063A" w:rsidRPr="00B8063A" w:rsidRDefault="00B8063A" w:rsidP="00B8063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JSON 데이터를 </w:t>
      </w:r>
      <w:proofErr w:type="spellStart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파싱하고</w:t>
      </w:r>
      <w:bookmarkStart w:id="0" w:name="_GoBack"/>
      <w:bookmarkEnd w:id="0"/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, 이 노드 내에서 1차 </w:t>
      </w:r>
      <w:proofErr w:type="spellStart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룰베이스</w:t>
      </w:r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proofErr w:type="spellStart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필터링</w:t>
      </w:r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(소액 정상 건 패스, 필수 필드 누락 확인 등)을 에이전트가 직접 수행합니다.</w:t>
      </w:r>
    </w:p>
    <w:p w:rsidR="00B8063A" w:rsidRPr="00B8063A" w:rsidRDefault="00B8063A" w:rsidP="00B8063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Node 2: Retrieve Policy (RAG Agent)</w:t>
      </w:r>
    </w:p>
    <w:p w:rsidR="00B8063A" w:rsidRPr="00B8063A" w:rsidRDefault="00B8063A" w:rsidP="00B8063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proofErr w:type="spellStart"/>
      <w:r w:rsidRPr="00281C5E">
        <w:rPr>
          <w:rFonts w:asciiTheme="majorHAnsi" w:eastAsiaTheme="majorHAnsi" w:hAnsiTheme="majorHAnsi" w:cs="굴림체"/>
          <w:kern w:val="0"/>
          <w:sz w:val="24"/>
          <w:szCs w:val="24"/>
        </w:rPr>
        <w:lastRenderedPageBreak/>
        <w:t>Policy_Retriever</w:t>
      </w:r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툴을 호출하여 사내 규정 PDF가 </w:t>
      </w:r>
      <w:proofErr w:type="spellStart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임베딩된</w:t>
      </w:r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FAISS Vector DB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에서 관련 규정(예: 한도액, 제한 업종)을 검색합니다.</w:t>
      </w:r>
    </w:p>
    <w:p w:rsidR="00B8063A" w:rsidRPr="00B8063A" w:rsidRDefault="00B8063A" w:rsidP="00B8063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Node 3: Analyze Data (Score &amp; Reason)</w:t>
      </w:r>
    </w:p>
    <w:p w:rsidR="00B8063A" w:rsidRPr="00B8063A" w:rsidRDefault="00B8063A" w:rsidP="00B8063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proofErr w:type="spellStart"/>
      <w:r w:rsidRPr="00281C5E">
        <w:rPr>
          <w:rFonts w:asciiTheme="majorHAnsi" w:eastAsiaTheme="majorHAnsi" w:hAnsiTheme="majorHAnsi" w:cs="굴림체"/>
          <w:kern w:val="0"/>
          <w:sz w:val="24"/>
          <w:szCs w:val="24"/>
        </w:rPr>
        <w:t>Exp_Calculator</w:t>
      </w:r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툴(Python 함수)로 정밀 계산을 수행하고, 규정과 대조하여 위반 **신뢰도(Confidence 스코어)**와 사유를 산출합니다.</w:t>
      </w:r>
    </w:p>
    <w:p w:rsidR="00B8063A" w:rsidRPr="00B8063A" w:rsidRDefault="00B8063A" w:rsidP="00B8063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Conditional Edge (조건부 분기점)</w:t>
      </w:r>
    </w:p>
    <w:p w:rsidR="00B8063A" w:rsidRPr="00B8063A" w:rsidRDefault="00B8063A" w:rsidP="00B8063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Confidence ≥ 0.7 (</w:t>
      </w:r>
      <w:proofErr w:type="spellStart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고신뢰도</w:t>
      </w:r>
      <w:proofErr w:type="spellEnd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):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명확한 위반이거나 정상인 경우, Node 5로 직행합니다.</w:t>
      </w:r>
    </w:p>
    <w:p w:rsidR="00B8063A" w:rsidRPr="00B8063A" w:rsidRDefault="00B8063A" w:rsidP="00B8063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Confidence &lt; 0.7 (</w:t>
      </w:r>
      <w:proofErr w:type="spellStart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저신뢰도</w:t>
      </w:r>
      <w:proofErr w:type="spellEnd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):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판단이 모호한 경우(예: 환불 악용, 쪼개기 결제 의심), Node 4로 </w:t>
      </w:r>
      <w:proofErr w:type="spellStart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우회시킵니다</w:t>
      </w:r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.</w:t>
      </w:r>
    </w:p>
    <w:p w:rsidR="00B8063A" w:rsidRPr="00B8063A" w:rsidRDefault="00B8063A" w:rsidP="00B8063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Node 4: Cross-Check Pattern (SQL Analyzer)</w:t>
      </w:r>
    </w:p>
    <w:p w:rsidR="00B8063A" w:rsidRPr="00B8063A" w:rsidRDefault="00B8063A" w:rsidP="00B8063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proofErr w:type="spellStart"/>
      <w:r w:rsidRPr="00281C5E">
        <w:rPr>
          <w:rFonts w:asciiTheme="majorHAnsi" w:eastAsiaTheme="majorHAnsi" w:hAnsiTheme="majorHAnsi" w:cs="굴림체"/>
          <w:kern w:val="0"/>
          <w:sz w:val="24"/>
          <w:szCs w:val="24"/>
        </w:rPr>
        <w:t>Usage_Pattern_Analyzer</w:t>
      </w:r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툴(Text-to-SQL)을 사용하여 </w:t>
      </w: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SQLite DB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에 저장된 사용자의 과거 사용 이력을 조회하고 은닉된 패턴을 찾아냅니다. </w:t>
      </w:r>
      <w:r w:rsidRPr="00B8063A">
        <w:rPr>
          <w:rFonts w:asciiTheme="majorHAnsi" w:eastAsiaTheme="majorHAnsi" w:hAnsiTheme="majorHAnsi" w:cs="굴림"/>
          <w:i/>
          <w:iCs/>
          <w:kern w:val="0"/>
          <w:sz w:val="24"/>
          <w:szCs w:val="24"/>
        </w:rPr>
        <w:t xml:space="preserve">(※ 관리자는 </w:t>
      </w:r>
      <w:proofErr w:type="spellStart"/>
      <w:r w:rsidRPr="00B8063A">
        <w:rPr>
          <w:rFonts w:asciiTheme="majorHAnsi" w:eastAsiaTheme="majorHAnsi" w:hAnsiTheme="majorHAnsi" w:cs="굴림"/>
          <w:i/>
          <w:iCs/>
          <w:kern w:val="0"/>
          <w:sz w:val="24"/>
          <w:szCs w:val="24"/>
        </w:rPr>
        <w:t>DBeaver</w:t>
      </w:r>
      <w:proofErr w:type="spellEnd"/>
      <w:r w:rsidRPr="00B8063A">
        <w:rPr>
          <w:rFonts w:asciiTheme="majorHAnsi" w:eastAsiaTheme="majorHAnsi" w:hAnsiTheme="majorHAnsi" w:cs="굴림"/>
          <w:i/>
          <w:iCs/>
          <w:kern w:val="0"/>
          <w:sz w:val="24"/>
          <w:szCs w:val="24"/>
        </w:rPr>
        <w:t>를 통해 이 과정의 SQL 쿼리와 데이터를 상시 모니터링합니다.)</w:t>
      </w:r>
    </w:p>
    <w:p w:rsidR="00B8063A" w:rsidRPr="00B8063A" w:rsidRDefault="00B8063A" w:rsidP="00B8063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Node 5: Record Findings</w:t>
      </w:r>
    </w:p>
    <w:p w:rsidR="00B8063A" w:rsidRPr="00B8063A" w:rsidRDefault="00B8063A" w:rsidP="00B8063A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최종 통합된 판정 결과(위반 코드, 근거 조항, SQL 패턴 결과)를 구조화하여 </w:t>
      </w: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Audit Results DB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에 기록합니다.</w:t>
      </w:r>
    </w:p>
    <w:p w:rsidR="00B8063A" w:rsidRPr="00B8063A" w:rsidRDefault="00B8063A" w:rsidP="00B806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3. 출력 레이어 (Output Layer)</w:t>
      </w:r>
    </w:p>
    <w:p w:rsidR="00B8063A" w:rsidRPr="00B8063A" w:rsidRDefault="00B8063A" w:rsidP="00B8063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기계의 분석과 사람의 최종 판단(Human-in-the-loop)이 결합되는 영역입니다.</w:t>
      </w:r>
    </w:p>
    <w:p w:rsidR="00B8063A" w:rsidRPr="00B8063A" w:rsidRDefault="00B8063A" w:rsidP="00B806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Auditor Dashboard (Human Review &amp; Override):</w:t>
      </w:r>
    </w:p>
    <w:p w:rsidR="00B8063A" w:rsidRPr="00B8063A" w:rsidRDefault="00B8063A" w:rsidP="00B8063A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감사 담당자가 </w:t>
      </w:r>
      <w:r w:rsidRPr="00281C5E">
        <w:rPr>
          <w:rFonts w:asciiTheme="majorHAnsi" w:eastAsiaTheme="majorHAnsi" w:hAnsiTheme="majorHAnsi" w:cs="굴림체"/>
          <w:kern w:val="0"/>
          <w:sz w:val="24"/>
          <w:szCs w:val="24"/>
        </w:rPr>
        <w:t>Audit Results DB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에 적재된 에이전트의 분석 결과를 확인하고, 최종 확정(승인/반려 수정)을 내리는 </w:t>
      </w:r>
      <w:proofErr w:type="spellStart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>Streamlit</w:t>
      </w:r>
      <w:proofErr w:type="spellEnd"/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기반의 업무 화면입니다.</w:t>
      </w:r>
    </w:p>
    <w:p w:rsidR="00B8063A" w:rsidRPr="00B8063A" w:rsidRDefault="00B8063A" w:rsidP="00B8063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 xml:space="preserve">Batch Scheduler (배치 </w:t>
      </w:r>
      <w:proofErr w:type="spellStart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리포팅</w:t>
      </w:r>
      <w:proofErr w:type="spellEnd"/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):</w:t>
      </w:r>
    </w:p>
    <w:p w:rsidR="00B8063A" w:rsidRPr="00B8063A" w:rsidRDefault="00B8063A" w:rsidP="00B8063A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사람이 최종 확정한 데이터들을 매일/매주 단위(Daily/Weekly)로 모아, 경영진 보고를 위한 </w:t>
      </w:r>
      <w:r w:rsidRPr="00B8063A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Final PDF Report</w:t>
      </w:r>
      <w:r w:rsidRPr="00B8063A">
        <w:rPr>
          <w:rFonts w:asciiTheme="majorHAnsi" w:eastAsiaTheme="majorHAnsi" w:hAnsiTheme="majorHAnsi" w:cs="굴림"/>
          <w:kern w:val="0"/>
          <w:sz w:val="24"/>
          <w:szCs w:val="24"/>
        </w:rPr>
        <w:t xml:space="preserve"> 및 통계 대시보드를 일괄 생성합니다.</w:t>
      </w:r>
    </w:p>
    <w:p w:rsidR="002F19EC" w:rsidRPr="00281C5E" w:rsidRDefault="00223FEB">
      <w:pPr>
        <w:rPr>
          <w:rFonts w:asciiTheme="majorHAnsi" w:eastAsiaTheme="majorHAnsi" w:hAnsiTheme="majorHAnsi"/>
        </w:rPr>
      </w:pPr>
    </w:p>
    <w:sectPr w:rsidR="002F19EC" w:rsidRPr="00281C5E" w:rsidSect="00281C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65CF1"/>
    <w:multiLevelType w:val="multilevel"/>
    <w:tmpl w:val="9DE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3737B"/>
    <w:multiLevelType w:val="multilevel"/>
    <w:tmpl w:val="020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C3EB3"/>
    <w:multiLevelType w:val="multilevel"/>
    <w:tmpl w:val="3F1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63A"/>
    <w:rsid w:val="001C252C"/>
    <w:rsid w:val="00216D79"/>
    <w:rsid w:val="00223FEB"/>
    <w:rsid w:val="00281C5E"/>
    <w:rsid w:val="004B6A9D"/>
    <w:rsid w:val="00B8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9F77"/>
  <w15:chartTrackingRefBased/>
  <w15:docId w15:val="{2A3B5E95-7496-411D-A670-A99E356D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806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8063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8063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B8063A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806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8063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2026-03-03T00:15:00Z</dcterms:created>
  <dcterms:modified xsi:type="dcterms:W3CDTF">2026-03-04T00:26:00Z</dcterms:modified>
</cp:coreProperties>
</file>