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동일한 모델 응답에 네 방법을 적용하였다. 요청 처리 후 여섯 항목이 모두 정답과 일치한 비율은 기준 방법 27/32, 유지 규칙만 27/32, 삭제 규칙만 28/32, 두 규칙 결합 29/32였다. 새로운 대화 8개 32턴을 이용한 재검증에서도 전체 상태 일치율이 28/32에서 29/32로 증가하였다. 포즈·표정을 포함한 복합 요청 실험의 12개 대화 48턴에서는 속성 지시를 혼합한 조건의 전체 상태 일치율이 재검토 4/16에서 규칙 보정 16/16으로 증가하였다. 실제 인물 2명의 사진을 이용한 이미지 평가에서는 평가 모델의 설명과 점수가 일치하지 않는 사례가 나타났다. 제안 규칙은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turns, all six attribute values matched the reference state in 27/32 turns for the baseline, 27/32 for preservation alone, 28/32 for removal alone, and 29/32 for their combination. In eight new dialogues with 32 turns, the full-state match rate increased from 28/32 to 29/32. A separate complex-request experiment comprised 12 dialogues and 48 turns involving expressions and poses. When combined with attribute changes, preservation, removal, and restoration, the full-state match rate increased from 4/16 after model review to 16/16 after rule correction. In this experiment, removal rules corrected confusion between removing an object and restoring its original state. An image study using two portrait references revealed inconsistencies between evaluator explanations and scores. The rules reduced state-update errors without additional model calls within the tested English patterns and synthetic dialogues.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연구의 기여는 유지와 삭제를 구분한 후처리의 구현, 동일 응답을 이용한 구성요소 비교, 포즈·표정을 포함하는 복합 요청에서의 오류 분석이다.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반영한 항목별 요구 값이다.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요청의 변경 사항을 JSON 형식의 항목·값 목록으로 추출한 뒤, 요청과 첫 응답을 입력받아 재검토한다. 추출기의 입력은 현재 요청으로 한정한다. 이에 따라 모든 비교 방법에 동일한 두 모델 응답을 사용할 수 있다. 각 방법은 이 응답을 자신의 이전 편집 상태에 적용하고 검증한다.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상태는 공통 변환 함수로 편집 프롬프트를 작성하여 원본 사진과 함께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연구 보조 에이전트로 만든 영어 합성 대화 8개 32턴을 사용하였다. 각 대화의 정답은 작성 시 지정한 항목별 변경을 순서대로 적용해 만들었다.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사용자의 수정 요청 한 번과 그에 따른 상태 갱신을 한 턴으로 정의한다.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32턴,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4턴 대화를 작성하여 총 12개 대화 48턴을 사용하였다.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턴을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3턴과 4턴에서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규칙을 적용한 출력에서는 배경과 함께 이전 턴의 식물도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모델이 목표를 충족한 것으로 판정한 항목 수는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판정이 일치한 항목 수는 판단 불가를 포함하면 367/408, 두 모델 모두 판정한 항목만 비교하면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요청 구성의 후속 상태에 누적된 건수이다. 사후에 삭제 규칙만 적용하여 재계산한 결과도 48턴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이미지와 평가에는 각각 첫 성공 출력과 최초 평가 응답을 사용하였다. 2/3과 5/6은 각 인물·조건에서 생성한 이미지 한 장의 목표 충족 수이다. 조건별 목표 수가 다르므로 각 점수는 해당 이미지의 개별 평가 결과로 제시하였다.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규칙 비교 실험의 세 번째 대화에서 두 규칙을 결합한 경우에만 식물 삭제와 배경 유지가 모두 정확했던 결과는 이러한 차이에 따른 것이다.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명시적인 동작에 값을 직접 대응시키는 규칙은 이 오류를 제거하였다. 규칙 비교 실험에서 나타난 유지·삭제의 상호 보완과 달리 복합 요청 실험의 개선은 삭제 규칙만으로 설명된다. 두 결과를 구분하면 어떤 규칙이 어떤 오류를 줄였는지 확인할 수 있다.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불필요한 배경 변경을, 삭제 규칙은 식물 삭제 누락을 방지하였다. 두 규칙의 결합으로 전체 상태 일치율은 27/32에서 29/32로 증가하였다. 새 대화에서의 재검증에서도 전체 상태 일치율은 28/32에서 29/32로 증가하였으며, 항목별 적용을 결합한 경우와 동일한 결과를 보였다. 제안 방법은 추가 모델 호출 없이 유지 지시 위반과 삭제 누락을 감소시켰다.</w:t>
      </w:r>
    </w:p>
    <w:p>
      <w:pPr>
        <w:jc w:val="both"/>
      </w:pPr>
      <w:r>
        <w:t>포즈·표정을 포함한 복합 요청 실험의 혼합 조건에서는 전체 상태 일치율이 재검토 4/16에서 규칙 보정 16/16으로 증가하였다. 모델은 포즈와 표정을 정확히 추출했으나 삭제를 원본 복원으로 해석하였고, 삭제 규칙이 이를 바로잡았다. 정해진 동작의 상태 갱신을 명시적으로 검사하는 것이 동일 모델의 재검토 뒤에도 남은 오류를 줄였다.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