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편집에서 원본 재생성과 최종 요구 종합의 비교</w:t>
      </w:r>
    </w:p>
    <w:p>
      <w:pPr>
        <w:pStyle w:val="Subtitle"/>
        <w:spacing w:line="360" w:lineRule="exact"/>
        <w:ind w:firstLine="0"/>
        <w:jc w:val="center"/>
      </w:pPr>
      <w:r>
        <w:t>Original-Referenced Regeneration and Final-Request Synthesis for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인물 이미지 편집에서는 생성물의 변형 누적과 대화의 최종 요구 추출 오류를 구분해야 한다. 합성 인물 6명의 최종 출력 18쌍에서 원본 기반 재생성의 평균 ArcFace는 0.922로 순차 편집의 0.714보다 높았다. 별도의 실제 인물 6명·8턴 대화 3종·두 시드 비교에서는 자연어 에이전트 종합이 전체 대화 전달보다 목표 충족을 높였지만(168/216 대 96/216) 얼굴 유사도는 낮았다(0.585 대 0.733). 취소 요청 처리의 후속 실험에서는 새 대화 4종으로 96장을 생성하고, 새 요청의 변경 항목을 추출해 코드로 갱신하는 방법을 평가했다. 1차 AI 목표 충족은 자연어 종합 194/288에서 상태 갱신 240/288로, 평균 ArcFace는 0.586에서 0.675로 높아졌다. 다만 한 대화에서는 배경·소품 교체를 놓쳐 상태 갱신의 목표 점수가 더 낮았다. 2차 AI는 257/288과 261/288로 작은 차이를 보였으며, 두 AI의 핀 항목 일치는 34/96에 그쳤다. 전체 대화 상태 추출의 추가 48개 조건에서는 1차·2차 목표 충족이 127/288·142/288로 낮았지만 ArcFace는 0.847로 높았다. 형식 오류로 편집을 수행하지 않은 출력도 포함되어 얼굴 유사도만으로 성공을 판단할 수 없었다. 결과는 최종 요구 관리와 이미지 생성 제어, 평가 신뢰도를 함께 검토할 필요성을 보여 준다. 단일 생성 모델과 소수 인물, 개발자 작성 대화에 한정된 탐색적 연구이며 독립 인간 평가는 확보하지 않았다.</w:t>
      </w:r>
    </w:p>
    <w:p>
      <w:pPr>
        <w:ind w:firstLine="0"/>
      </w:pPr>
      <w:r>
        <w:rPr>
          <w:b/>
        </w:rPr>
        <w:t xml:space="preserve">Abstract: </w:t>
      </w:r>
      <w:r>
        <w:t>Iterative portrait editing requires separating accumulated image changes from errors in extracting the final request. Across 18 final-output pairs from six synthetic identities, original-referenced regeneration achieved higher mean ArcFace similarity than sequential editing (0.922 versus 0.714). With six real-person photos, three eight-turn dialogues and two seeds, natural-language agent synthesis improved goal fulfillment over full-history prompting (168/216 versus 96/216), but reduced facial similarity (0.585 versus 0.733). A follow-up comparison generated 96 images using four new dialogues and the same photos. Extracting changes from each new request and applying them to a stored six-slot state increased primary AI goal ratings from 194/288 to 240/288 and mean ArcFace from 0.586 to 0.675. However, missed background and prop replacements worsened one dialogue. A second AI showed a smaller difference, 257/288 versus 261/288; agreement on pin judgments was only 34/96. A post-hoc whole-history structured extraction control suffered JSON format failures and achieved 127/288 and 142/288 goals under the two AI evaluators despite higher ArcFace (0.847). Its 48 conditions contained 36 distinct RGB images. These exploratory findings support joint assessment of request management, facial preservation and attribute fulfillment. Different instructions, call counts and evaluation phases prevent isolating a causal state-management effect. The study uses one image model, six real-person photos and developer-written dialogues, without independent human evaluation.</w:t>
      </w:r>
    </w:p>
    <w:p>
      <w:pPr>
        <w:ind w:firstLine="0"/>
      </w:pPr>
      <w:r>
        <w:rPr>
          <w:b/>
        </w:rPr>
        <w:t xml:space="preserve">Keywords: </w:t>
      </w:r>
      <w:r>
        <w:t>Iterative portrait editing, Facial preservation, Original-referenced regeneration, Final-request synthesis</w:t>
      </w:r>
    </w:p>
    <w:p>
      <w:pPr>
        <w:pStyle w:val="Heading1"/>
      </w:pPr>
      <w:r>
        <w:t>I. 서론</w:t>
      </w:r>
    </w:p>
    <w:p>
      <w:pPr>
        <w:jc w:val="both"/>
      </w:pPr>
      <w:r>
        <w:t>사용자는 인물 사진에서 의상, 장신구, 배경을 차례로 바꾸고 이전 요청을 수정하거나 취소할 수 있다. 편집기는 현재 이미지를 다시 입력하거나 최초 사진에서 최신 요구를 한 번에 생성할 수 있다. 전자는 이전 생성물의 변화가 다음 생성으로 전달되고, 후자는 대화의 최종 상태를 정확히 정리해야 한다. 얼굴 보존과 목표 반영은 서로 다른 성능 축이다.</w:t>
      </w:r>
    </w:p>
    <w:p>
      <w:pPr>
        <w:jc w:val="both"/>
      </w:pPr>
      <w:r>
        <w:t>본 연구의 질문은 두 가지다. 첫째, 같은 최종 요구에서 직전 출력을 잇는 방식과 최초 원본에서 재생성하는 방식은 얼굴 보존에 어떤 차이가 있는가? 둘째, 수정과 취소가 포함된 대화의 최종 프롬프트를 어떻게 구성해야 목표를 반영하며, 그 과정에서 얼굴 보존은 어떻게 달라지는가? 첫 질문에는 합성 인물의 쌍별 정책 비교를 사용한다. 둘째에는 실제 인물의 대화 종합 비교와 새 요청마다 상태를 갱신하는 후속 비교, 전체 대화에서 구조화된 상태를 추출하는 추가 대조를 사용한다. 서로 다른 과제의 결과를 합산하거나 하나의 인과 효과로 해석하지 않는다.</w:t>
      </w:r>
    </w:p>
    <w:p>
      <w:pPr>
        <w:pStyle w:val="Heading1"/>
      </w:pPr>
      <w:r>
        <w:t>II. 관련 연구</w:t>
      </w:r>
    </w:p>
    <w:p>
      <w:pPr>
        <w:jc w:val="both"/>
      </w:pPr>
      <w:r>
        <w:t>MagicBrush는 단일·다중 턴 지시 편집 자료를 제공한다[1]. LPIPS는 심층 특징을 이용한 지각적 거리 지표이며[2], ArcFace는 얼굴 인식 임베딩의 특징 비교에 사용된다[3]. 본 연구에서는 LPIPS를 원본과 최종 얼굴 영역의 거리로, ArcFace 코사인 유사도를 얼굴 특징 보존의 대리 지표로 사용한다. 두 지표만으로 편집 요청의 충족 여부를 판정하지 않고 별도 육안 점수를 기록한다.</w:t>
      </w:r>
    </w:p>
    <w:p>
      <w:pPr>
        <w:jc w:val="both"/>
      </w:pPr>
      <w:r>
        <w:t>대화 상태 추적에서는 변경할 항목을 선택하고 나머지 값을 이전 턴에서 유지하는 접근이 연구되었다. Guo 등은 갱신 대상 선택과 값 생성을 나누고, 선택되지 않은 항목의 이전 값을 유지했다[4]. 본 연구의 자동 상태 갱신은 이와 관련된 상태 관리 원리를 제한된 인물 편집 항목에 적용한다. 항목별 상태 관리 자체를 새로운 알고리즘으로 주장하기보다, 최종 프롬프트 종합 및 이미지 생성과 연결했을 때의 효과와 오류를 평가한다.</w:t>
      </w:r>
    </w:p>
    <w:p>
      <w:pPr>
        <w:jc w:val="both"/>
      </w:pPr>
      <w:r>
        <w:t>Hao 등의 Promptist는 사용자 입력을 이미지 모델에 적합한 프롬프트로 바꾸기 위해 지도 학습과 강화 학습을 사용하고, 사용자 의도를 유지하면서 이미지의 미적 품질을 높이는 목적을 다뤘다[5]. 본 연구는 모델을 추가 학습하지 않고 고정된 언어 모델로 수정·취소 이력의 최종 상태를 추출한다. 프롬프트 문장의 품질과 대화의 최신 요구를 유지하는 능력을 구분해 평가한다.</w:t>
      </w:r>
    </w:p>
    <w:p>
      <w:pPr>
        <w:jc w:val="both"/>
      </w:pPr>
      <w:r>
        <w:t>Huang 등의 T2I-CompBench는 색·형태·질감의 속성 결합과 공간 관계, 복합 구성을 별도 과제로 평가했다[6]. 이 구분은 핀의 색·형태·좌우를 한꺼번에 충족해야 하는 본 연구의 항목과 관련된다. 얼굴 유사도나 전체적인 이미지 인상만으로 해당 목표의 달성을 판단하기 어려워 목표 항목별 점수를 함께 보고한다. 본 연구의 대화와 이미지는 별도로 작성·생성한 자료이며 해당 벤치마크의 점수와 직접 비교하지 않는다.</w:t>
      </w:r>
    </w:p>
    <w:p>
      <w:pPr>
        <w:pStyle w:val="Heading1"/>
      </w:pPr>
      <w:r>
        <w:t>III. 연구 방법</w:t>
      </w:r>
    </w:p>
    <w:p>
      <w:pPr>
        <w:pStyle w:val="Heading2"/>
      </w:pPr>
      <w:r>
        <w:t>1. 합성 인물의 입력 정책 비교</w:t>
      </w:r>
    </w:p>
    <w:p>
      <w:pPr>
        <w:jc w:val="both"/>
      </w:pPr>
      <w:r>
        <w:t>합성 인물 P01–P06을 대상으로 남색 셔츠, 옅은 파란 배경, 은색 핀의 세 편집을 적용했다. 순차 방식은 매 단계 직전 출력을 입력으로 사용하여 세 번 생성한다. 원본 기반 방식은 세 요구를 모은 최종 프롬프트와 최초 원본으로 한 번 생성한다. 각 인물에 시드 42, 314, 2026을 적용하여 최종 출력 36장, 대응 비교 18쌍을 얻었다. 중간 순차 출력까지 포함한 전체 생성물은 72장이다. 같은 쌍의 최종 상태와 프롬프트, 원본·중간 출력의 입력 계보를 해시로 검증했다. 인물별 세 회는 반복 관측이다.</w:t>
      </w:r>
    </w:p>
    <w:p>
      <w:pPr>
        <w:jc w:val="both"/>
      </w:pPr>
      <w:r>
        <w:t>얼굴 영역은 실험 전에 정한 인물별 좌표를 입력 크기에 맞춰 적용했다. 원본과 최종 출력의 얼굴 LPIPS와 SSIM, 얼굴 정렬 후 ArcFace 코사인 유사도를 계산했다. LPIPS는 낮고 SSIM·ArcFace는 높을수록 원본과 가깝다. 편집 요소의 반영은 비교 이미지를 별도로 확인했다.</w:t>
      </w:r>
    </w:p>
    <w:p>
      <w:pPr>
        <w:pStyle w:val="Heading2"/>
      </w:pPr>
      <w:r>
        <w:t>2. 실제 인물의 최종 요구 종합 비교</w:t>
      </w:r>
    </w:p>
    <w:p>
      <w:pPr>
        <w:jc w:val="both"/>
      </w:pPr>
      <w:r>
        <w:t>공개 사진의 실제 인물 R01–R06에 서로 다른 8턴 편집 이력 H1–H3을 적용했다. 각 이력에는 재킷, 핀, 목걸이, 배경의 수정 또는 취소가 포함된다. H1은 도서관과 회색 재킷, H2는 정원과 초록 재킷, H3는 재킷과 핀을 제거한 최종 상태다. 생성 전에 이력, 최종 목표 6항목, 프롬프트를 고정했다. 사람×이력×시드 42·314의 36세트마다 세 방법을 비교하여 총 108장을 얻었다. 이전 예비 실험과 조건이 같은 12장은 해시 확인 후 재사용했고 96장을 새로 생성했다. 확대 비교의 육안 점수는 전부 같은 기준으로 다시 채점했다.</w:t>
      </w:r>
    </w:p>
    <w:p>
      <w:pPr>
        <w:jc w:val="both"/>
      </w:pPr>
      <w:r>
        <w:t>대화 전체 전달은 모든 요청과 최신 요청 우선 규칙을 이미지 모델에 준다. 에이전트 종합은 로컬 Qwen3 4B가 자연어 이력을 읽어 초안 작성과 원문 대조를 거쳐 최종 프롬프트를 만든다. 정확한 상태 제공은 사람이 미리 구조화한 변경을 순서대로 적용한 최종 상태만 이미지 모델에 준다. 정확한 상태는 올바른 상태 추출을 이미 가정한 상한 기준이며 나머지 방법과 같은 자동화 비용이 아니다. 세 방법 모두 동일한 최초 사진을 입력하고 로컬 FLUX.2 Klein 4B 4비트 모델, 4스텝, 대응 시드를 사용했다. 출력 확인 후 프롬프트를 수정하지 않았다.</w:t>
      </w:r>
    </w:p>
    <w:p>
      <w:pPr>
        <w:jc w:val="both"/>
      </w:pPr>
      <w:r>
        <w:t>방법명을 가린 비교판에서 최종 목표 6항목을 각 이미지에 대해 충족(1), 미충족(0), 판단 어려움으로 채점했다. 판단 어려움은 성공으로 계산하지 않았다. 얼굴은 InsightFace buffalo_l로 검출·정렬한 뒤 원본–출력 ArcFace 코사인 유사도를 구했다. 108장 모두 한 얼굴이 검출되었다. 평가 원기록은 운영자의 단일 시각 판정으로 되어 있으며, 독립 인간 평가를 확인할 자료는 없다. R01–H2–시드42의 한 세트는 가림 전 이미지가 노출된 예외가 있다. 분석의 독립 단위는 6명이고 이력·시드는 인물 내 반복이다.</w:t>
      </w:r>
    </w:p>
    <w:p>
      <w:pPr>
        <w:pStyle w:val="Heading2"/>
      </w:pPr>
      <w:r>
        <w:t>3. 자동 요구 상태 갱신의 후속 비교</w:t>
      </w:r>
    </w:p>
    <w:p>
      <w:pPr>
        <w:jc w:val="both"/>
      </w:pPr>
      <w:r>
        <w:t>기존 H1–H3에서 확인한 취소 처리 문제를 검증하기 위해 새 대화 U1–U4를 고정했다. 각 대화는 8턴이며 재킷, 상의, 핀, 목걸이, 배경, 배경 소품의 여섯 항목을 다룬다. 삭제, 교체, 재추가와 ‘제거하지 말라’는 요청을 포함한다. 개발 중 사용한 T1–T4와는 별도이지만 같은 개발자가 제한 어휘로 작성한 대화이므로 독립적으로 수집한 사용자 자료는 아니다.</w:t>
      </w:r>
    </w:p>
    <w:p>
      <w:pPr>
        <w:jc w:val="both"/>
      </w:pPr>
      <w:r>
        <w:t>자동 상태 갱신은 Qwen3 4B가 새 요청 하나에서 변경 항목과 값을 JSON으로 추출하고, 코드가 이전 상태에 적용하는 방식이다(그림 1). 언어 모델에는 과거 상태를 제공하지 않는다. 코드는 지원 항목과 값, 요청에 등장하는 색·종류·위치 단어를 확인하며 삭제값과 미변경 항목을 유지한다. 검증 실패 시 한 번 재시도하고 다시 실패하면 이전 상태를 유지하며 거부 기록을 남긴다. 최신 여섯 항목만 정해진 문장으로 바꿔 최종 이미지 프롬프트를 만든다. 범위가 정해진 어휘 검사는 문장의 의미를 완전히 검증하지 못한다.</w:t>
      </w:r>
    </w:p>
    <w:p>
      <w:pPr>
        <w:keepNext/>
        <w:spacing w:line="240" w:lineRule="auto"/>
      </w:pPr>
      <w:r>
        <w:drawing>
          <wp:inline xmlns:a="http://schemas.openxmlformats.org/drawingml/2006/main" xmlns:pic="http://schemas.openxmlformats.org/drawingml/2006/picture">
            <wp:extent cx="6048000" cy="2290909"/>
            <wp:docPr id="1" name="Picture 1"/>
            <wp:cNvGraphicFramePr>
              <a:graphicFrameLocks noChangeAspect="1"/>
            </wp:cNvGraphicFramePr>
            <a:graphic>
              <a:graphicData uri="http://schemas.openxmlformats.org/drawingml/2006/picture">
                <pic:pic>
                  <pic:nvPicPr>
                    <pic:cNvPr id="0" name="state-update.png"/>
                    <pic:cNvPicPr/>
                  </pic:nvPicPr>
                  <pic:blipFill>
                    <a:blip r:embed="rId9"/>
                    <a:stretch>
                      <a:fillRect/>
                    </a:stretch>
                  </pic:blipFill>
                  <pic:spPr>
                    <a:xfrm>
                      <a:off x="0" y="0"/>
                      <a:ext cx="6048000" cy="2290909"/>
                    </a:xfrm>
                    <a:prstGeom prst="rect"/>
                  </pic:spPr>
                </pic:pic>
              </a:graphicData>
            </a:graphic>
          </wp:inline>
        </w:drawing>
      </w:r>
    </w:p>
    <w:p>
      <w:pPr>
        <w:pStyle w:val="Caption"/>
      </w:pPr>
      <w:r>
        <w:t>그림 1. 새 요청의 변경 추출과 코드 기반 상태 갱신</w:t>
      </w:r>
    </w:p>
    <w:p>
      <w:pPr>
        <w:jc w:val="both"/>
      </w:pPr>
      <w:r>
        <w:t>비교 대상은 기존의 전체 대화 초안 작성·대조 2회 방식이다. 실제 인물 R01–R06, 대화 4종, 시드 42·314, 두 방법으로 96개 조건과 최종 48쌍을 설계했다. 최초 원본, 이미지 모델과 생성 스텝은 이전 실제 인물 실험과 같다. 자동 프롬프트를 모두 고정한 뒤 정답 상태와 비교하며, 오류가 있는 프롬프트도 그대로 생성에 사용한다. 두 방법은 언어 모델 호출 수가 달라 시스템 전체의 비교로 해석하고 호출 수와 처리 시간을 함께 기록한다.</w:t>
      </w:r>
    </w:p>
    <w:p>
      <w:pPr>
        <w:jc w:val="both"/>
      </w:pPr>
      <w:r>
        <w:t>최종 이미지의 여섯 목표는 방법명을 가린 Codex 시각 판정과 별도 로컬 Qwen2.5-VL 3B 판정으로 평가한다. 두 판정의 점수와 일치율을 각각 보고하고, 판단 불가 항목은 성공으로 계산하지 않는다. 두 평가 모두 AI 평가이며 독립 인간 평가는 확보하지 않았다. 얼굴 유사도는 모든 시각 점수를 기록한 뒤 결합한다. 반복 관측의 독립 단위는 인물 6명이며, 대화 수가 4종이라는 한계도 함께 고려한다.</w:t>
      </w:r>
    </w:p>
    <w:p>
      <w:pPr>
        <w:pStyle w:val="Heading2"/>
      </w:pPr>
      <w:r>
        <w:t>4. 전체 대화에서 상태를 추출하는 추가 대조</w:t>
      </w:r>
    </w:p>
    <w:p>
      <w:pPr>
        <w:jc w:val="both"/>
      </w:pPr>
      <w:r>
        <w:t>자동 상태 갱신과 자연어 종합의 차이에는 누적 상태 관리뿐 아니라 출력 형식, 지시문, 호출 수의 차이도 포함된다. 이를 더 구체적으로 해석하기 위해 전체 대화에서 최종 여섯 항목을 한 번에 추출하는 대조를 설계했다. 같은 Qwen3 4B가 첫 호출에서 최종 JSON 상태를 작성하고, 두 번째 호출에서 원래 대화와 대조한다. 두 호출 모두 온도 0, 최대 700토큰이며 예시 정답은 제공하지 않는다. 두 번째 출력이 형식상 유효하면 사용하고, 그렇지 않으면 첫 번째 유효 출력으로 되돌린다. 둘 다 실패하면 모든 항목을 원본 유지로 설정하고 실패를 기록한다. 최종 상태를 이미지 프롬프트로 바꾸는 코드는 자동 상태 갱신과 같다.</w:t>
      </w:r>
    </w:p>
    <w:p>
      <w:pPr>
        <w:jc w:val="both"/>
      </w:pPr>
      <w:r>
        <w:t>이 대조는 U1 일부 이미지와 상태 추출 오류를 확인한 뒤 사전 명세했으며, 기존 U1–U4를 재사용하는 후속 진단이다. 새로운 대화에 대한 독립 일반화 검증이나 상태 관리 한 요소만의 인과 효과로 해석하지 않는다. 같은 인물 6명, 대화 4종, 시드 2개인 48개 조건을 추가 비교한다. 원본·프롬프트 바이트·이미지 모델·스텝·크기·시드가 모두 같은 기존 출력은 해시를 확인해 재사용하며, 해당 이미지의 기존 평가도 연결한다. 재사용 이미지를 새로운 독립 반복으로 세지 않고 새 생성 수와 추가 비용을 분리한다. PNG의 기록 정보가 달라도 실제 이미지가 같을 수 있으므로 크기와 RGB 픽셀의 해시도 별도로 계산한다. 동일 픽셀 결과가 서로 다른 대화 조건에 나타나면 조건별 목표를 각각 평가하되 고유 이미지 수와 구분한다. 새로운 출력에는 같은 목표와 두 AI 평가자를 적용한다. 기존 이미지를 본 이력이 있어 완전한 신규 가림 평가로 주장하지 않는다.</w:t>
      </w:r>
    </w:p>
    <w:p>
      <w:pPr>
        <w:jc w:val="both"/>
      </w:pPr>
      <w:r>
        <w:t>추가 대조의 1차 AI 점수는 후속 대화형 평가에서 기록하고 기존 두 방법의 점수는 이전 기록을 연결한다. 따라서 세 방법 모두를 같은 시점의 단일 고정 대화형 모델로 새로 채점한 비교는 아니다. 2차 로컬 평가에서는 기존과 같은 모델 버전과 평가 문구를 사용하며 두 평가 결과를 분리해 보고한다.</w:t>
      </w:r>
    </w:p>
    <w:p>
      <w:pPr>
        <w:pStyle w:val="Heading2"/>
      </w:pPr>
      <w:r>
        <w:t>5. 재현 조건과 자료 사용</w:t>
      </w:r>
    </w:p>
    <w:p>
      <w:pPr>
        <w:jc w:val="both"/>
      </w:pPr>
      <w:r>
        <w:t>각 실험의 입력 정책, 프롬프트, 시드, 출력 해시, 점수 및 검증 기록은 저장소에 보존한다. 실제 인물 사진의 출처와 사용 범위도 기록했다. 공개 사진의 편집 허용과 연구 대상자의 별도 동의는 다른 문제이므로, 본문에는 실제 인물의 식별 가능한 비교 이미지를 싣지 않았다. 초상권·모델 이용 조건을 별도로 확인해야 외부 공개 범위를 확장할 수 있다.</w:t>
      </w:r>
    </w:p>
    <w:p>
      <w:pPr>
        <w:pStyle w:val="Heading1"/>
      </w:pPr>
      <w:r>
        <w:t>IV. 결과</w:t>
      </w:r>
    </w:p>
    <w:p>
      <w:pPr>
        <w:pStyle w:val="Heading2"/>
      </w:pPr>
      <w:r>
        <w:t>1. 원본 기반 재생성의 얼굴 보존</w:t>
      </w:r>
    </w:p>
    <w:p>
      <w:pPr>
        <w:jc w:val="both"/>
      </w:pPr>
      <w:r>
        <w:t>합성 인물의 최종 18쌍에서 원본 기반 방식의 얼굴 LPIPS·SSIM·ArcFace가 모두 18쌍에서 더 유리했다(표 1). 인물별 세 회 평균 ArcFace도 6명 모두 원본 기반 방식이 높았다. 이는 이 과제와 모델에서 직전 생성물의 재입력보다 원본 재생성이 얼굴 특징을 더 가깝게 유지했음을 뜻한다. 두 방식의 생성 횟수는 각각 1회와 3회이므로, 차이를 원본 참조만의 독립 효과로 분리할 수는 없다.</w:t>
      </w:r>
    </w:p>
    <w:p>
      <w:pPr>
        <w:pStyle w:val="Caption"/>
        <w:keepNext/>
        <w:ind w:firstLine="0"/>
        <w:jc w:val="center"/>
      </w:pPr>
      <w:r>
        <w:t>표 1. 합성 인물의 입력 정책 비교</w:t>
      </w:r>
    </w:p>
    <w:tbl>
      <w:tblPr>
        <w:tblW w:type="auto" w:w="0"/>
        <w:tblLayout w:type="fixed"/>
        <w:tblLook w:firstColumn="1" w:firstRow="1" w:lastColumn="0" w:lastRow="0" w:noHBand="0" w:noVBand="1" w:val="04A0"/>
      </w:tblPr>
      <w:tblGrid>
        <w:gridCol w:w="1928"/>
        <w:gridCol w:w="1928"/>
        <w:gridCol w:w="1928"/>
        <w:gridCol w:w="1928"/>
        <w:gridCol w:w="1928"/>
      </w:tblGrid>
      <w:tr>
        <w:trPr>
          <w:cantSplit/>
          <w:tblHeader/>
        </w:trPr>
        <w:tc>
          <w:tcPr>
            <w:tcW w:type="dxa" w:w="1928"/>
            <w:tcBorders>
              <w:bottom w:val="single" w:sz="5"/>
            </w:tcBorders>
          </w:tcPr>
          <w:p>
            <w:pPr>
              <w:spacing w:after="60" w:before="60" w:line="240" w:lineRule="auto"/>
              <w:ind w:firstLine="0"/>
            </w:pPr>
            <w:r>
              <w:rPr>
                <w:b/>
                <w:sz w:val="16"/>
              </w:rPr>
              <w:t>방법</w:t>
            </w:r>
          </w:p>
        </w:tc>
        <w:tc>
          <w:tcPr>
            <w:tcW w:type="dxa" w:w="1928"/>
            <w:tcBorders>
              <w:bottom w:val="single" w:sz="5"/>
            </w:tcBorders>
          </w:tcPr>
          <w:p>
            <w:pPr>
              <w:spacing w:after="60" w:before="60" w:line="240" w:lineRule="auto"/>
              <w:ind w:firstLine="0"/>
            </w:pPr>
            <w:r>
              <w:rPr>
                <w:b/>
                <w:sz w:val="16"/>
              </w:rPr>
              <w:t>얼굴 LPIPS ↓</w:t>
            </w:r>
          </w:p>
        </w:tc>
        <w:tc>
          <w:tcPr>
            <w:tcW w:type="dxa" w:w="1928"/>
            <w:tcBorders>
              <w:bottom w:val="single" w:sz="5"/>
            </w:tcBorders>
          </w:tcPr>
          <w:p>
            <w:pPr>
              <w:spacing w:after="60" w:before="60" w:line="240" w:lineRule="auto"/>
              <w:ind w:firstLine="0"/>
            </w:pPr>
            <w:r>
              <w:rPr>
                <w:b/>
                <w:sz w:val="16"/>
              </w:rPr>
              <w:t>얼굴 SSIM ↑</w:t>
            </w:r>
          </w:p>
        </w:tc>
        <w:tc>
          <w:tcPr>
            <w:tcW w:type="dxa" w:w="1928"/>
            <w:tcBorders>
              <w:bottom w:val="single" w:sz="5"/>
            </w:tcBorders>
          </w:tcPr>
          <w:p>
            <w:pPr>
              <w:spacing w:after="60" w:before="60" w:line="240" w:lineRule="auto"/>
              <w:ind w:firstLine="0"/>
            </w:pPr>
            <w:r>
              <w:rPr>
                <w:b/>
                <w:sz w:val="16"/>
              </w:rPr>
              <w:t>ArcFace ↑</w:t>
            </w:r>
          </w:p>
        </w:tc>
        <w:tc>
          <w:tcPr>
            <w:tcW w:type="dxa" w:w="1928"/>
            <w:tcBorders>
              <w:bottom w:val="single" w:sz="5"/>
            </w:tcBorders>
          </w:tcPr>
          <w:p>
            <w:pPr>
              <w:spacing w:after="60" w:before="60" w:line="240" w:lineRule="auto"/>
              <w:ind w:firstLine="0"/>
            </w:pPr>
            <w:r>
              <w:rPr>
                <w:b/>
                <w:sz w:val="16"/>
              </w:rPr>
              <w:t>유리한 대응쌍</w:t>
            </w:r>
          </w:p>
        </w:tc>
      </w:tr>
      <w:tr>
        <w:trPr>
          <w:cantSplit/>
        </w:trPr>
        <w:tc>
          <w:tcPr>
            <w:tcW w:type="dxa" w:w="1928"/>
          </w:tcPr>
          <w:p>
            <w:pPr>
              <w:spacing w:after="60" w:before="60" w:line="240" w:lineRule="auto"/>
              <w:ind w:firstLine="0"/>
            </w:pPr>
            <w:r>
              <w:rPr>
                <w:b w:val="0"/>
                <w:sz w:val="16"/>
              </w:rPr>
              <w:t>원본 기반 재생성</w:t>
            </w:r>
          </w:p>
        </w:tc>
        <w:tc>
          <w:tcPr>
            <w:tcW w:type="dxa" w:w="1928"/>
          </w:tcPr>
          <w:p>
            <w:pPr>
              <w:spacing w:after="60" w:before="60" w:line="240" w:lineRule="auto"/>
              <w:ind w:firstLine="0"/>
            </w:pPr>
            <w:r>
              <w:rPr>
                <w:b w:val="0"/>
                <w:sz w:val="16"/>
              </w:rPr>
              <w:t>0.087120</w:t>
            </w:r>
          </w:p>
        </w:tc>
        <w:tc>
          <w:tcPr>
            <w:tcW w:type="dxa" w:w="1928"/>
          </w:tcPr>
          <w:p>
            <w:pPr>
              <w:spacing w:after="60" w:before="60" w:line="240" w:lineRule="auto"/>
              <w:ind w:firstLine="0"/>
            </w:pPr>
            <w:r>
              <w:rPr>
                <w:b w:val="0"/>
                <w:sz w:val="16"/>
              </w:rPr>
              <w:t>0.846176</w:t>
            </w:r>
          </w:p>
        </w:tc>
        <w:tc>
          <w:tcPr>
            <w:tcW w:type="dxa" w:w="1928"/>
          </w:tcPr>
          <w:p>
            <w:pPr>
              <w:spacing w:after="60" w:before="60" w:line="240" w:lineRule="auto"/>
              <w:ind w:firstLine="0"/>
            </w:pPr>
            <w:r>
              <w:rPr>
                <w:b w:val="0"/>
                <w:sz w:val="16"/>
              </w:rPr>
              <w:t>0.922054</w:t>
            </w:r>
          </w:p>
        </w:tc>
        <w:tc>
          <w:tcPr>
            <w:tcW w:type="dxa" w:w="1928"/>
          </w:tcPr>
          <w:p>
            <w:pPr>
              <w:spacing w:after="60" w:before="60" w:line="240" w:lineRule="auto"/>
              <w:ind w:firstLine="0"/>
            </w:pPr>
            <w:r>
              <w:rPr>
                <w:b w:val="0"/>
                <w:sz w:val="16"/>
              </w:rPr>
              <w:t>18/18</w:t>
            </w:r>
          </w:p>
        </w:tc>
      </w:tr>
      <w:tr>
        <w:trPr>
          <w:cantSplit/>
        </w:trPr>
        <w:tc>
          <w:tcPr>
            <w:tcW w:type="dxa" w:w="1928"/>
            <w:tcBorders>
              <w:bottom w:val="single" w:sz="5"/>
            </w:tcBorders>
          </w:tcPr>
          <w:p>
            <w:pPr>
              <w:spacing w:after="60" w:before="60" w:line="240" w:lineRule="auto"/>
              <w:ind w:firstLine="0"/>
            </w:pPr>
            <w:r>
              <w:rPr>
                <w:b w:val="0"/>
                <w:sz w:val="16"/>
              </w:rPr>
              <w:t>순차 편집</w:t>
            </w:r>
          </w:p>
        </w:tc>
        <w:tc>
          <w:tcPr>
            <w:tcW w:type="dxa" w:w="1928"/>
            <w:tcBorders>
              <w:bottom w:val="single" w:sz="5"/>
            </w:tcBorders>
          </w:tcPr>
          <w:p>
            <w:pPr>
              <w:spacing w:after="60" w:before="60" w:line="240" w:lineRule="auto"/>
              <w:ind w:firstLine="0"/>
            </w:pPr>
            <w:r>
              <w:rPr>
                <w:b w:val="0"/>
                <w:sz w:val="16"/>
              </w:rPr>
              <w:t>0.108710</w:t>
            </w:r>
          </w:p>
        </w:tc>
        <w:tc>
          <w:tcPr>
            <w:tcW w:type="dxa" w:w="1928"/>
            <w:tcBorders>
              <w:bottom w:val="single" w:sz="5"/>
            </w:tcBorders>
          </w:tcPr>
          <w:p>
            <w:pPr>
              <w:spacing w:after="60" w:before="60" w:line="240" w:lineRule="auto"/>
              <w:ind w:firstLine="0"/>
            </w:pPr>
            <w:r>
              <w:rPr>
                <w:b w:val="0"/>
                <w:sz w:val="16"/>
              </w:rPr>
              <w:t>0.768563</w:t>
            </w:r>
          </w:p>
        </w:tc>
        <w:tc>
          <w:tcPr>
            <w:tcW w:type="dxa" w:w="1928"/>
            <w:tcBorders>
              <w:bottom w:val="single" w:sz="5"/>
            </w:tcBorders>
          </w:tcPr>
          <w:p>
            <w:pPr>
              <w:spacing w:after="60" w:before="60" w:line="240" w:lineRule="auto"/>
              <w:ind w:firstLine="0"/>
            </w:pPr>
            <w:r>
              <w:rPr>
                <w:b w:val="0"/>
                <w:sz w:val="16"/>
              </w:rPr>
              <w:t>0.713703</w:t>
            </w:r>
          </w:p>
        </w:tc>
        <w:tc>
          <w:tcPr>
            <w:tcW w:type="dxa" w:w="1928"/>
            <w:tcBorders>
              <w:bottom w:val="single" w:sz="5"/>
            </w:tcBorders>
          </w:tcPr>
          <w:p>
            <w:pPr>
              <w:spacing w:after="60" w:before="60" w:line="240" w:lineRule="auto"/>
              <w:ind w:firstLine="0"/>
            </w:pPr>
            <w:r>
              <w:rPr>
                <w:b w:val="0"/>
                <w:sz w:val="16"/>
              </w:rPr>
              <w:t>—</w:t>
            </w:r>
          </w:p>
        </w:tc>
      </w:tr>
    </w:tbl>
    <w:p>
      <w:pPr>
        <w:jc w:val="both"/>
      </w:pPr>
      <w:r>
        <w:t>실제 인물 두 명의 별도 예비 정책 비교에서도 원본 기반 ArcFace는 R01 0.842260, R02 0.943947로 순차 편집의 0.555040, 0.740218보다 높았다. 각 인물에 한 번만 적용한 탐색적 결과이며 합성 인물의 18쌍에 합산하지 않았다.</w:t>
      </w:r>
    </w:p>
    <w:p>
      <w:pPr>
        <w:pStyle w:val="Heading2"/>
      </w:pPr>
      <w:r>
        <w:t>2. 최종 요구 종합의 목표 충족과 얼굴 유사도</w:t>
      </w:r>
    </w:p>
    <w:p>
      <w:pPr>
        <w:jc w:val="both"/>
      </w:pPr>
      <w:r>
        <w:t>실제 인물의 36세트에서 6항목씩 평가한 216항목의 목표 충족은 대화 전체 96개(44.4%), 에이전트 종합 168개(77.8%), 정확한 상태 199개(92.1%)였다(표 2). 에이전트의 목표 점수는 6명 각각에서 대화 전체보다 높았다. 반면 평균 ArcFace는 에이전트 0.585017, 대화 전체 0.732527, 정확한 상태 0.734518로 에이전트가 6명 각각에서 다른 두 방법보다 낮았다. 따라서 목표 반영의 개선이 얼굴 보존 개선을 보장하지 않았다.</w:t>
      </w:r>
    </w:p>
    <w:p>
      <w:pPr>
        <w:pStyle w:val="Caption"/>
        <w:keepNext/>
        <w:ind w:firstLine="0"/>
        <w:jc w:val="center"/>
      </w:pPr>
      <w:r>
        <w:t>표 2. 실제 인물의 최종 목표와 얼굴 유사도</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tcBorders>
              <w:bottom w:val="single" w:sz="5"/>
            </w:tcBorders>
          </w:tcPr>
          <w:p>
            <w:pPr>
              <w:spacing w:after="60" w:before="60" w:line="240" w:lineRule="auto"/>
              <w:ind w:firstLine="0"/>
            </w:pPr>
            <w:r>
              <w:rPr>
                <w:b/>
                <w:sz w:val="16"/>
              </w:rPr>
              <w:t>프롬프트 방법</w:t>
            </w:r>
          </w:p>
        </w:tc>
        <w:tc>
          <w:tcPr>
            <w:tcW w:type="dxa" w:w="2409"/>
            <w:tcBorders>
              <w:bottom w:val="single" w:sz="5"/>
            </w:tcBorders>
          </w:tcPr>
          <w:p>
            <w:pPr>
              <w:spacing w:after="60" w:before="60" w:line="240" w:lineRule="auto"/>
              <w:ind w:firstLine="0"/>
            </w:pPr>
            <w:r>
              <w:rPr>
                <w:b/>
                <w:sz w:val="16"/>
              </w:rPr>
              <w:t>목표 충족</w:t>
            </w:r>
          </w:p>
        </w:tc>
        <w:tc>
          <w:tcPr>
            <w:tcW w:type="dxa" w:w="2409"/>
            <w:tcBorders>
              <w:bottom w:val="single" w:sz="5"/>
            </w:tcBorders>
          </w:tcPr>
          <w:p>
            <w:pPr>
              <w:spacing w:after="60" w:before="60" w:line="240" w:lineRule="auto"/>
              <w:ind w:firstLine="0"/>
            </w:pPr>
            <w:r>
              <w:rPr>
                <w:b/>
                <w:sz w:val="16"/>
              </w:rPr>
              <w:t>충족률</w:t>
            </w:r>
          </w:p>
        </w:tc>
        <w:tc>
          <w:tcPr>
            <w:tcW w:type="dxa" w:w="2409"/>
            <w:tcBorders>
              <w:bottom w:val="single" w:sz="5"/>
            </w:tcBorders>
          </w:tcPr>
          <w:p>
            <w:pPr>
              <w:spacing w:after="60" w:before="60" w:line="240" w:lineRule="auto"/>
              <w:ind w:firstLine="0"/>
            </w:pPr>
            <w:r>
              <w:rPr>
                <w:b/>
                <w:sz w:val="16"/>
              </w:rPr>
              <w:t>원본 대비 ArcFace ↑</w:t>
            </w:r>
          </w:p>
        </w:tc>
      </w:tr>
      <w:tr>
        <w:trPr>
          <w:cantSplit/>
        </w:trPr>
        <w:tc>
          <w:tcPr>
            <w:tcW w:type="dxa" w:w="2409"/>
          </w:tcPr>
          <w:p>
            <w:pPr>
              <w:spacing w:after="60" w:before="60" w:line="240" w:lineRule="auto"/>
              <w:ind w:firstLine="0"/>
            </w:pPr>
            <w:r>
              <w:rPr>
                <w:b w:val="0"/>
                <w:sz w:val="16"/>
              </w:rPr>
              <w:t>대화 전체 전달</w:t>
            </w:r>
          </w:p>
        </w:tc>
        <w:tc>
          <w:tcPr>
            <w:tcW w:type="dxa" w:w="2409"/>
          </w:tcPr>
          <w:p>
            <w:pPr>
              <w:spacing w:after="60" w:before="60" w:line="240" w:lineRule="auto"/>
              <w:ind w:firstLine="0"/>
            </w:pPr>
            <w:r>
              <w:rPr>
                <w:b w:val="0"/>
                <w:sz w:val="16"/>
              </w:rPr>
              <w:t>96/216</w:t>
            </w:r>
          </w:p>
        </w:tc>
        <w:tc>
          <w:tcPr>
            <w:tcW w:type="dxa" w:w="2409"/>
          </w:tcPr>
          <w:p>
            <w:pPr>
              <w:spacing w:after="60" w:before="60" w:line="240" w:lineRule="auto"/>
              <w:ind w:firstLine="0"/>
            </w:pPr>
            <w:r>
              <w:rPr>
                <w:b w:val="0"/>
                <w:sz w:val="16"/>
              </w:rPr>
              <w:t>44.4%</w:t>
            </w:r>
          </w:p>
        </w:tc>
        <w:tc>
          <w:tcPr>
            <w:tcW w:type="dxa" w:w="2409"/>
          </w:tcPr>
          <w:p>
            <w:pPr>
              <w:spacing w:after="60" w:before="60" w:line="240" w:lineRule="auto"/>
              <w:ind w:firstLine="0"/>
            </w:pPr>
            <w:r>
              <w:rPr>
                <w:b w:val="0"/>
                <w:sz w:val="16"/>
              </w:rPr>
              <w:t>0.732527</w:t>
            </w:r>
          </w:p>
        </w:tc>
      </w:tr>
      <w:tr>
        <w:trPr>
          <w:cantSplit/>
        </w:trPr>
        <w:tc>
          <w:tcPr>
            <w:tcW w:type="dxa" w:w="2409"/>
          </w:tcPr>
          <w:p>
            <w:pPr>
              <w:spacing w:after="60" w:before="60" w:line="240" w:lineRule="auto"/>
              <w:ind w:firstLine="0"/>
            </w:pPr>
            <w:r>
              <w:rPr>
                <w:b w:val="0"/>
                <w:sz w:val="16"/>
              </w:rPr>
              <w:t>에이전트 종합</w:t>
            </w:r>
          </w:p>
        </w:tc>
        <w:tc>
          <w:tcPr>
            <w:tcW w:type="dxa" w:w="2409"/>
          </w:tcPr>
          <w:p>
            <w:pPr>
              <w:spacing w:after="60" w:before="60" w:line="240" w:lineRule="auto"/>
              <w:ind w:firstLine="0"/>
            </w:pPr>
            <w:r>
              <w:rPr>
                <w:b w:val="0"/>
                <w:sz w:val="16"/>
              </w:rPr>
              <w:t>168/216</w:t>
            </w:r>
          </w:p>
        </w:tc>
        <w:tc>
          <w:tcPr>
            <w:tcW w:type="dxa" w:w="2409"/>
          </w:tcPr>
          <w:p>
            <w:pPr>
              <w:spacing w:after="60" w:before="60" w:line="240" w:lineRule="auto"/>
              <w:ind w:firstLine="0"/>
            </w:pPr>
            <w:r>
              <w:rPr>
                <w:b w:val="0"/>
                <w:sz w:val="16"/>
              </w:rPr>
              <w:t>77.8%</w:t>
            </w:r>
          </w:p>
        </w:tc>
        <w:tc>
          <w:tcPr>
            <w:tcW w:type="dxa" w:w="2409"/>
          </w:tcPr>
          <w:p>
            <w:pPr>
              <w:spacing w:after="60" w:before="60" w:line="240" w:lineRule="auto"/>
              <w:ind w:firstLine="0"/>
            </w:pPr>
            <w:r>
              <w:rPr>
                <w:b w:val="0"/>
                <w:sz w:val="16"/>
              </w:rPr>
              <w:t>0.585017</w:t>
            </w:r>
          </w:p>
        </w:tc>
      </w:tr>
      <w:tr>
        <w:trPr>
          <w:cantSplit/>
        </w:trPr>
        <w:tc>
          <w:tcPr>
            <w:tcW w:type="dxa" w:w="2409"/>
            <w:tcBorders>
              <w:bottom w:val="single" w:sz="5"/>
            </w:tcBorders>
          </w:tcPr>
          <w:p>
            <w:pPr>
              <w:spacing w:after="60" w:before="60" w:line="240" w:lineRule="auto"/>
              <w:ind w:firstLine="0"/>
            </w:pPr>
            <w:r>
              <w:rPr>
                <w:b w:val="0"/>
                <w:sz w:val="16"/>
              </w:rPr>
              <w:t>정확한 최종 상태</w:t>
            </w:r>
          </w:p>
        </w:tc>
        <w:tc>
          <w:tcPr>
            <w:tcW w:type="dxa" w:w="2409"/>
            <w:tcBorders>
              <w:bottom w:val="single" w:sz="5"/>
            </w:tcBorders>
          </w:tcPr>
          <w:p>
            <w:pPr>
              <w:spacing w:after="60" w:before="60" w:line="240" w:lineRule="auto"/>
              <w:ind w:firstLine="0"/>
            </w:pPr>
            <w:r>
              <w:rPr>
                <w:b w:val="0"/>
                <w:sz w:val="16"/>
              </w:rPr>
              <w:t>199/216</w:t>
            </w:r>
          </w:p>
        </w:tc>
        <w:tc>
          <w:tcPr>
            <w:tcW w:type="dxa" w:w="2409"/>
            <w:tcBorders>
              <w:bottom w:val="single" w:sz="5"/>
            </w:tcBorders>
          </w:tcPr>
          <w:p>
            <w:pPr>
              <w:spacing w:after="60" w:before="60" w:line="240" w:lineRule="auto"/>
              <w:ind w:firstLine="0"/>
            </w:pPr>
            <w:r>
              <w:rPr>
                <w:b w:val="0"/>
                <w:sz w:val="16"/>
              </w:rPr>
              <w:t>92.1%</w:t>
            </w:r>
          </w:p>
        </w:tc>
        <w:tc>
          <w:tcPr>
            <w:tcW w:type="dxa" w:w="2409"/>
            <w:tcBorders>
              <w:bottom w:val="single" w:sz="5"/>
            </w:tcBorders>
          </w:tcPr>
          <w:p>
            <w:pPr>
              <w:spacing w:after="60" w:before="60" w:line="240" w:lineRule="auto"/>
              <w:ind w:firstLine="0"/>
            </w:pPr>
            <w:r>
              <w:rPr>
                <w:b w:val="0"/>
                <w:sz w:val="16"/>
              </w:rPr>
              <w:t>0.734518</w:t>
            </w:r>
          </w:p>
        </w:tc>
      </w:tr>
    </w:tbl>
    <w:p>
      <w:pPr>
        <w:jc w:val="both"/>
      </w:pPr>
      <w:r>
        <w:t>인물별 반복 관측을 묶어 보면 목표 점수와 얼굴 유사도 사이의 상충이 특정 사진 하나에만 의존하지 않는다(표 3). 목표 항목은 인물당 방법별 36개다. 인물 간 얼굴 유사도의 출발점은 달라 수치를 인물 간 절대 순위로 해석하지 않고 같은 인물 안에서 방법을 비교했다. R01은 원본 얼굴이 작아 다른 인물보다 유사도 자체가 낮았지만, 두 방법의 방향은 같았다.</w:t>
      </w:r>
    </w:p>
    <w:p>
      <w:pPr>
        <w:pStyle w:val="Caption"/>
        <w:keepNext/>
        <w:ind w:firstLine="0"/>
        <w:jc w:val="center"/>
      </w:pPr>
      <w:r>
        <w:t>표 3. 인물별 목표와 얼굴 유사도</w:t>
      </w:r>
    </w:p>
    <w:tbl>
      <w:tblPr>
        <w:tblW w:type="auto" w:w="0"/>
        <w:tblLayout w:type="fixed"/>
        <w:tblLook w:firstColumn="1" w:firstRow="1" w:lastColumn="0" w:lastRow="0" w:noHBand="0" w:noVBand="1" w:val="04A0"/>
      </w:tblPr>
      <w:tblGrid>
        <w:gridCol w:w="1928"/>
        <w:gridCol w:w="1928"/>
        <w:gridCol w:w="1928"/>
        <w:gridCol w:w="1928"/>
        <w:gridCol w:w="1928"/>
      </w:tblGrid>
      <w:tr>
        <w:trPr>
          <w:cantSplit/>
          <w:tblHeader/>
        </w:trPr>
        <w:tc>
          <w:tcPr>
            <w:tcW w:type="dxa" w:w="1928"/>
            <w:tcBorders>
              <w:bottom w:val="single" w:sz="5"/>
            </w:tcBorders>
          </w:tcPr>
          <w:p>
            <w:pPr>
              <w:spacing w:after="60" w:before="60" w:line="240" w:lineRule="auto"/>
              <w:ind w:firstLine="0"/>
            </w:pPr>
            <w:r>
              <w:rPr>
                <w:b/>
                <w:sz w:val="16"/>
              </w:rPr>
              <w:t>인물</w:t>
            </w:r>
          </w:p>
        </w:tc>
        <w:tc>
          <w:tcPr>
            <w:tcW w:type="dxa" w:w="1928"/>
            <w:tcBorders>
              <w:bottom w:val="single" w:sz="5"/>
            </w:tcBorders>
          </w:tcPr>
          <w:p>
            <w:pPr>
              <w:spacing w:after="60" w:before="60" w:line="240" w:lineRule="auto"/>
              <w:ind w:firstLine="0"/>
            </w:pPr>
            <w:r>
              <w:rPr>
                <w:b/>
                <w:sz w:val="16"/>
              </w:rPr>
              <w:t>대화 목표</w:t>
            </w:r>
          </w:p>
        </w:tc>
        <w:tc>
          <w:tcPr>
            <w:tcW w:type="dxa" w:w="1928"/>
            <w:tcBorders>
              <w:bottom w:val="single" w:sz="5"/>
            </w:tcBorders>
          </w:tcPr>
          <w:p>
            <w:pPr>
              <w:spacing w:after="60" w:before="60" w:line="240" w:lineRule="auto"/>
              <w:ind w:firstLine="0"/>
            </w:pPr>
            <w:r>
              <w:rPr>
                <w:b/>
                <w:sz w:val="16"/>
              </w:rPr>
              <w:t>에이전트 목표</w:t>
            </w:r>
          </w:p>
        </w:tc>
        <w:tc>
          <w:tcPr>
            <w:tcW w:type="dxa" w:w="1928"/>
            <w:tcBorders>
              <w:bottom w:val="single" w:sz="5"/>
            </w:tcBorders>
          </w:tcPr>
          <w:p>
            <w:pPr>
              <w:spacing w:after="60" w:before="60" w:line="240" w:lineRule="auto"/>
              <w:ind w:firstLine="0"/>
            </w:pPr>
            <w:r>
              <w:rPr>
                <w:b/>
                <w:sz w:val="16"/>
              </w:rPr>
              <w:t>대화 ArcFace</w:t>
            </w:r>
          </w:p>
        </w:tc>
        <w:tc>
          <w:tcPr>
            <w:tcW w:type="dxa" w:w="1928"/>
            <w:tcBorders>
              <w:bottom w:val="single" w:sz="5"/>
            </w:tcBorders>
          </w:tcPr>
          <w:p>
            <w:pPr>
              <w:spacing w:after="60" w:before="60" w:line="240" w:lineRule="auto"/>
              <w:ind w:firstLine="0"/>
            </w:pPr>
            <w:r>
              <w:rPr>
                <w:b/>
                <w:sz w:val="16"/>
              </w:rPr>
              <w:t>에이전트 ArcFace</w:t>
            </w:r>
          </w:p>
        </w:tc>
      </w:tr>
      <w:tr>
        <w:trPr>
          <w:cantSplit/>
        </w:trPr>
        <w:tc>
          <w:tcPr>
            <w:tcW w:type="dxa" w:w="1928"/>
          </w:tcPr>
          <w:p>
            <w:pPr>
              <w:spacing w:after="60" w:before="60" w:line="240" w:lineRule="auto"/>
              <w:ind w:firstLine="0"/>
            </w:pPr>
            <w:r>
              <w:rPr>
                <w:b w:val="0"/>
                <w:sz w:val="16"/>
              </w:rPr>
              <w:t>R01</w:t>
            </w:r>
          </w:p>
        </w:tc>
        <w:tc>
          <w:tcPr>
            <w:tcW w:type="dxa" w:w="1928"/>
          </w:tcPr>
          <w:p>
            <w:pPr>
              <w:spacing w:after="60" w:before="60" w:line="240" w:lineRule="auto"/>
              <w:ind w:firstLine="0"/>
            </w:pPr>
            <w:r>
              <w:rPr>
                <w:b w:val="0"/>
                <w:sz w:val="16"/>
              </w:rPr>
              <w:t>19/36</w:t>
            </w:r>
          </w:p>
        </w:tc>
        <w:tc>
          <w:tcPr>
            <w:tcW w:type="dxa" w:w="1928"/>
          </w:tcPr>
          <w:p>
            <w:pPr>
              <w:spacing w:after="60" w:before="60" w:line="240" w:lineRule="auto"/>
              <w:ind w:firstLine="0"/>
            </w:pPr>
            <w:r>
              <w:rPr>
                <w:b w:val="0"/>
                <w:sz w:val="16"/>
              </w:rPr>
              <w:t>28/36</w:t>
            </w:r>
          </w:p>
        </w:tc>
        <w:tc>
          <w:tcPr>
            <w:tcW w:type="dxa" w:w="1928"/>
          </w:tcPr>
          <w:p>
            <w:pPr>
              <w:spacing w:after="60" w:before="60" w:line="240" w:lineRule="auto"/>
              <w:ind w:firstLine="0"/>
            </w:pPr>
            <w:r>
              <w:rPr>
                <w:b w:val="0"/>
                <w:sz w:val="16"/>
              </w:rPr>
              <w:t>0.387</w:t>
            </w:r>
          </w:p>
        </w:tc>
        <w:tc>
          <w:tcPr>
            <w:tcW w:type="dxa" w:w="1928"/>
          </w:tcPr>
          <w:p>
            <w:pPr>
              <w:spacing w:after="60" w:before="60" w:line="240" w:lineRule="auto"/>
              <w:ind w:firstLine="0"/>
            </w:pPr>
            <w:r>
              <w:rPr>
                <w:b w:val="0"/>
                <w:sz w:val="16"/>
              </w:rPr>
              <w:t>0.366</w:t>
            </w:r>
          </w:p>
        </w:tc>
      </w:tr>
      <w:tr>
        <w:trPr>
          <w:cantSplit/>
        </w:trPr>
        <w:tc>
          <w:tcPr>
            <w:tcW w:type="dxa" w:w="1928"/>
          </w:tcPr>
          <w:p>
            <w:pPr>
              <w:spacing w:after="60" w:before="60" w:line="240" w:lineRule="auto"/>
              <w:ind w:firstLine="0"/>
            </w:pPr>
            <w:r>
              <w:rPr>
                <w:b w:val="0"/>
                <w:sz w:val="16"/>
              </w:rPr>
              <w:t>R02</w:t>
            </w:r>
          </w:p>
        </w:tc>
        <w:tc>
          <w:tcPr>
            <w:tcW w:type="dxa" w:w="1928"/>
          </w:tcPr>
          <w:p>
            <w:pPr>
              <w:spacing w:after="60" w:before="60" w:line="240" w:lineRule="auto"/>
              <w:ind w:firstLine="0"/>
            </w:pPr>
            <w:r>
              <w:rPr>
                <w:b w:val="0"/>
                <w:sz w:val="16"/>
              </w:rPr>
              <w:t>18/36</w:t>
            </w:r>
          </w:p>
        </w:tc>
        <w:tc>
          <w:tcPr>
            <w:tcW w:type="dxa" w:w="1928"/>
          </w:tcPr>
          <w:p>
            <w:pPr>
              <w:spacing w:after="60" w:before="60" w:line="240" w:lineRule="auto"/>
              <w:ind w:firstLine="0"/>
            </w:pPr>
            <w:r>
              <w:rPr>
                <w:b w:val="0"/>
                <w:sz w:val="16"/>
              </w:rPr>
              <w:t>27/36</w:t>
            </w:r>
          </w:p>
        </w:tc>
        <w:tc>
          <w:tcPr>
            <w:tcW w:type="dxa" w:w="1928"/>
          </w:tcPr>
          <w:p>
            <w:pPr>
              <w:spacing w:after="60" w:before="60" w:line="240" w:lineRule="auto"/>
              <w:ind w:firstLine="0"/>
            </w:pPr>
            <w:r>
              <w:rPr>
                <w:b w:val="0"/>
                <w:sz w:val="16"/>
              </w:rPr>
              <w:t>0.885</w:t>
            </w:r>
          </w:p>
        </w:tc>
        <w:tc>
          <w:tcPr>
            <w:tcW w:type="dxa" w:w="1928"/>
          </w:tcPr>
          <w:p>
            <w:pPr>
              <w:spacing w:after="60" w:before="60" w:line="240" w:lineRule="auto"/>
              <w:ind w:firstLine="0"/>
            </w:pPr>
            <w:r>
              <w:rPr>
                <w:b w:val="0"/>
                <w:sz w:val="16"/>
              </w:rPr>
              <w:t>0.692</w:t>
            </w:r>
          </w:p>
        </w:tc>
      </w:tr>
      <w:tr>
        <w:trPr>
          <w:cantSplit/>
        </w:trPr>
        <w:tc>
          <w:tcPr>
            <w:tcW w:type="dxa" w:w="1928"/>
          </w:tcPr>
          <w:p>
            <w:pPr>
              <w:spacing w:after="60" w:before="60" w:line="240" w:lineRule="auto"/>
              <w:ind w:firstLine="0"/>
            </w:pPr>
            <w:r>
              <w:rPr>
                <w:b w:val="0"/>
                <w:sz w:val="16"/>
              </w:rPr>
              <w:t>R03</w:t>
            </w:r>
          </w:p>
        </w:tc>
        <w:tc>
          <w:tcPr>
            <w:tcW w:type="dxa" w:w="1928"/>
          </w:tcPr>
          <w:p>
            <w:pPr>
              <w:spacing w:after="60" w:before="60" w:line="240" w:lineRule="auto"/>
              <w:ind w:firstLine="0"/>
            </w:pPr>
            <w:r>
              <w:rPr>
                <w:b w:val="0"/>
                <w:sz w:val="16"/>
              </w:rPr>
              <w:t>17/36</w:t>
            </w:r>
          </w:p>
        </w:tc>
        <w:tc>
          <w:tcPr>
            <w:tcW w:type="dxa" w:w="1928"/>
          </w:tcPr>
          <w:p>
            <w:pPr>
              <w:spacing w:after="60" w:before="60" w:line="240" w:lineRule="auto"/>
              <w:ind w:firstLine="0"/>
            </w:pPr>
            <w:r>
              <w:rPr>
                <w:b w:val="0"/>
                <w:sz w:val="16"/>
              </w:rPr>
              <w:t>29/36</w:t>
            </w:r>
          </w:p>
        </w:tc>
        <w:tc>
          <w:tcPr>
            <w:tcW w:type="dxa" w:w="1928"/>
          </w:tcPr>
          <w:p>
            <w:pPr>
              <w:spacing w:after="60" w:before="60" w:line="240" w:lineRule="auto"/>
              <w:ind w:firstLine="0"/>
            </w:pPr>
            <w:r>
              <w:rPr>
                <w:b w:val="0"/>
                <w:sz w:val="16"/>
              </w:rPr>
              <w:t>0.833</w:t>
            </w:r>
          </w:p>
        </w:tc>
        <w:tc>
          <w:tcPr>
            <w:tcW w:type="dxa" w:w="1928"/>
          </w:tcPr>
          <w:p>
            <w:pPr>
              <w:spacing w:after="60" w:before="60" w:line="240" w:lineRule="auto"/>
              <w:ind w:firstLine="0"/>
            </w:pPr>
            <w:r>
              <w:rPr>
                <w:b w:val="0"/>
                <w:sz w:val="16"/>
              </w:rPr>
              <w:t>0.715</w:t>
            </w:r>
          </w:p>
        </w:tc>
      </w:tr>
      <w:tr>
        <w:trPr>
          <w:cantSplit/>
        </w:trPr>
        <w:tc>
          <w:tcPr>
            <w:tcW w:type="dxa" w:w="1928"/>
          </w:tcPr>
          <w:p>
            <w:pPr>
              <w:spacing w:after="60" w:before="60" w:line="240" w:lineRule="auto"/>
              <w:ind w:firstLine="0"/>
            </w:pPr>
            <w:r>
              <w:rPr>
                <w:b w:val="0"/>
                <w:sz w:val="16"/>
              </w:rPr>
              <w:t>R04</w:t>
            </w:r>
          </w:p>
        </w:tc>
        <w:tc>
          <w:tcPr>
            <w:tcW w:type="dxa" w:w="1928"/>
          </w:tcPr>
          <w:p>
            <w:pPr>
              <w:spacing w:after="60" w:before="60" w:line="240" w:lineRule="auto"/>
              <w:ind w:firstLine="0"/>
            </w:pPr>
            <w:r>
              <w:rPr>
                <w:b w:val="0"/>
                <w:sz w:val="16"/>
              </w:rPr>
              <w:t>16/36</w:t>
            </w:r>
          </w:p>
        </w:tc>
        <w:tc>
          <w:tcPr>
            <w:tcW w:type="dxa" w:w="1928"/>
          </w:tcPr>
          <w:p>
            <w:pPr>
              <w:spacing w:after="60" w:before="60" w:line="240" w:lineRule="auto"/>
              <w:ind w:firstLine="0"/>
            </w:pPr>
            <w:r>
              <w:rPr>
                <w:b w:val="0"/>
                <w:sz w:val="16"/>
              </w:rPr>
              <w:t>28/36</w:t>
            </w:r>
          </w:p>
        </w:tc>
        <w:tc>
          <w:tcPr>
            <w:tcW w:type="dxa" w:w="1928"/>
          </w:tcPr>
          <w:p>
            <w:pPr>
              <w:spacing w:after="60" w:before="60" w:line="240" w:lineRule="auto"/>
              <w:ind w:firstLine="0"/>
            </w:pPr>
            <w:r>
              <w:rPr>
                <w:b w:val="0"/>
                <w:sz w:val="16"/>
              </w:rPr>
              <w:t>0.521</w:t>
            </w:r>
          </w:p>
        </w:tc>
        <w:tc>
          <w:tcPr>
            <w:tcW w:type="dxa" w:w="1928"/>
          </w:tcPr>
          <w:p>
            <w:pPr>
              <w:spacing w:after="60" w:before="60" w:line="240" w:lineRule="auto"/>
              <w:ind w:firstLine="0"/>
            </w:pPr>
            <w:r>
              <w:rPr>
                <w:b w:val="0"/>
                <w:sz w:val="16"/>
              </w:rPr>
              <w:t>0.392</w:t>
            </w:r>
          </w:p>
        </w:tc>
      </w:tr>
      <w:tr>
        <w:trPr>
          <w:cantSplit/>
        </w:trPr>
        <w:tc>
          <w:tcPr>
            <w:tcW w:type="dxa" w:w="1928"/>
          </w:tcPr>
          <w:p>
            <w:pPr>
              <w:spacing w:after="60" w:before="60" w:line="240" w:lineRule="auto"/>
              <w:ind w:firstLine="0"/>
            </w:pPr>
            <w:r>
              <w:rPr>
                <w:b w:val="0"/>
                <w:sz w:val="16"/>
              </w:rPr>
              <w:t>R05</w:t>
            </w:r>
          </w:p>
        </w:tc>
        <w:tc>
          <w:tcPr>
            <w:tcW w:type="dxa" w:w="1928"/>
          </w:tcPr>
          <w:p>
            <w:pPr>
              <w:spacing w:after="60" w:before="60" w:line="240" w:lineRule="auto"/>
              <w:ind w:firstLine="0"/>
            </w:pPr>
            <w:r>
              <w:rPr>
                <w:b w:val="0"/>
                <w:sz w:val="16"/>
              </w:rPr>
              <w:t>13/36</w:t>
            </w:r>
          </w:p>
        </w:tc>
        <w:tc>
          <w:tcPr>
            <w:tcW w:type="dxa" w:w="1928"/>
          </w:tcPr>
          <w:p>
            <w:pPr>
              <w:spacing w:after="60" w:before="60" w:line="240" w:lineRule="auto"/>
              <w:ind w:firstLine="0"/>
            </w:pPr>
            <w:r>
              <w:rPr>
                <w:b w:val="0"/>
                <w:sz w:val="16"/>
              </w:rPr>
              <w:t>27/36</w:t>
            </w:r>
          </w:p>
        </w:tc>
        <w:tc>
          <w:tcPr>
            <w:tcW w:type="dxa" w:w="1928"/>
          </w:tcPr>
          <w:p>
            <w:pPr>
              <w:spacing w:after="60" w:before="60" w:line="240" w:lineRule="auto"/>
              <w:ind w:firstLine="0"/>
            </w:pPr>
            <w:r>
              <w:rPr>
                <w:b w:val="0"/>
                <w:sz w:val="16"/>
              </w:rPr>
              <w:t>0.897</w:t>
            </w:r>
          </w:p>
        </w:tc>
        <w:tc>
          <w:tcPr>
            <w:tcW w:type="dxa" w:w="1928"/>
          </w:tcPr>
          <w:p>
            <w:pPr>
              <w:spacing w:after="60" w:before="60" w:line="240" w:lineRule="auto"/>
              <w:ind w:firstLine="0"/>
            </w:pPr>
            <w:r>
              <w:rPr>
                <w:b w:val="0"/>
                <w:sz w:val="16"/>
              </w:rPr>
              <w:t>0.743</w:t>
            </w:r>
          </w:p>
        </w:tc>
      </w:tr>
      <w:tr>
        <w:trPr>
          <w:cantSplit/>
        </w:trPr>
        <w:tc>
          <w:tcPr>
            <w:tcW w:type="dxa" w:w="1928"/>
            <w:tcBorders>
              <w:bottom w:val="single" w:sz="5"/>
            </w:tcBorders>
          </w:tcPr>
          <w:p>
            <w:pPr>
              <w:spacing w:after="60" w:before="60" w:line="240" w:lineRule="auto"/>
              <w:ind w:firstLine="0"/>
            </w:pPr>
            <w:r>
              <w:rPr>
                <w:b w:val="0"/>
                <w:sz w:val="16"/>
              </w:rPr>
              <w:t>R06</w:t>
            </w:r>
          </w:p>
        </w:tc>
        <w:tc>
          <w:tcPr>
            <w:tcW w:type="dxa" w:w="1928"/>
            <w:tcBorders>
              <w:bottom w:val="single" w:sz="5"/>
            </w:tcBorders>
          </w:tcPr>
          <w:p>
            <w:pPr>
              <w:spacing w:after="60" w:before="60" w:line="240" w:lineRule="auto"/>
              <w:ind w:firstLine="0"/>
            </w:pPr>
            <w:r>
              <w:rPr>
                <w:b w:val="0"/>
                <w:sz w:val="16"/>
              </w:rPr>
              <w:t>13/36</w:t>
            </w:r>
          </w:p>
        </w:tc>
        <w:tc>
          <w:tcPr>
            <w:tcW w:type="dxa" w:w="1928"/>
            <w:tcBorders>
              <w:bottom w:val="single" w:sz="5"/>
            </w:tcBorders>
          </w:tcPr>
          <w:p>
            <w:pPr>
              <w:spacing w:after="60" w:before="60" w:line="240" w:lineRule="auto"/>
              <w:ind w:firstLine="0"/>
            </w:pPr>
            <w:r>
              <w:rPr>
                <w:b w:val="0"/>
                <w:sz w:val="16"/>
              </w:rPr>
              <w:t>29/36</w:t>
            </w:r>
          </w:p>
        </w:tc>
        <w:tc>
          <w:tcPr>
            <w:tcW w:type="dxa" w:w="1928"/>
            <w:tcBorders>
              <w:bottom w:val="single" w:sz="5"/>
            </w:tcBorders>
          </w:tcPr>
          <w:p>
            <w:pPr>
              <w:spacing w:after="60" w:before="60" w:line="240" w:lineRule="auto"/>
              <w:ind w:firstLine="0"/>
            </w:pPr>
            <w:r>
              <w:rPr>
                <w:b w:val="0"/>
                <w:sz w:val="16"/>
              </w:rPr>
              <w:t>0.872</w:t>
            </w:r>
          </w:p>
        </w:tc>
        <w:tc>
          <w:tcPr>
            <w:tcW w:type="dxa" w:w="1928"/>
            <w:tcBorders>
              <w:bottom w:val="single" w:sz="5"/>
            </w:tcBorders>
          </w:tcPr>
          <w:p>
            <w:pPr>
              <w:spacing w:after="60" w:before="60" w:line="240" w:lineRule="auto"/>
              <w:ind w:firstLine="0"/>
            </w:pPr>
            <w:r>
              <w:rPr>
                <w:b w:val="0"/>
                <w:sz w:val="16"/>
              </w:rPr>
              <w:t>0.602</w:t>
            </w:r>
          </w:p>
        </w:tc>
      </w:tr>
    </w:tbl>
    <w:p>
      <w:pPr>
        <w:jc w:val="both"/>
      </w:pPr>
      <w:r>
        <w:t>이력별 결과는 표 4와 같다. H1·H2에서는 에이전트 종합이 대화 전체보다 높았지만, H3에서는 차이가 작고 정확한 상태와의 격차가 컸다. 생성 전에 기록한 프롬프트 감사에서 H3 에이전트 프롬프트에는 취소된 남색 재킷, 은색 핀, 은색 목걸이 세 조건이 남아 있었다. H3 이미지의 ‘재킷 없음’ 충족은 에이전트 0/12, 정확한 상태 12/12였고 ‘핀 없음’은 각각 1/12, 12/12였다. 취소 조건을 남긴 프롬프트와 출력 실패가 동반되었으나, 이를 유일한 원인으로 단정할 수는 없다.</w:t>
      </w:r>
    </w:p>
    <w:p>
      <w:pPr>
        <w:pStyle w:val="Caption"/>
        <w:keepNext/>
        <w:ind w:firstLine="0"/>
        <w:jc w:val="center"/>
      </w:pPr>
      <w:r>
        <w:t>표 4. 편집 이력별 목표 충족</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tcBorders>
              <w:bottom w:val="single" w:sz="5"/>
            </w:tcBorders>
          </w:tcPr>
          <w:p>
            <w:pPr>
              <w:spacing w:after="60" w:before="60" w:line="240" w:lineRule="auto"/>
              <w:ind w:firstLine="0"/>
            </w:pPr>
            <w:r>
              <w:rPr>
                <w:b/>
                <w:sz w:val="16"/>
              </w:rPr>
              <w:t>편집 이력</w:t>
            </w:r>
          </w:p>
        </w:tc>
        <w:tc>
          <w:tcPr>
            <w:tcW w:type="dxa" w:w="2409"/>
            <w:tcBorders>
              <w:bottom w:val="single" w:sz="5"/>
            </w:tcBorders>
          </w:tcPr>
          <w:p>
            <w:pPr>
              <w:spacing w:after="60" w:before="60" w:line="240" w:lineRule="auto"/>
              <w:ind w:firstLine="0"/>
            </w:pPr>
            <w:r>
              <w:rPr>
                <w:b/>
                <w:sz w:val="16"/>
              </w:rPr>
              <w:t>대화 전체</w:t>
            </w:r>
          </w:p>
        </w:tc>
        <w:tc>
          <w:tcPr>
            <w:tcW w:type="dxa" w:w="2409"/>
            <w:tcBorders>
              <w:bottom w:val="single" w:sz="5"/>
            </w:tcBorders>
          </w:tcPr>
          <w:p>
            <w:pPr>
              <w:spacing w:after="60" w:before="60" w:line="240" w:lineRule="auto"/>
              <w:ind w:firstLine="0"/>
            </w:pPr>
            <w:r>
              <w:rPr>
                <w:b/>
                <w:sz w:val="16"/>
              </w:rPr>
              <w:t>에이전트 종합</w:t>
            </w:r>
          </w:p>
        </w:tc>
        <w:tc>
          <w:tcPr>
            <w:tcW w:type="dxa" w:w="2409"/>
            <w:tcBorders>
              <w:bottom w:val="single" w:sz="5"/>
            </w:tcBorders>
          </w:tcPr>
          <w:p>
            <w:pPr>
              <w:spacing w:after="60" w:before="60" w:line="240" w:lineRule="auto"/>
              <w:ind w:firstLine="0"/>
            </w:pPr>
            <w:r>
              <w:rPr>
                <w:b/>
                <w:sz w:val="16"/>
              </w:rPr>
              <w:t>정확한 상태</w:t>
            </w:r>
          </w:p>
        </w:tc>
      </w:tr>
      <w:tr>
        <w:trPr>
          <w:cantSplit/>
        </w:trPr>
        <w:tc>
          <w:tcPr>
            <w:tcW w:type="dxa" w:w="2409"/>
          </w:tcPr>
          <w:p>
            <w:pPr>
              <w:spacing w:after="60" w:before="60" w:line="240" w:lineRule="auto"/>
              <w:ind w:firstLine="0"/>
            </w:pPr>
            <w:r>
              <w:rPr>
                <w:b w:val="0"/>
                <w:sz w:val="16"/>
              </w:rPr>
              <w:t>H1 도서관·회색 재킷</w:t>
            </w:r>
          </w:p>
        </w:tc>
        <w:tc>
          <w:tcPr>
            <w:tcW w:type="dxa" w:w="2409"/>
          </w:tcPr>
          <w:p>
            <w:pPr>
              <w:spacing w:after="60" w:before="60" w:line="240" w:lineRule="auto"/>
              <w:ind w:firstLine="0"/>
            </w:pPr>
            <w:r>
              <w:rPr>
                <w:b w:val="0"/>
                <w:sz w:val="16"/>
              </w:rPr>
              <w:t>35/72</w:t>
            </w:r>
          </w:p>
        </w:tc>
        <w:tc>
          <w:tcPr>
            <w:tcW w:type="dxa" w:w="2409"/>
          </w:tcPr>
          <w:p>
            <w:pPr>
              <w:spacing w:after="60" w:before="60" w:line="240" w:lineRule="auto"/>
              <w:ind w:firstLine="0"/>
            </w:pPr>
            <w:r>
              <w:rPr>
                <w:b w:val="0"/>
                <w:sz w:val="16"/>
              </w:rPr>
              <w:t>70/72</w:t>
            </w:r>
          </w:p>
        </w:tc>
        <w:tc>
          <w:tcPr>
            <w:tcW w:type="dxa" w:w="2409"/>
          </w:tcPr>
          <w:p>
            <w:pPr>
              <w:spacing w:after="60" w:before="60" w:line="240" w:lineRule="auto"/>
              <w:ind w:firstLine="0"/>
            </w:pPr>
            <w:r>
              <w:rPr>
                <w:b w:val="0"/>
                <w:sz w:val="16"/>
              </w:rPr>
              <w:t>68/72</w:t>
            </w:r>
          </w:p>
        </w:tc>
      </w:tr>
      <w:tr>
        <w:trPr>
          <w:cantSplit/>
        </w:trPr>
        <w:tc>
          <w:tcPr>
            <w:tcW w:type="dxa" w:w="2409"/>
          </w:tcPr>
          <w:p>
            <w:pPr>
              <w:spacing w:after="60" w:before="60" w:line="240" w:lineRule="auto"/>
              <w:ind w:firstLine="0"/>
            </w:pPr>
            <w:r>
              <w:rPr>
                <w:b w:val="0"/>
                <w:sz w:val="16"/>
              </w:rPr>
              <w:t>H2 정원·초록 재킷</w:t>
            </w:r>
          </w:p>
        </w:tc>
        <w:tc>
          <w:tcPr>
            <w:tcW w:type="dxa" w:w="2409"/>
          </w:tcPr>
          <w:p>
            <w:pPr>
              <w:spacing w:after="60" w:before="60" w:line="240" w:lineRule="auto"/>
              <w:ind w:firstLine="0"/>
            </w:pPr>
            <w:r>
              <w:rPr>
                <w:b w:val="0"/>
                <w:sz w:val="16"/>
              </w:rPr>
              <w:t>27/72</w:t>
            </w:r>
          </w:p>
        </w:tc>
        <w:tc>
          <w:tcPr>
            <w:tcW w:type="dxa" w:w="2409"/>
          </w:tcPr>
          <w:p>
            <w:pPr>
              <w:spacing w:after="60" w:before="60" w:line="240" w:lineRule="auto"/>
              <w:ind w:firstLine="0"/>
            </w:pPr>
            <w:r>
              <w:rPr>
                <w:b w:val="0"/>
                <w:sz w:val="16"/>
              </w:rPr>
              <w:t>60/72</w:t>
            </w:r>
          </w:p>
        </w:tc>
        <w:tc>
          <w:tcPr>
            <w:tcW w:type="dxa" w:w="2409"/>
          </w:tcPr>
          <w:p>
            <w:pPr>
              <w:spacing w:after="60" w:before="60" w:line="240" w:lineRule="auto"/>
              <w:ind w:firstLine="0"/>
            </w:pPr>
            <w:r>
              <w:rPr>
                <w:b w:val="0"/>
                <w:sz w:val="16"/>
              </w:rPr>
              <w:t>60/72</w:t>
            </w:r>
          </w:p>
        </w:tc>
      </w:tr>
      <w:tr>
        <w:trPr>
          <w:cantSplit/>
        </w:trPr>
        <w:tc>
          <w:tcPr>
            <w:tcW w:type="dxa" w:w="2409"/>
            <w:tcBorders>
              <w:bottom w:val="single" w:sz="5"/>
            </w:tcBorders>
          </w:tcPr>
          <w:p>
            <w:pPr>
              <w:spacing w:after="60" w:before="60" w:line="240" w:lineRule="auto"/>
              <w:ind w:firstLine="0"/>
            </w:pPr>
            <w:r>
              <w:rPr>
                <w:b w:val="0"/>
                <w:sz w:val="16"/>
              </w:rPr>
              <w:t>H3 재킷·핀 제거</w:t>
            </w:r>
          </w:p>
        </w:tc>
        <w:tc>
          <w:tcPr>
            <w:tcW w:type="dxa" w:w="2409"/>
            <w:tcBorders>
              <w:bottom w:val="single" w:sz="5"/>
            </w:tcBorders>
          </w:tcPr>
          <w:p>
            <w:pPr>
              <w:spacing w:after="60" w:before="60" w:line="240" w:lineRule="auto"/>
              <w:ind w:firstLine="0"/>
            </w:pPr>
            <w:r>
              <w:rPr>
                <w:b w:val="0"/>
                <w:sz w:val="16"/>
              </w:rPr>
              <w:t>34/72</w:t>
            </w:r>
          </w:p>
        </w:tc>
        <w:tc>
          <w:tcPr>
            <w:tcW w:type="dxa" w:w="2409"/>
            <w:tcBorders>
              <w:bottom w:val="single" w:sz="5"/>
            </w:tcBorders>
          </w:tcPr>
          <w:p>
            <w:pPr>
              <w:spacing w:after="60" w:before="60" w:line="240" w:lineRule="auto"/>
              <w:ind w:firstLine="0"/>
            </w:pPr>
            <w:r>
              <w:rPr>
                <w:b w:val="0"/>
                <w:sz w:val="16"/>
              </w:rPr>
              <w:t>38/72</w:t>
            </w:r>
          </w:p>
        </w:tc>
        <w:tc>
          <w:tcPr>
            <w:tcW w:type="dxa" w:w="2409"/>
            <w:tcBorders>
              <w:bottom w:val="single" w:sz="5"/>
            </w:tcBorders>
          </w:tcPr>
          <w:p>
            <w:pPr>
              <w:spacing w:after="60" w:before="60" w:line="240" w:lineRule="auto"/>
              <w:ind w:firstLine="0"/>
            </w:pPr>
            <w:r>
              <w:rPr>
                <w:b w:val="0"/>
                <w:sz w:val="16"/>
              </w:rPr>
              <w:t>71/72</w:t>
            </w:r>
          </w:p>
        </w:tc>
      </w:tr>
    </w:tbl>
    <w:p>
      <w:pPr>
        <w:jc w:val="both"/>
      </w:pPr>
      <w:r>
        <w:t>H2의 화면 기준 왼쪽 옷깃에 빨간 삼각 핀 하나를 놓는 항목은 대화 전체 0/12, 에이전트 1/12, 정확한 상태 0/12였다. 이는 최종 상태를 정확히 전달해도 생성 모델의 세부 위치 제어가 실패할 수 있음을 보여 준다. 판단 어려움 두 항목을 성공으로 세지 않았고, 가림 예외 세트 한 개를 제외해도 방법 순서는 대화 전체 93/210, 에이전트 162/210, 정확한 상태 194/210으로 같았다.</w:t>
      </w:r>
    </w:p>
    <w:p>
      <w:pPr>
        <w:pStyle w:val="Heading2"/>
      </w:pPr>
      <w:r>
        <w:t>3. 자동 상태 갱신의 효과와 실패</w:t>
      </w:r>
    </w:p>
    <w:p>
      <w:pPr>
        <w:jc w:val="both"/>
      </w:pPr>
      <w:r>
        <w:t>U1–U4의 48쌍에서 1차 AI 평가의 목표 충족은 자연어 에이전트 종합 194/288(67.4%), 자동 상태 갱신 240/288(83.3%)이었다. 원본 대비 평균 ArcFace는 각각 0.585593과 0.675335였다. 취소된 항목만 보면 각각 26/72와 72/72였다. 취소 항목의 개선은 전체 목표의 완전한 달성과는 다르다. 이 점수는 방법명을 가린 AI 판정이며 인간 평가 결과가 아니다.</w:t>
      </w:r>
    </w:p>
    <w:p>
      <w:pPr>
        <w:pStyle w:val="Caption"/>
        <w:keepNext/>
        <w:ind w:firstLine="0"/>
        <w:jc w:val="center"/>
      </w:pPr>
      <w:r>
        <w:t>표 5. 자동 상태 갱신의 목표 충족과 얼굴 유사도</w:t>
      </w:r>
    </w:p>
    <w:tbl>
      <w:tblPr>
        <w:tblW w:type="auto" w:w="0"/>
        <w:tblLayout w:type="fixed"/>
        <w:tblLook w:firstColumn="1" w:firstRow="1" w:lastColumn="0" w:lastRow="0" w:noHBand="0" w:noVBand="1" w:val="04A0"/>
      </w:tblPr>
      <w:tblGrid>
        <w:gridCol w:w="1928"/>
        <w:gridCol w:w="1928"/>
        <w:gridCol w:w="1928"/>
        <w:gridCol w:w="1928"/>
        <w:gridCol w:w="1928"/>
      </w:tblGrid>
      <w:tr>
        <w:trPr>
          <w:cantSplit/>
          <w:tblHeader/>
        </w:trPr>
        <w:tc>
          <w:tcPr>
            <w:tcW w:type="dxa" w:w="1928"/>
            <w:tcBorders>
              <w:bottom w:val="single" w:sz="5"/>
            </w:tcBorders>
          </w:tcPr>
          <w:p>
            <w:pPr>
              <w:spacing w:after="60" w:before="60" w:line="240" w:lineRule="auto"/>
              <w:ind w:firstLine="0"/>
            </w:pPr>
            <w:r>
              <w:rPr>
                <w:b/>
                <w:sz w:val="16"/>
              </w:rPr>
              <w:t>방법</w:t>
            </w:r>
          </w:p>
        </w:tc>
        <w:tc>
          <w:tcPr>
            <w:tcW w:type="dxa" w:w="1928"/>
            <w:tcBorders>
              <w:bottom w:val="single" w:sz="5"/>
            </w:tcBorders>
          </w:tcPr>
          <w:p>
            <w:pPr>
              <w:spacing w:after="60" w:before="60" w:line="240" w:lineRule="auto"/>
              <w:ind w:firstLine="0"/>
            </w:pPr>
            <w:r>
              <w:rPr>
                <w:b/>
                <w:sz w:val="16"/>
              </w:rPr>
              <w:t>1차 AI 목표</w:t>
            </w:r>
          </w:p>
        </w:tc>
        <w:tc>
          <w:tcPr>
            <w:tcW w:type="dxa" w:w="1928"/>
            <w:tcBorders>
              <w:bottom w:val="single" w:sz="5"/>
            </w:tcBorders>
          </w:tcPr>
          <w:p>
            <w:pPr>
              <w:spacing w:after="60" w:before="60" w:line="240" w:lineRule="auto"/>
              <w:ind w:firstLine="0"/>
            </w:pPr>
            <w:r>
              <w:rPr>
                <w:b/>
                <w:sz w:val="16"/>
              </w:rPr>
              <w:t>2차 AI 목표</w:t>
            </w:r>
          </w:p>
        </w:tc>
        <w:tc>
          <w:tcPr>
            <w:tcW w:type="dxa" w:w="1928"/>
            <w:tcBorders>
              <w:bottom w:val="single" w:sz="5"/>
            </w:tcBorders>
          </w:tcPr>
          <w:p>
            <w:pPr>
              <w:spacing w:after="60" w:before="60" w:line="240" w:lineRule="auto"/>
              <w:ind w:firstLine="0"/>
            </w:pPr>
            <w:r>
              <w:rPr>
                <w:b/>
                <w:sz w:val="16"/>
              </w:rPr>
              <w:t>1차 AI 취소 목표</w:t>
            </w:r>
          </w:p>
        </w:tc>
        <w:tc>
          <w:tcPr>
            <w:tcW w:type="dxa" w:w="1928"/>
            <w:tcBorders>
              <w:bottom w:val="single" w:sz="5"/>
            </w:tcBorders>
          </w:tcPr>
          <w:p>
            <w:pPr>
              <w:spacing w:after="60" w:before="60" w:line="240" w:lineRule="auto"/>
              <w:ind w:firstLine="0"/>
            </w:pPr>
            <w:r>
              <w:rPr>
                <w:b/>
                <w:sz w:val="16"/>
              </w:rPr>
              <w:t>ArcFace ↑</w:t>
            </w:r>
          </w:p>
        </w:tc>
      </w:tr>
      <w:tr>
        <w:trPr>
          <w:cantSplit/>
        </w:trPr>
        <w:tc>
          <w:tcPr>
            <w:tcW w:type="dxa" w:w="1928"/>
          </w:tcPr>
          <w:p>
            <w:pPr>
              <w:spacing w:after="60" w:before="60" w:line="240" w:lineRule="auto"/>
              <w:ind w:firstLine="0"/>
            </w:pPr>
            <w:r>
              <w:rPr>
                <w:b w:val="0"/>
                <w:sz w:val="16"/>
              </w:rPr>
              <w:t>에이전트 종합</w:t>
            </w:r>
          </w:p>
        </w:tc>
        <w:tc>
          <w:tcPr>
            <w:tcW w:type="dxa" w:w="1928"/>
          </w:tcPr>
          <w:p>
            <w:pPr>
              <w:spacing w:after="60" w:before="60" w:line="240" w:lineRule="auto"/>
              <w:ind w:firstLine="0"/>
            </w:pPr>
            <w:r>
              <w:rPr>
                <w:b w:val="0"/>
                <w:sz w:val="16"/>
              </w:rPr>
              <w:t>194/288</w:t>
            </w:r>
          </w:p>
        </w:tc>
        <w:tc>
          <w:tcPr>
            <w:tcW w:type="dxa" w:w="1928"/>
          </w:tcPr>
          <w:p>
            <w:pPr>
              <w:spacing w:after="60" w:before="60" w:line="240" w:lineRule="auto"/>
              <w:ind w:firstLine="0"/>
            </w:pPr>
            <w:r>
              <w:rPr>
                <w:b w:val="0"/>
                <w:sz w:val="16"/>
              </w:rPr>
              <w:t>257/288</w:t>
            </w:r>
          </w:p>
        </w:tc>
        <w:tc>
          <w:tcPr>
            <w:tcW w:type="dxa" w:w="1928"/>
          </w:tcPr>
          <w:p>
            <w:pPr>
              <w:spacing w:after="60" w:before="60" w:line="240" w:lineRule="auto"/>
              <w:ind w:firstLine="0"/>
            </w:pPr>
            <w:r>
              <w:rPr>
                <w:b w:val="0"/>
                <w:sz w:val="16"/>
              </w:rPr>
              <w:t>26/72</w:t>
            </w:r>
          </w:p>
        </w:tc>
        <w:tc>
          <w:tcPr>
            <w:tcW w:type="dxa" w:w="1928"/>
          </w:tcPr>
          <w:p>
            <w:pPr>
              <w:spacing w:after="60" w:before="60" w:line="240" w:lineRule="auto"/>
              <w:ind w:firstLine="0"/>
            </w:pPr>
            <w:r>
              <w:rPr>
                <w:b w:val="0"/>
                <w:sz w:val="16"/>
              </w:rPr>
              <w:t>0.585593</w:t>
            </w:r>
          </w:p>
        </w:tc>
      </w:tr>
      <w:tr>
        <w:trPr>
          <w:cantSplit/>
        </w:trPr>
        <w:tc>
          <w:tcPr>
            <w:tcW w:type="dxa" w:w="1928"/>
            <w:tcBorders>
              <w:bottom w:val="single" w:sz="5"/>
            </w:tcBorders>
          </w:tcPr>
          <w:p>
            <w:pPr>
              <w:spacing w:after="60" w:before="60" w:line="240" w:lineRule="auto"/>
              <w:ind w:firstLine="0"/>
            </w:pPr>
            <w:r>
              <w:rPr>
                <w:b w:val="0"/>
                <w:sz w:val="16"/>
              </w:rPr>
              <w:t>자동 상태 갱신</w:t>
            </w:r>
          </w:p>
        </w:tc>
        <w:tc>
          <w:tcPr>
            <w:tcW w:type="dxa" w:w="1928"/>
            <w:tcBorders>
              <w:bottom w:val="single" w:sz="5"/>
            </w:tcBorders>
          </w:tcPr>
          <w:p>
            <w:pPr>
              <w:spacing w:after="60" w:before="60" w:line="240" w:lineRule="auto"/>
              <w:ind w:firstLine="0"/>
            </w:pPr>
            <w:r>
              <w:rPr>
                <w:b w:val="0"/>
                <w:sz w:val="16"/>
              </w:rPr>
              <w:t>240/288</w:t>
            </w:r>
          </w:p>
        </w:tc>
        <w:tc>
          <w:tcPr>
            <w:tcW w:type="dxa" w:w="1928"/>
            <w:tcBorders>
              <w:bottom w:val="single" w:sz="5"/>
            </w:tcBorders>
          </w:tcPr>
          <w:p>
            <w:pPr>
              <w:spacing w:after="60" w:before="60" w:line="240" w:lineRule="auto"/>
              <w:ind w:firstLine="0"/>
            </w:pPr>
            <w:r>
              <w:rPr>
                <w:b w:val="0"/>
                <w:sz w:val="16"/>
              </w:rPr>
              <w:t>261/288</w:t>
            </w:r>
          </w:p>
        </w:tc>
        <w:tc>
          <w:tcPr>
            <w:tcW w:type="dxa" w:w="1928"/>
            <w:tcBorders>
              <w:bottom w:val="single" w:sz="5"/>
            </w:tcBorders>
          </w:tcPr>
          <w:p>
            <w:pPr>
              <w:spacing w:after="60" w:before="60" w:line="240" w:lineRule="auto"/>
              <w:ind w:firstLine="0"/>
            </w:pPr>
            <w:r>
              <w:rPr>
                <w:b w:val="0"/>
                <w:sz w:val="16"/>
              </w:rPr>
              <w:t>72/72</w:t>
            </w:r>
          </w:p>
        </w:tc>
        <w:tc>
          <w:tcPr>
            <w:tcW w:type="dxa" w:w="1928"/>
            <w:tcBorders>
              <w:bottom w:val="single" w:sz="5"/>
            </w:tcBorders>
          </w:tcPr>
          <w:p>
            <w:pPr>
              <w:spacing w:after="60" w:before="60" w:line="240" w:lineRule="auto"/>
              <w:ind w:firstLine="0"/>
            </w:pPr>
            <w:r>
              <w:rPr>
                <w:b w:val="0"/>
                <w:sz w:val="16"/>
              </w:rPr>
              <w:t>0.675335</w:t>
            </w:r>
          </w:p>
        </w:tc>
      </w:tr>
    </w:tbl>
    <w:p>
      <w:pPr>
        <w:jc w:val="both"/>
      </w:pPr>
      <w:r>
        <w:t>인물별로 묶은 1차 목표 충족과 얼굴 유사도는 6명 모두 자동 상태 갱신이 높았다(표 6). 그러나 인물은 6명이고 같은 네 대화를 반복하므로, 이를 새로운 대화 전반의 성능 보장으로 해석하지 않는다.</w:t>
      </w:r>
    </w:p>
    <w:p>
      <w:pPr>
        <w:pStyle w:val="Caption"/>
        <w:keepNext/>
        <w:ind w:firstLine="0"/>
        <w:jc w:val="center"/>
      </w:pPr>
      <w:r>
        <w:t>표 6. 새 대화의 인물별 비교</w:t>
      </w:r>
    </w:p>
    <w:tbl>
      <w:tblPr>
        <w:tblW w:type="auto" w:w="0"/>
        <w:tblLayout w:type="fixed"/>
        <w:tblLook w:firstColumn="1" w:firstRow="1" w:lastColumn="0" w:lastRow="0" w:noHBand="0" w:noVBand="1" w:val="04A0"/>
      </w:tblPr>
      <w:tblGrid>
        <w:gridCol w:w="1928"/>
        <w:gridCol w:w="1928"/>
        <w:gridCol w:w="1928"/>
        <w:gridCol w:w="1928"/>
        <w:gridCol w:w="1928"/>
      </w:tblGrid>
      <w:tr>
        <w:trPr>
          <w:cantSplit/>
          <w:tblHeader/>
        </w:trPr>
        <w:tc>
          <w:tcPr>
            <w:tcW w:type="dxa" w:w="1928"/>
            <w:tcBorders>
              <w:bottom w:val="single" w:sz="5"/>
            </w:tcBorders>
          </w:tcPr>
          <w:p>
            <w:pPr>
              <w:spacing w:after="60" w:before="60" w:line="240" w:lineRule="auto"/>
              <w:ind w:firstLine="0"/>
            </w:pPr>
            <w:r>
              <w:rPr>
                <w:b/>
                <w:sz w:val="16"/>
              </w:rPr>
              <w:t>인물</w:t>
            </w:r>
          </w:p>
        </w:tc>
        <w:tc>
          <w:tcPr>
            <w:tcW w:type="dxa" w:w="1928"/>
            <w:tcBorders>
              <w:bottom w:val="single" w:sz="5"/>
            </w:tcBorders>
          </w:tcPr>
          <w:p>
            <w:pPr>
              <w:spacing w:after="60" w:before="60" w:line="240" w:lineRule="auto"/>
              <w:ind w:firstLine="0"/>
            </w:pPr>
            <w:r>
              <w:rPr>
                <w:b/>
                <w:sz w:val="16"/>
              </w:rPr>
              <w:t>종합 목표</w:t>
            </w:r>
          </w:p>
        </w:tc>
        <w:tc>
          <w:tcPr>
            <w:tcW w:type="dxa" w:w="1928"/>
            <w:tcBorders>
              <w:bottom w:val="single" w:sz="5"/>
            </w:tcBorders>
          </w:tcPr>
          <w:p>
            <w:pPr>
              <w:spacing w:after="60" w:before="60" w:line="240" w:lineRule="auto"/>
              <w:ind w:firstLine="0"/>
            </w:pPr>
            <w:r>
              <w:rPr>
                <w:b/>
                <w:sz w:val="16"/>
              </w:rPr>
              <w:t>상태 갱신 목표</w:t>
            </w:r>
          </w:p>
        </w:tc>
        <w:tc>
          <w:tcPr>
            <w:tcW w:type="dxa" w:w="1928"/>
            <w:tcBorders>
              <w:bottom w:val="single" w:sz="5"/>
            </w:tcBorders>
          </w:tcPr>
          <w:p>
            <w:pPr>
              <w:spacing w:after="60" w:before="60" w:line="240" w:lineRule="auto"/>
              <w:ind w:firstLine="0"/>
            </w:pPr>
            <w:r>
              <w:rPr>
                <w:b/>
                <w:sz w:val="16"/>
              </w:rPr>
              <w:t>종합 ArcFace</w:t>
            </w:r>
          </w:p>
        </w:tc>
        <w:tc>
          <w:tcPr>
            <w:tcW w:type="dxa" w:w="1928"/>
            <w:tcBorders>
              <w:bottom w:val="single" w:sz="5"/>
            </w:tcBorders>
          </w:tcPr>
          <w:p>
            <w:pPr>
              <w:spacing w:after="60" w:before="60" w:line="240" w:lineRule="auto"/>
              <w:ind w:firstLine="0"/>
            </w:pPr>
            <w:r>
              <w:rPr>
                <w:b/>
                <w:sz w:val="16"/>
              </w:rPr>
              <w:t>상태 갱신 ArcFace</w:t>
            </w:r>
          </w:p>
        </w:tc>
      </w:tr>
      <w:tr>
        <w:trPr>
          <w:cantSplit/>
        </w:trPr>
        <w:tc>
          <w:tcPr>
            <w:tcW w:type="dxa" w:w="1928"/>
          </w:tcPr>
          <w:p>
            <w:pPr>
              <w:spacing w:after="60" w:before="60" w:line="240" w:lineRule="auto"/>
              <w:ind w:firstLine="0"/>
            </w:pPr>
            <w:r>
              <w:rPr>
                <w:b w:val="0"/>
                <w:sz w:val="16"/>
              </w:rPr>
              <w:t>R01</w:t>
            </w:r>
          </w:p>
        </w:tc>
        <w:tc>
          <w:tcPr>
            <w:tcW w:type="dxa" w:w="1928"/>
          </w:tcPr>
          <w:p>
            <w:pPr>
              <w:spacing w:after="60" w:before="60" w:line="240" w:lineRule="auto"/>
              <w:ind w:firstLine="0"/>
            </w:pPr>
            <w:r>
              <w:rPr>
                <w:b w:val="0"/>
                <w:sz w:val="16"/>
              </w:rPr>
              <w:t>33/48</w:t>
            </w:r>
          </w:p>
        </w:tc>
        <w:tc>
          <w:tcPr>
            <w:tcW w:type="dxa" w:w="1928"/>
          </w:tcPr>
          <w:p>
            <w:pPr>
              <w:spacing w:after="60" w:before="60" w:line="240" w:lineRule="auto"/>
              <w:ind w:firstLine="0"/>
            </w:pPr>
            <w:r>
              <w:rPr>
                <w:b w:val="0"/>
                <w:sz w:val="16"/>
              </w:rPr>
              <w:t>40/48</w:t>
            </w:r>
          </w:p>
        </w:tc>
        <w:tc>
          <w:tcPr>
            <w:tcW w:type="dxa" w:w="1928"/>
          </w:tcPr>
          <w:p>
            <w:pPr>
              <w:spacing w:after="60" w:before="60" w:line="240" w:lineRule="auto"/>
              <w:ind w:firstLine="0"/>
            </w:pPr>
            <w:r>
              <w:rPr>
                <w:b w:val="0"/>
                <w:sz w:val="16"/>
              </w:rPr>
              <w:t>0.352</w:t>
            </w:r>
          </w:p>
        </w:tc>
        <w:tc>
          <w:tcPr>
            <w:tcW w:type="dxa" w:w="1928"/>
          </w:tcPr>
          <w:p>
            <w:pPr>
              <w:spacing w:after="60" w:before="60" w:line="240" w:lineRule="auto"/>
              <w:ind w:firstLine="0"/>
            </w:pPr>
            <w:r>
              <w:rPr>
                <w:b w:val="0"/>
                <w:sz w:val="16"/>
              </w:rPr>
              <w:t>0.377</w:t>
            </w:r>
          </w:p>
        </w:tc>
      </w:tr>
      <w:tr>
        <w:trPr>
          <w:cantSplit/>
        </w:trPr>
        <w:tc>
          <w:tcPr>
            <w:tcW w:type="dxa" w:w="1928"/>
          </w:tcPr>
          <w:p>
            <w:pPr>
              <w:spacing w:after="60" w:before="60" w:line="240" w:lineRule="auto"/>
              <w:ind w:firstLine="0"/>
            </w:pPr>
            <w:r>
              <w:rPr>
                <w:b w:val="0"/>
                <w:sz w:val="16"/>
              </w:rPr>
              <w:t>R02</w:t>
            </w:r>
          </w:p>
        </w:tc>
        <w:tc>
          <w:tcPr>
            <w:tcW w:type="dxa" w:w="1928"/>
          </w:tcPr>
          <w:p>
            <w:pPr>
              <w:spacing w:after="60" w:before="60" w:line="240" w:lineRule="auto"/>
              <w:ind w:firstLine="0"/>
            </w:pPr>
            <w:r>
              <w:rPr>
                <w:b w:val="0"/>
                <w:sz w:val="16"/>
              </w:rPr>
              <w:t>33/48</w:t>
            </w:r>
          </w:p>
        </w:tc>
        <w:tc>
          <w:tcPr>
            <w:tcW w:type="dxa" w:w="1928"/>
          </w:tcPr>
          <w:p>
            <w:pPr>
              <w:spacing w:after="60" w:before="60" w:line="240" w:lineRule="auto"/>
              <w:ind w:firstLine="0"/>
            </w:pPr>
            <w:r>
              <w:rPr>
                <w:b w:val="0"/>
                <w:sz w:val="16"/>
              </w:rPr>
              <w:t>40/48</w:t>
            </w:r>
          </w:p>
        </w:tc>
        <w:tc>
          <w:tcPr>
            <w:tcW w:type="dxa" w:w="1928"/>
          </w:tcPr>
          <w:p>
            <w:pPr>
              <w:spacing w:after="60" w:before="60" w:line="240" w:lineRule="auto"/>
              <w:ind w:firstLine="0"/>
            </w:pPr>
            <w:r>
              <w:rPr>
                <w:b w:val="0"/>
                <w:sz w:val="16"/>
              </w:rPr>
              <w:t>0.708</w:t>
            </w:r>
          </w:p>
        </w:tc>
        <w:tc>
          <w:tcPr>
            <w:tcW w:type="dxa" w:w="1928"/>
          </w:tcPr>
          <w:p>
            <w:pPr>
              <w:spacing w:after="60" w:before="60" w:line="240" w:lineRule="auto"/>
              <w:ind w:firstLine="0"/>
            </w:pPr>
            <w:r>
              <w:rPr>
                <w:b w:val="0"/>
                <w:sz w:val="16"/>
              </w:rPr>
              <w:t>0.805</w:t>
            </w:r>
          </w:p>
        </w:tc>
      </w:tr>
      <w:tr>
        <w:trPr>
          <w:cantSplit/>
        </w:trPr>
        <w:tc>
          <w:tcPr>
            <w:tcW w:type="dxa" w:w="1928"/>
          </w:tcPr>
          <w:p>
            <w:pPr>
              <w:spacing w:after="60" w:before="60" w:line="240" w:lineRule="auto"/>
              <w:ind w:firstLine="0"/>
            </w:pPr>
            <w:r>
              <w:rPr>
                <w:b w:val="0"/>
                <w:sz w:val="16"/>
              </w:rPr>
              <w:t>R03</w:t>
            </w:r>
          </w:p>
        </w:tc>
        <w:tc>
          <w:tcPr>
            <w:tcW w:type="dxa" w:w="1928"/>
          </w:tcPr>
          <w:p>
            <w:pPr>
              <w:spacing w:after="60" w:before="60" w:line="240" w:lineRule="auto"/>
              <w:ind w:firstLine="0"/>
            </w:pPr>
            <w:r>
              <w:rPr>
                <w:b w:val="0"/>
                <w:sz w:val="16"/>
              </w:rPr>
              <w:t>32/48</w:t>
            </w:r>
          </w:p>
        </w:tc>
        <w:tc>
          <w:tcPr>
            <w:tcW w:type="dxa" w:w="1928"/>
          </w:tcPr>
          <w:p>
            <w:pPr>
              <w:spacing w:after="60" w:before="60" w:line="240" w:lineRule="auto"/>
              <w:ind w:firstLine="0"/>
            </w:pPr>
            <w:r>
              <w:rPr>
                <w:b w:val="0"/>
                <w:sz w:val="16"/>
              </w:rPr>
              <w:t>40/48</w:t>
            </w:r>
          </w:p>
        </w:tc>
        <w:tc>
          <w:tcPr>
            <w:tcW w:type="dxa" w:w="1928"/>
          </w:tcPr>
          <w:p>
            <w:pPr>
              <w:spacing w:after="60" w:before="60" w:line="240" w:lineRule="auto"/>
              <w:ind w:firstLine="0"/>
            </w:pPr>
            <w:r>
              <w:rPr>
                <w:b w:val="0"/>
                <w:sz w:val="16"/>
              </w:rPr>
              <w:t>0.666</w:t>
            </w:r>
          </w:p>
        </w:tc>
        <w:tc>
          <w:tcPr>
            <w:tcW w:type="dxa" w:w="1928"/>
          </w:tcPr>
          <w:p>
            <w:pPr>
              <w:spacing w:after="60" w:before="60" w:line="240" w:lineRule="auto"/>
              <w:ind w:firstLine="0"/>
            </w:pPr>
            <w:r>
              <w:rPr>
                <w:b w:val="0"/>
                <w:sz w:val="16"/>
              </w:rPr>
              <w:t>0.765</w:t>
            </w:r>
          </w:p>
        </w:tc>
      </w:tr>
      <w:tr>
        <w:trPr>
          <w:cantSplit/>
        </w:trPr>
        <w:tc>
          <w:tcPr>
            <w:tcW w:type="dxa" w:w="1928"/>
          </w:tcPr>
          <w:p>
            <w:pPr>
              <w:spacing w:after="60" w:before="60" w:line="240" w:lineRule="auto"/>
              <w:ind w:firstLine="0"/>
            </w:pPr>
            <w:r>
              <w:rPr>
                <w:b w:val="0"/>
                <w:sz w:val="16"/>
              </w:rPr>
              <w:t>R04</w:t>
            </w:r>
          </w:p>
        </w:tc>
        <w:tc>
          <w:tcPr>
            <w:tcW w:type="dxa" w:w="1928"/>
          </w:tcPr>
          <w:p>
            <w:pPr>
              <w:spacing w:after="60" w:before="60" w:line="240" w:lineRule="auto"/>
              <w:ind w:firstLine="0"/>
            </w:pPr>
            <w:r>
              <w:rPr>
                <w:b w:val="0"/>
                <w:sz w:val="16"/>
              </w:rPr>
              <w:t>32/48</w:t>
            </w:r>
          </w:p>
        </w:tc>
        <w:tc>
          <w:tcPr>
            <w:tcW w:type="dxa" w:w="1928"/>
          </w:tcPr>
          <w:p>
            <w:pPr>
              <w:spacing w:after="60" w:before="60" w:line="240" w:lineRule="auto"/>
              <w:ind w:firstLine="0"/>
            </w:pPr>
            <w:r>
              <w:rPr>
                <w:b w:val="0"/>
                <w:sz w:val="16"/>
              </w:rPr>
              <w:t>40/48</w:t>
            </w:r>
          </w:p>
        </w:tc>
        <w:tc>
          <w:tcPr>
            <w:tcW w:type="dxa" w:w="1928"/>
          </w:tcPr>
          <w:p>
            <w:pPr>
              <w:spacing w:after="60" w:before="60" w:line="240" w:lineRule="auto"/>
              <w:ind w:firstLine="0"/>
            </w:pPr>
            <w:r>
              <w:rPr>
                <w:b w:val="0"/>
                <w:sz w:val="16"/>
              </w:rPr>
              <w:t>0.374</w:t>
            </w:r>
          </w:p>
        </w:tc>
        <w:tc>
          <w:tcPr>
            <w:tcW w:type="dxa" w:w="1928"/>
          </w:tcPr>
          <w:p>
            <w:pPr>
              <w:spacing w:after="60" w:before="60" w:line="240" w:lineRule="auto"/>
              <w:ind w:firstLine="0"/>
            </w:pPr>
            <w:r>
              <w:rPr>
                <w:b w:val="0"/>
                <w:sz w:val="16"/>
              </w:rPr>
              <w:t>0.506</w:t>
            </w:r>
          </w:p>
        </w:tc>
      </w:tr>
      <w:tr>
        <w:trPr>
          <w:cantSplit/>
        </w:trPr>
        <w:tc>
          <w:tcPr>
            <w:tcW w:type="dxa" w:w="1928"/>
          </w:tcPr>
          <w:p>
            <w:pPr>
              <w:spacing w:after="60" w:before="60" w:line="240" w:lineRule="auto"/>
              <w:ind w:firstLine="0"/>
            </w:pPr>
            <w:r>
              <w:rPr>
                <w:b w:val="0"/>
                <w:sz w:val="16"/>
              </w:rPr>
              <w:t>R05</w:t>
            </w:r>
          </w:p>
        </w:tc>
        <w:tc>
          <w:tcPr>
            <w:tcW w:type="dxa" w:w="1928"/>
          </w:tcPr>
          <w:p>
            <w:pPr>
              <w:spacing w:after="60" w:before="60" w:line="240" w:lineRule="auto"/>
              <w:ind w:firstLine="0"/>
            </w:pPr>
            <w:r>
              <w:rPr>
                <w:b w:val="0"/>
                <w:sz w:val="16"/>
              </w:rPr>
              <w:t>32/48</w:t>
            </w:r>
          </w:p>
        </w:tc>
        <w:tc>
          <w:tcPr>
            <w:tcW w:type="dxa" w:w="1928"/>
          </w:tcPr>
          <w:p>
            <w:pPr>
              <w:spacing w:after="60" w:before="60" w:line="240" w:lineRule="auto"/>
              <w:ind w:firstLine="0"/>
            </w:pPr>
            <w:r>
              <w:rPr>
                <w:b w:val="0"/>
                <w:sz w:val="16"/>
              </w:rPr>
              <w:t>40/48</w:t>
            </w:r>
          </w:p>
        </w:tc>
        <w:tc>
          <w:tcPr>
            <w:tcW w:type="dxa" w:w="1928"/>
          </w:tcPr>
          <w:p>
            <w:pPr>
              <w:spacing w:after="60" w:before="60" w:line="240" w:lineRule="auto"/>
              <w:ind w:firstLine="0"/>
            </w:pPr>
            <w:r>
              <w:rPr>
                <w:b w:val="0"/>
                <w:sz w:val="16"/>
              </w:rPr>
              <w:t>0.774</w:t>
            </w:r>
          </w:p>
        </w:tc>
        <w:tc>
          <w:tcPr>
            <w:tcW w:type="dxa" w:w="1928"/>
          </w:tcPr>
          <w:p>
            <w:pPr>
              <w:spacing w:after="60" w:before="60" w:line="240" w:lineRule="auto"/>
              <w:ind w:firstLine="0"/>
            </w:pPr>
            <w:r>
              <w:rPr>
                <w:b w:val="0"/>
                <w:sz w:val="16"/>
              </w:rPr>
              <w:t>0.838</w:t>
            </w:r>
          </w:p>
        </w:tc>
      </w:tr>
      <w:tr>
        <w:trPr>
          <w:cantSplit/>
        </w:trPr>
        <w:tc>
          <w:tcPr>
            <w:tcW w:type="dxa" w:w="1928"/>
            <w:tcBorders>
              <w:bottom w:val="single" w:sz="5"/>
            </w:tcBorders>
          </w:tcPr>
          <w:p>
            <w:pPr>
              <w:spacing w:after="60" w:before="60" w:line="240" w:lineRule="auto"/>
              <w:ind w:firstLine="0"/>
            </w:pPr>
            <w:r>
              <w:rPr>
                <w:b w:val="0"/>
                <w:sz w:val="16"/>
              </w:rPr>
              <w:t>R06</w:t>
            </w:r>
          </w:p>
        </w:tc>
        <w:tc>
          <w:tcPr>
            <w:tcW w:type="dxa" w:w="1928"/>
            <w:tcBorders>
              <w:bottom w:val="single" w:sz="5"/>
            </w:tcBorders>
          </w:tcPr>
          <w:p>
            <w:pPr>
              <w:spacing w:after="60" w:before="60" w:line="240" w:lineRule="auto"/>
              <w:ind w:firstLine="0"/>
            </w:pPr>
            <w:r>
              <w:rPr>
                <w:b w:val="0"/>
                <w:sz w:val="16"/>
              </w:rPr>
              <w:t>32/48</w:t>
            </w:r>
          </w:p>
        </w:tc>
        <w:tc>
          <w:tcPr>
            <w:tcW w:type="dxa" w:w="1928"/>
            <w:tcBorders>
              <w:bottom w:val="single" w:sz="5"/>
            </w:tcBorders>
          </w:tcPr>
          <w:p>
            <w:pPr>
              <w:spacing w:after="60" w:before="60" w:line="240" w:lineRule="auto"/>
              <w:ind w:firstLine="0"/>
            </w:pPr>
            <w:r>
              <w:rPr>
                <w:b w:val="0"/>
                <w:sz w:val="16"/>
              </w:rPr>
              <w:t>40/48</w:t>
            </w:r>
          </w:p>
        </w:tc>
        <w:tc>
          <w:tcPr>
            <w:tcW w:type="dxa" w:w="1928"/>
            <w:tcBorders>
              <w:bottom w:val="single" w:sz="5"/>
            </w:tcBorders>
          </w:tcPr>
          <w:p>
            <w:pPr>
              <w:spacing w:after="60" w:before="60" w:line="240" w:lineRule="auto"/>
              <w:ind w:firstLine="0"/>
            </w:pPr>
            <w:r>
              <w:rPr>
                <w:b w:val="0"/>
                <w:sz w:val="16"/>
              </w:rPr>
              <w:t>0.641</w:t>
            </w:r>
          </w:p>
        </w:tc>
        <w:tc>
          <w:tcPr>
            <w:tcW w:type="dxa" w:w="1928"/>
            <w:tcBorders>
              <w:bottom w:val="single" w:sz="5"/>
            </w:tcBorders>
          </w:tcPr>
          <w:p>
            <w:pPr>
              <w:spacing w:after="60" w:before="60" w:line="240" w:lineRule="auto"/>
              <w:ind w:firstLine="0"/>
            </w:pPr>
            <w:r>
              <w:rPr>
                <w:b w:val="0"/>
                <w:sz w:val="16"/>
              </w:rPr>
              <w:t>0.760</w:t>
            </w:r>
          </w:p>
        </w:tc>
      </w:tr>
    </w:tbl>
    <w:p>
      <w:pPr>
        <w:jc w:val="both"/>
      </w:pPr>
      <w:r>
        <w:t>2차 AI 목표 충족은 자연어 종합 257/288, 자동 상태 갱신 261/288로 방법 간 차이가 작았다(표 5). 두 AI의 항목별 일치는 470/576(81.6%)였으나 핀 항목은 34/96(35.4%)였고, 2차 AI만 성공으로 판정한 핀 항목은 61개였다. 2차 평가에는 형식 파싱 실패가 없었지만, 유효한 JSON이 정확한 판정을 보장하지 않았다. 목표 충족 개선의 크기는 평가자에 민감하며, 두 AI가 큰 개선을 일관되게 재현했다고 주장할 수 없다.</w:t>
      </w:r>
    </w:p>
    <w:p>
      <w:pPr>
        <w:jc w:val="both"/>
      </w:pPr>
      <w:r>
        <w:t>대화별로는 U1에서 13/72 대 72/72, U2에서 60/72 대 60/72, U3에서 62/72 대 72/72, U4에서 59/72 대 36/72였다(에이전트 종합 대 자동 상태 갱신). U4에서는 자동 상태 갱신이 배경과 소품 교체를 놓쳐 이전의 도서관과 조명을 유지했다. 따라서 전체 평균의 개선을 모든 대화에서의 우위로 해석할 수 없다. U2와 U4의 핀 항목은 두 방법 모두 각 0/12였으며, 정확한 상태 전달과 이미지 생성기의 위치·형태 제어는 별도 문제로 남았다.</w:t>
      </w:r>
    </w:p>
    <w:p>
      <w:pPr>
        <w:jc w:val="both"/>
      </w:pPr>
      <w:r>
        <w:t>자동 상태 추출은 전체 턴의 항목에서 186/192, 변경 대상 항목에서 50/52, 여섯 항목이 모두 맞는 턴에서 29/32를 기록했다. 최종 상태는 22/24항목, 대화 단위로는 3/4가 정확했다. 지원 값과 요청 단어를 검사하는 코드만으로 모든 의미 오류를 막지는 못했다. 네 대화의 프롬프트 준비에는 자연어 종합 8회·106.2초, 자동 상태 갱신 33회·242.3초가 기록되었다. 준비된 프롬프트는 인물과 시드에 걸쳐 재사용했다. 시간은 완료된 준비 기록의 합이며, 중단된 준비 작업과 모델 로딩을 포함한 전체 벽시계 시간이나 비용 우위를 뜻하지 않는다.</w:t>
      </w:r>
    </w:p>
    <w:p>
      <w:pPr>
        <w:jc w:val="both"/>
      </w:pPr>
      <w:r>
        <w:t>평가 과정의 예외도 보존했다. 첫 여섯 비교 뒤 대화형 AI의 모델 설정이 바뀌어 1차 평가 전체를 단일 고정 모델의 판정으로 볼 수 없다. 또한 방법 공개 전에 비교판 경계를 추가해 확인한 결과, 옆 이미지의 책장을 잘못 귀속했던 배경 점수 두 항목을 수정했다. 2차 고정 AI에서는 설명에 재킷이나 핀이 있다고 쓰면서 ‘없음’ 목표를 충족으로 채점하는 모순 사례가 관찰되었다. 원문과 점수를 변경하지 않으며, 이 보조 판정을 정확성의 독립 검증으로 해석하지 않는다.</w:t>
      </w:r>
    </w:p>
    <w:p>
      <w:pPr>
        <w:pStyle w:val="Heading2"/>
      </w:pPr>
      <w:r>
        <w:t>4. 전체 대화 상태 추출의 형식 오류와 목표 충족</w:t>
      </w:r>
    </w:p>
    <w:p>
      <w:pPr>
        <w:jc w:val="both"/>
      </w:pPr>
      <w:r>
        <w:t>전체 대화에서 여섯 항목을 추출하는 추가 대조의 최종 상태는 10/24항목이 정확했고, 여섯 항목 모두 맞는 대화는 0/4였다. U1은 재킷 제거를 놓쳤고 U4는 배경 교체를 놓쳐 각각 5/6항목이 맞았다. U2·U3에서는 두 호출 모두 항목 값으로 문자열 대신 배열을 반환했다. 미리 정한 형식 검증을 통과하지 못해 모든 항목을 원본 유지로 설정했고 각각 0/6을 기록했다. 이 실패 처리를 포함한 프롬프트를 그대로 이미지 생성에 사용했다.</w:t>
      </w:r>
    </w:p>
    <w:p>
      <w:pPr>
        <w:jc w:val="both"/>
      </w:pPr>
      <w:r>
        <w:t>U2의 배열에는 요구된 값과 원본 유지 값이 함께 있었고, U3에는 하나의 값을 담은 배열이 있었다. 따라서 최종 상태 점수에는 대화 이해뿐 아니라 출력 형식 준수와 실패 처리 규칙의 영향이 포함된다. 허용 값 목록을 제시한 지시를 모델이 출력 배열로 해석했을 가능성도 있다. 결과를 본 뒤 배열의 첫 값을 취하거나 프롬프트를 고쳐 재채점하지 않았다. 이 대조만으로 점진적 상태 갱신 자체가 전체 대화 추출보다 우수하다고 결론 내릴 수 없다.</w:t>
      </w:r>
    </w:p>
    <w:p>
      <w:pPr>
        <w:jc w:val="both"/>
      </w:pPr>
      <w:r>
        <w:t>추가 48개 조건은 모두 새로 생성했고 기존 실험 출력의 정확한 재사용은 0개였다. 다만 U2·U3에 같은 원본 유지 프롬프트가 적용되어 같은 인물·시드에서 픽셀이 동일한 12쌍이 생겼다. PNG 기록 정보를 제외한 고유 RGB 이미지는 36종이다. 이 반복을 새로운 독립 표본으로 취급하지 않는다. 1차 AI 목표 충족은 127/288이며 목걸이 한 항목은 판단 불가로 기록했다. 48장 모두 얼굴 하나가 검출됐고 평균 ArcFace는 0.846995였다. 목표 반영은 낮으면서 얼굴 유사도는 높아, 얼굴 지표만으로 편집 시스템을 우수하다고 평가할 수 없음을 보여 준다.</w:t>
      </w:r>
    </w:p>
    <w:p>
      <w:pPr>
        <w:pStyle w:val="Caption"/>
        <w:keepNext/>
        <w:ind w:firstLine="0"/>
        <w:jc w:val="center"/>
      </w:pPr>
      <w:r>
        <w:t>표 7. 전체 대화 상태 추출을 포함한 추가 대조</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tcBorders>
              <w:bottom w:val="single" w:sz="5"/>
            </w:tcBorders>
          </w:tcPr>
          <w:p>
            <w:pPr>
              <w:spacing w:after="60" w:before="60" w:line="240" w:lineRule="auto"/>
              <w:ind w:firstLine="0"/>
            </w:pPr>
            <w:r>
              <w:rPr>
                <w:b/>
                <w:sz w:val="16"/>
              </w:rPr>
              <w:t>방법</w:t>
            </w:r>
          </w:p>
        </w:tc>
        <w:tc>
          <w:tcPr>
            <w:tcW w:type="dxa" w:w="2409"/>
            <w:tcBorders>
              <w:bottom w:val="single" w:sz="5"/>
            </w:tcBorders>
          </w:tcPr>
          <w:p>
            <w:pPr>
              <w:spacing w:after="60" w:before="60" w:line="240" w:lineRule="auto"/>
              <w:ind w:firstLine="0"/>
            </w:pPr>
            <w:r>
              <w:rPr>
                <w:b/>
                <w:sz w:val="16"/>
              </w:rPr>
              <w:t>1차 AI 목표</w:t>
            </w:r>
          </w:p>
        </w:tc>
        <w:tc>
          <w:tcPr>
            <w:tcW w:type="dxa" w:w="2409"/>
            <w:tcBorders>
              <w:bottom w:val="single" w:sz="5"/>
            </w:tcBorders>
          </w:tcPr>
          <w:p>
            <w:pPr>
              <w:spacing w:after="60" w:before="60" w:line="240" w:lineRule="auto"/>
              <w:ind w:firstLine="0"/>
            </w:pPr>
            <w:r>
              <w:rPr>
                <w:b/>
                <w:sz w:val="16"/>
              </w:rPr>
              <w:t>2차 AI 목표</w:t>
            </w:r>
          </w:p>
        </w:tc>
        <w:tc>
          <w:tcPr>
            <w:tcW w:type="dxa" w:w="2409"/>
            <w:tcBorders>
              <w:bottom w:val="single" w:sz="5"/>
            </w:tcBorders>
          </w:tcPr>
          <w:p>
            <w:pPr>
              <w:spacing w:after="60" w:before="60" w:line="240" w:lineRule="auto"/>
              <w:ind w:firstLine="0"/>
            </w:pPr>
            <w:r>
              <w:rPr>
                <w:b/>
                <w:sz w:val="16"/>
              </w:rPr>
              <w:t>ArcFace ↑</w:t>
            </w:r>
          </w:p>
        </w:tc>
      </w:tr>
      <w:tr>
        <w:trPr>
          <w:cantSplit/>
        </w:trPr>
        <w:tc>
          <w:tcPr>
            <w:tcW w:type="dxa" w:w="2409"/>
          </w:tcPr>
          <w:p>
            <w:pPr>
              <w:spacing w:after="60" w:before="60" w:line="240" w:lineRule="auto"/>
              <w:ind w:firstLine="0"/>
            </w:pPr>
            <w:r>
              <w:rPr>
                <w:b w:val="0"/>
                <w:sz w:val="16"/>
              </w:rPr>
              <w:t>에이전트 종합</w:t>
            </w:r>
          </w:p>
        </w:tc>
        <w:tc>
          <w:tcPr>
            <w:tcW w:type="dxa" w:w="2409"/>
          </w:tcPr>
          <w:p>
            <w:pPr>
              <w:spacing w:after="60" w:before="60" w:line="240" w:lineRule="auto"/>
              <w:ind w:firstLine="0"/>
            </w:pPr>
            <w:r>
              <w:rPr>
                <w:b w:val="0"/>
                <w:sz w:val="16"/>
              </w:rPr>
              <w:t>194/288</w:t>
            </w:r>
          </w:p>
        </w:tc>
        <w:tc>
          <w:tcPr>
            <w:tcW w:type="dxa" w:w="2409"/>
          </w:tcPr>
          <w:p>
            <w:pPr>
              <w:spacing w:after="60" w:before="60" w:line="240" w:lineRule="auto"/>
              <w:ind w:firstLine="0"/>
            </w:pPr>
            <w:r>
              <w:rPr>
                <w:b w:val="0"/>
                <w:sz w:val="16"/>
              </w:rPr>
              <w:t>257/288</w:t>
            </w:r>
          </w:p>
        </w:tc>
        <w:tc>
          <w:tcPr>
            <w:tcW w:type="dxa" w:w="2409"/>
          </w:tcPr>
          <w:p>
            <w:pPr>
              <w:spacing w:after="60" w:before="60" w:line="240" w:lineRule="auto"/>
              <w:ind w:firstLine="0"/>
            </w:pPr>
            <w:r>
              <w:rPr>
                <w:b w:val="0"/>
                <w:sz w:val="16"/>
              </w:rPr>
              <w:t>0.585593</w:t>
            </w:r>
          </w:p>
        </w:tc>
      </w:tr>
      <w:tr>
        <w:trPr>
          <w:cantSplit/>
        </w:trPr>
        <w:tc>
          <w:tcPr>
            <w:tcW w:type="dxa" w:w="2409"/>
          </w:tcPr>
          <w:p>
            <w:pPr>
              <w:spacing w:after="60" w:before="60" w:line="240" w:lineRule="auto"/>
              <w:ind w:firstLine="0"/>
            </w:pPr>
            <w:r>
              <w:rPr>
                <w:b w:val="0"/>
                <w:sz w:val="16"/>
              </w:rPr>
              <w:t>자동 상태 갱신</w:t>
            </w:r>
          </w:p>
        </w:tc>
        <w:tc>
          <w:tcPr>
            <w:tcW w:type="dxa" w:w="2409"/>
          </w:tcPr>
          <w:p>
            <w:pPr>
              <w:spacing w:after="60" w:before="60" w:line="240" w:lineRule="auto"/>
              <w:ind w:firstLine="0"/>
            </w:pPr>
            <w:r>
              <w:rPr>
                <w:b w:val="0"/>
                <w:sz w:val="16"/>
              </w:rPr>
              <w:t>240/288</w:t>
            </w:r>
          </w:p>
        </w:tc>
        <w:tc>
          <w:tcPr>
            <w:tcW w:type="dxa" w:w="2409"/>
          </w:tcPr>
          <w:p>
            <w:pPr>
              <w:spacing w:after="60" w:before="60" w:line="240" w:lineRule="auto"/>
              <w:ind w:firstLine="0"/>
            </w:pPr>
            <w:r>
              <w:rPr>
                <w:b w:val="0"/>
                <w:sz w:val="16"/>
              </w:rPr>
              <w:t>261/288</w:t>
            </w:r>
          </w:p>
        </w:tc>
        <w:tc>
          <w:tcPr>
            <w:tcW w:type="dxa" w:w="2409"/>
          </w:tcPr>
          <w:p>
            <w:pPr>
              <w:spacing w:after="60" w:before="60" w:line="240" w:lineRule="auto"/>
              <w:ind w:firstLine="0"/>
            </w:pPr>
            <w:r>
              <w:rPr>
                <w:b w:val="0"/>
                <w:sz w:val="16"/>
              </w:rPr>
              <w:t>0.675335</w:t>
            </w:r>
          </w:p>
        </w:tc>
      </w:tr>
      <w:tr>
        <w:trPr>
          <w:cantSplit/>
        </w:trPr>
        <w:tc>
          <w:tcPr>
            <w:tcW w:type="dxa" w:w="2409"/>
            <w:tcBorders>
              <w:bottom w:val="single" w:sz="5"/>
            </w:tcBorders>
          </w:tcPr>
          <w:p>
            <w:pPr>
              <w:spacing w:after="60" w:before="60" w:line="240" w:lineRule="auto"/>
              <w:ind w:firstLine="0"/>
            </w:pPr>
            <w:r>
              <w:rPr>
                <w:b w:val="0"/>
                <w:sz w:val="16"/>
              </w:rPr>
              <w:t>전체 대화 상태 추출</w:t>
            </w:r>
          </w:p>
        </w:tc>
        <w:tc>
          <w:tcPr>
            <w:tcW w:type="dxa" w:w="2409"/>
            <w:tcBorders>
              <w:bottom w:val="single" w:sz="5"/>
            </w:tcBorders>
          </w:tcPr>
          <w:p>
            <w:pPr>
              <w:spacing w:after="60" w:before="60" w:line="240" w:lineRule="auto"/>
              <w:ind w:firstLine="0"/>
            </w:pPr>
            <w:r>
              <w:rPr>
                <w:b w:val="0"/>
                <w:sz w:val="16"/>
              </w:rPr>
              <w:t>127/288</w:t>
            </w:r>
          </w:p>
        </w:tc>
        <w:tc>
          <w:tcPr>
            <w:tcW w:type="dxa" w:w="2409"/>
            <w:tcBorders>
              <w:bottom w:val="single" w:sz="5"/>
            </w:tcBorders>
          </w:tcPr>
          <w:p>
            <w:pPr>
              <w:spacing w:after="60" w:before="60" w:line="240" w:lineRule="auto"/>
              <w:ind w:firstLine="0"/>
            </w:pPr>
            <w:r>
              <w:rPr>
                <w:b w:val="0"/>
                <w:sz w:val="16"/>
              </w:rPr>
              <w:t>142/288</w:t>
            </w:r>
          </w:p>
        </w:tc>
        <w:tc>
          <w:tcPr>
            <w:tcW w:type="dxa" w:w="2409"/>
            <w:tcBorders>
              <w:bottom w:val="single" w:sz="5"/>
            </w:tcBorders>
          </w:tcPr>
          <w:p>
            <w:pPr>
              <w:spacing w:after="60" w:before="60" w:line="240" w:lineRule="auto"/>
              <w:ind w:firstLine="0"/>
            </w:pPr>
            <w:r>
              <w:rPr>
                <w:b w:val="0"/>
                <w:sz w:val="16"/>
              </w:rPr>
              <w:t>0.846995</w:t>
            </w:r>
          </w:p>
        </w:tc>
      </w:tr>
    </w:tbl>
    <w:p>
      <w:pPr>
        <w:jc w:val="both"/>
      </w:pPr>
      <w:r>
        <w:t>세 방법을 연결한 결과는 표 7과 같다. 기존 두 방법의 이미지와 점수는 변경하지 않았다. 추가 대조의 2차 AI 목표 충족도 142/288로 낮았으나, 재킷이 있다고 설명하면서 ‘재킷 없음’을 성공으로 채점하는 모순은 다시 관찰됐다. 2차 평가의 JSON 파싱 실패는 0개였다. 기존 결과를 포함한 두 AI의 항목 일치는 693/863이고 한 항목은 1차 판단 불가로 일치율에서 제외했다. 이는 서로 다른 시점의 평가와 기존 점수 재사용을 포함한 기술적 집계이며 정확성 검증은 아니다.</w:t>
      </w:r>
    </w:p>
    <w:p>
      <w:pPr>
        <w:jc w:val="both"/>
      </w:pPr>
      <w:r>
        <w:t>추가 대조의 프롬프트 준비는 8회 호출·61.4초였고 이미지 생성 기록의 합은 5,428.7초였다. 상태 갱신보다 준비 호출 수가 적지만, 형식 실패와 원본 유지 처리까지 포함하므로 비용과 목표 반영을 함께 봐야 한다. 특히 U2·U3의 평균 ArcFace는 모두 0.919로 높았지만 요청된 편집 대부분은 반영되지 않았다. 구조화된 형식만 지정해도 올바른 최종 요구가 보장되지 않으며, 실패 시 원본 유지가 얼굴 지표를 높이는 결과를 만들 수 있다.</w:t>
      </w:r>
    </w:p>
    <w:p>
      <w:pPr>
        <w:pStyle w:val="Heading1"/>
      </w:pPr>
      <w:r>
        <w:t>V. 논의</w:t>
      </w:r>
    </w:p>
    <w:p>
      <w:pPr>
        <w:jc w:val="both"/>
      </w:pPr>
      <w:r>
        <w:t>입력 정책과 프롬프트 비교는 반복 편집의 서로 다른 실패 지점을 보여 준다. 합성 인물 실험에서는 원본을 다시 입력하는 편집 정책이 얼굴 특징 보존에 유리했다. 실제 인물 실험에서는 동일한 원본을 사용해도 프롬프트 구성에 따라 최종 목표와 얼굴 특징이 서로 다른 방향으로 움직였다. 정확한 최종 상태의 높은 점수는 상태 추출과 취소 처리의 중요성을 드러내지만, 이를 실제 에이전트 성능으로 해석할 수 없다. H3의 과거 조건 잔존은 단순한 대화 요약이 최종 상태 관리와 다름을 보여 준다. H2의 핀 위치 실패는 상태 관리 이후에도 이미지 생성기의 속성·위치 제어 검사가 필요함을 보여 준다.</w:t>
      </w:r>
    </w:p>
    <w:p>
      <w:pPr>
        <w:jc w:val="both"/>
      </w:pPr>
      <w:r>
        <w:t>후속 비교에서는 새 요청에서 변경 항목을 추출하고 코드로 상태를 갱신하는 방법을 실제로 평가했다. 1차 AI 기준 목표 충족과 ArcFace 평균은 개선되었고 취소 항목의 실패가 줄었다. 반면 U4에서는 배경·소품 변경을 놓쳐 목표 점수가 낮아졌으며, 2차 AI는 큰 목표 점수 차이를 재현하지 못했다. 이 결과는 제한 어휘의 상태 갱신이 유용할 가능성과 함께, 상태 추출 오류 및 평가자 의존성을 보여 준다. 상태 관리의 도입만으로 모든 편집 실패를 해결했다고 주장하지 않는다.</w:t>
      </w:r>
    </w:p>
    <w:p>
      <w:pPr>
        <w:jc w:val="both"/>
      </w:pPr>
      <w:r>
        <w:t>구현된 로컬 편집기는 최초 원본, 현재 요구 상태, 출력 버전을 분리해 저장하고 순차 생성과 원본 기반 재생성을 제공한다. 연구용 여섯 항목 상태 갱신 CLI는 기존 웹 편집기와 별도이며, 연구 결과가 웹 UI 전체의 기능 검증을 뜻하지 않는다. 후속 개선 과제는 생성 전에 최종 상태의 근거 요청을 확인하고, 생성 후에는 속성 반영과 얼굴 유사도를 함께 검증하는 것이다. 특히 핀의 좌우·형태처럼 AI 평가자 간 차이가 큰 항목에는 독립 인간 판정이 필요하다.</w:t>
      </w:r>
    </w:p>
    <w:p>
      <w:pPr>
        <w:jc w:val="both"/>
      </w:pPr>
      <w:r>
        <w:t>정책 비교와 프롬프트 비교의 인물 유형·편집 과제가 달라 두 요소의 상호작용을 추정할 수 없다. 합성 인물 실험의 방법별 생성 횟수도 다르다. 실제 인물 실험은 공개 사진 6명, 개발자가 작성한 H1–H3 및 U1–U4, 두 시드, 하나의 로컬 이미지 모델에 한정된다. 초기 H1–H3 점수는 독립 인간 평가를 확인할 수 없는 단일 시각 판정 기록이고, 두 항목의 판단 어려움과 한 세트의 사전 노출 예외가 있다. U1–U4의 두 평가는 모두 AI이며 1차 모델 설정 변경과 채점 수정 이력, 2차 설명–점수 모순을 공개했다. 두 AI의 일치가 곧 정확성을 의미하지 않는다. ArcFace는 얼굴 정체성의 대리 지표로 자세·구도·조명 영향에서 완전히 자유롭지 않다. 108장 또는 96장을 각각 독립 표본으로 취급한 유의성 검정이나 모집단 일반화는 하지 않았다. 프롬프트 준비 시간은 중단된 작업을 제외한 기록값이며 다른 프로세스의 영향을 받을 수 있어 표준화된 속도 벤치마크로 해석하지 않는다.</w:t>
      </w:r>
    </w:p>
    <w:p>
      <w:pPr>
        <w:jc w:val="both"/>
      </w:pPr>
      <w:r>
        <w:t>전체 대화 상태 추출 대조에서는 형식 오류로 원본 유지 처리가 적용돼 목표 반영이 낮아졌다. 이때 얼굴 유사도가 높았다는 점은 얼굴 보존과 편집 수행을 함께 평가해야 한다는 해석을 뒷받침한다. 다만 대조는 같은 대화를 재사용한 후속 진단이고 추출 지시·예시·호출 수가 다르며 1차 채점 시점도 달라, 상태 관리만의 인과 효과를 분리한 비교는 아니다.</w:t>
      </w:r>
    </w:p>
    <w:p>
      <w:pPr>
        <w:pStyle w:val="Heading1"/>
      </w:pPr>
      <w:r>
        <w:t>VI. 결론</w:t>
      </w:r>
    </w:p>
    <w:p>
      <w:pPr>
        <w:jc w:val="both"/>
      </w:pPr>
      <w:r>
        <w:t>반복 인물 편집의 실패는 입력 이미지 정책, 최종 요구 상태 추출, 이미지 생성의 세부 제어로 나누어 평가할 필요가 있다. 합성 인물의 대응 18쌍에서는 원본 기반 재생성이 순차 편집보다 얼굴 LPIPS와 ArcFace에서 모두 유리했다. 실제 인물의 H1–H3 비교에서는 에이전트 종합이 전체 대화 전달보다 목표를 더 많이 충족했으나 얼굴 유사도는 낮았다. U1–U4 후속 비교에서 자동 상태 갱신은 1차 AI 목표 점수와 얼굴 유사도를 높였지만 특정 대화에서는 악화됐고, 2차 AI의 목표 점수 차이는 작았다. 추가 대조에서는 전체 대화 상태 추출의 형식 오류로 원본 유지 처리가 발생했고 목표 충족이 낮으면서 얼굴 유사도는 높았다. 정확한 상태 전달 이후에도 핀 위치·형태 오류는 남았다. 이 결과는 상태 관리와 얼굴·속성 평가를 함께 설계할 근거를 제공하지만, 소수 인물과 개발자 작성 대화, AI 평가에 한정된 탐색적 근거다.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R. Zhang, P. Isola, A. A. Efros, E. Shechtman, and O. Wang, “The Unreasonable Effectiveness of Deep Features as a Perceptual Metric,” CVPR, 2018. https://arxiv.org/abs/1801.03924</w:t>
      </w:r>
    </w:p>
    <w:p>
      <w:pPr>
        <w:keepLines/>
        <w:ind w:firstLine="0"/>
        <w:jc w:val="both"/>
      </w:pPr>
      <w:r>
        <w:t>[3] J. Deng et al., “ArcFace: Additive Angular Margin Loss for Deep Face Recognition,” CVPR, 2019. https://arxiv.org/abs/1801.07698v3</w:t>
      </w:r>
    </w:p>
    <w:p>
      <w:pPr>
        <w:keepLines/>
        <w:ind w:firstLine="0"/>
        <w:jc w:val="both"/>
      </w:pPr>
      <w:r>
        <w:t>[4] J. Guo, K. Shuang, J. Li, and Z. Wang, “Dual Slot Selector via Local Reliability Verification for Dialogue State Tracking,” ACL-IJCNLP, pp. 139–151, 2021. https://aclanthology.org/2021.acl-long.12/</w:t>
      </w:r>
    </w:p>
    <w:p>
      <w:pPr>
        <w:keepLines/>
        <w:ind w:firstLine="0"/>
        <w:jc w:val="both"/>
      </w:pPr>
      <w:r>
        <w:t>[5] Y. Hao, Z. Chi, L. Dong, and F. Wei, “Optimizing Prompts for Text-to-Image Generation,” NeurIPS, 2023. https://arxiv.org/abs/2212.09611v2</w:t>
      </w:r>
    </w:p>
    <w:p>
      <w:pPr>
        <w:keepLines/>
        <w:ind w:firstLine="0"/>
        <w:jc w:val="both"/>
      </w:pPr>
      <w:r>
        <w:t>[6] K. Huang, K. Sun, E. Xie, Z. Li, and X. Liu, “T2I-CompBench: A Comprehensive Benchmark for Open-world Compositional Text-to-image Generation,” NeurIPS Datasets and Benchmarks, 2023. https://papers.nips.cc/paper/2023/file/f8ad010cdd9143dbb0e9308c093aff24-Paper-Datasets_and_Benchmarks.pdf</w:t>
      </w:r>
    </w:p>
    <w:p>
      <w:pPr>
        <w:pStyle w:val="Heading1"/>
      </w:pPr>
      <w:r>
        <w:t>부록 A. 재현 자료</w:t>
      </w:r>
    </w:p>
    <w:p>
      <w:pPr>
        <w:jc w:val="both"/>
      </w:pPr>
      <w:r>
        <w:t>합성 인물 정책 비교의 설정·출력·지표·검증은 experiments/studio-multiperson-v1/에 있다. 실제 인물 H1–H3의 자료는 experiments/prompt-synthesis-expanded-v1/, U1–U4의 자동 상태 갱신 자료는 experiments/state-tracking-v2/, 전체 대화 상태 추출의 추가 대조는 experiments/state-format-control-v1/에 있다. 프롬프트, 모델 원응답, 평가 원문과 수정 이력, 실패 처리, 출력 해시 및 집계 출처를 보존한다. 상태 추출의 초기 실패는 experiments/state-tracking-v1/에 남긴다. 실제 인물 2명의 정책 예비 비교는 experiments/real-people-v1/에 별도로 보존한다. 사진 출처는 assets/people/real/README.md에, 본문 수치의 원자료 대조는 paper/evidence.json에 기록한다. 모델 가중치와 실행 환경은 별도 준비가 필요하다.</w:t>
      </w:r>
    </w:p>
    <w:sectPr w:rsidR="00FC693F" w:rsidRPr="0006063C" w:rsidSect="00034616">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편집에서 원본 재생성과 최종 요구 종합의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