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실험에서는 합성 인물 6명에게 각각 10단계 순차 편집을 진행했다.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편집기에서 합성 인물 6명에게 두 편집 방식을 세 번씩 적용한 18쌍에서 평균 얼굴 LPIPS는 일괄 0.087120, 순차 0.108710이었으며, 일괄 방식이 18쌍 모두 낮았다. 원본 대비 ArcFace 코사인 유사도는 일괄 0.922054, 순차 0.713703이며 18쌍 모두 일괄 방식이 높았다.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web-editor comparison with three repetitions per identity, mean facial LPIPS was 0.087120 for batch and 0.108710 for sequential editing across 18 pairs. Mean ArcFace cosine similarity to the original was 0.922054 for regeneration and 0.713703 for sequential editing, with higher similarity for regeneration in all 18 pairs.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연구는 직전 출력과 최초 원본을 사용하는 두 입력 정책을 비교하고, 얼굴 전체 거리와 피부 내부 지표가 다른 방향을 보이는 사례를 분석하며, 누적 요청을 관리하는 웹 편집기에 두 방식을 구현하였다.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jc w:val="both"/>
      </w:pPr>
      <w:r>
        <w:t>ArcFace는 각도 마진으로 학습한 얼굴 인식 임베딩을 통해 얼굴 정체성 특징을 비교한다[9]. 본 연구는 원본과 출력의 512차원 임베딩 사이 코사인 유사도를 얼굴 특징 보존 지표로 사용한다.</w:t>
      </w:r>
    </w:p>
    <w:p>
      <w:pPr>
        <w:pStyle w:val="Heading1"/>
      </w:pPr>
      <w:r>
        <w:t>III. 연구 설계</w:t>
      </w:r>
    </w:p>
    <w:p>
      <w:pPr>
        <w:pStyle w:val="Heading2"/>
      </w:pPr>
      <w:r>
        <w:t>1. 자료 범위와 분석 단위</w:t>
      </w:r>
    </w:p>
    <w:p>
      <w:pPr>
        <w:jc w:val="both"/>
      </w:pPr>
      <w:r>
        <w:t>인물 P01–P06은 합성 이미지다. 초기 실험에서는 6명에게 각각 10단계 순차 편집을 한 번씩 진행했다. 정책 비교는 인물과 편집 방식을 조합한 18개 실험의 178단계 출력을 포함한다. 편집 과정 간 공유 출력을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6명 × 각 10단계 순차 편집; 수치 분석 고유 103개</w:t>
            </w:r>
          </w:p>
        </w:tc>
        <w:tc>
          <w:tcPr>
            <w:tcW w:type="dxa" w:w="3213"/>
          </w:tcPr>
          <w:p>
            <w:pPr>
              <w:spacing w:after="60" w:before="60" w:line="240" w:lineRule="auto"/>
              <w:ind w:firstLine="0"/>
            </w:pPr>
            <w:r>
              <w:rPr>
                <w:b w:val="0"/>
                <w:sz w:val="16"/>
              </w:rPr>
              <w:t>AI 고유 101개·두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인물당 3회·72개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101개와 개입 전 후보 2개를 포함하며, AI 평가는 확정 출력을 대상으로 하였다. 후속 AI 평가에는 98개 중 최종 출력 12개를 선정하였다. 원본 대조와 개발용 이미지는 검증용 자료로 별도 관리하였다. 초기 도구 기반 생성기의 재현 범위는 보존된 입력·출력·프롬프트·분석 기록이다.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단계별 입력 이미지와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동일한 요청으로 생성을 반복할 때의 변화를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웹 편집기 실험의 6인물·18쌍에는 InsightFace 0.7.3 `buffalo_l`을 적용하였다. 640×640 검출과 5점 얼굴 정렬 후 `w600k_r50` 모델의 512차원 임베딩을 추출하고, 원본과 최종 출력 사이 코사인 유사도를 계산하였다. 42개 입력에서 모두 얼굴 하나가 검출되었다. 사전학습 가중치는 비상업적 연구 용도로 제공된다.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101개 출력을 평가한 것이다. 원본 대조 10개와 숨은 반복 10개를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편집 과정에서는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편집 과정과 원본 기반 정책</w:t>
      </w:r>
    </w:p>
    <w:p>
      <w:pPr>
        <w:jc w:val="both"/>
      </w:pPr>
      <w:r>
        <w:t>P04의 10단계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여섯 대응 최종 비교에서 고정 영역 지표는 각 지표별 5/6이 원본 기반에 유리했고 위치 보정 후에는 6/6이었다.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편집 순서를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변경 없이 재생성을 6단계씩 두 번 진행한 실험의 평균 얼굴 LPIPS는 1단계 0.020250에서 3단계 0.062738, 6단계 0.106249로 증가하였다. 고정 MAE와 LPIPS는 두 실험 모두에서 단조 증가하였다. 이는 명시적인 추가 편집 없이도 반복 생성이 원본과의 차이를 누적시킬 수 있음을 보여준다.</w:t>
      </w:r>
    </w:p>
    <w:p>
      <w:pPr>
        <w:jc w:val="both"/>
      </w:pPr>
      <w:r>
        <w:t>피부 분석으로 색 이동과 세부 구조 변화를 구분했다. P04 단일 배경 편집의 피부 MAE는 0.049207로 셔츠 0.015323과 핀 0.014845보다 컸다.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90.10%, 선형 가중 κ는 0.908이었다.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편집 과정을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기능에서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전체 처리 시간은 일괄 1회 115.1초, 순차 3회 합계 373.4초였다. 이 표는 한 합성 인물·두 시드의 예비 비교다.</w:t>
      </w:r>
    </w:p>
    <w:p>
      <w:pPr>
        <w:jc w:val="both"/>
      </w:pPr>
      <w:r>
        <w:t>같은 웹 편집기에서 P01–P06의 합성 인물 6명에게 두 편집 방식을 세 번씩 적용하였다. 각 반복에서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원본 대비 ArcFace 코사인 유사도는 일괄 0.922054, 순차 0.713703으로 평균 차이는 0.208351이었다. 18쌍 모두와 인물별 평균 6명 모두에서 일괄 방식이 높았다.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회는 인물 내 반복 관측이다.</w:t>
      </w:r>
    </w:p>
    <w:p>
      <w:pPr>
        <w:pStyle w:val="Heading1"/>
      </w:pPr>
      <w:r>
        <w:t>VI. 논의와 한계</w:t>
      </w:r>
    </w:p>
    <w:p>
      <w:pPr>
        <w:jc w:val="both"/>
      </w:pPr>
      <w:r>
        <w:t>원본 기반 생성은 여러 비교에서 순차 편집보다 낮은 얼굴 원본 거리를 보였다. ArcFace에서도 원본 기반 재생성의 얼굴 특징 유사도가 18쌍 모두 높았다.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웹 편집기 비교에는 합성 인물 6명과 인물당 세 번의 생성 반복을 사용했다. 후속 통제 비교에는 그중 3명이 포함되었다. 동일 인물의 반복과 정책 간 공유 출력은 종속된 관측값이다. 초기 생성기의 백엔드 버전과 시드는 확보되지 않았고, AI 등급은 동일 기반 모델의 편향을 공유할 수 있다. ROI 민감도 분석은 결과를 확인한 뒤 설계했다.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SSIM과 ArcFace 얼굴 특징 유사도가 높았다. LPIPS·SSIM·ArcFace는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p>
      <w:pPr>
        <w:keepLines/>
        <w:ind w:firstLine="0"/>
        <w:jc w:val="both"/>
      </w:pPr>
      <w:r>
        <w:t>[9] J. Deng, J. Guo, N. Xue, and S. Zafeiriou. ArcFace: Additive Angular Margin Loss for Deep Face Recognition. CVPR, 2019. https://openaccess.thecvf.com/content_CVPR_2019/html/Deng_ArcFace_Additive_Angular_Margin_Loss_for_Deep_Face_Recognition_CVPR_2019_paper.html</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KoPubWorldBatang"/>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KoPubWorldDotum" w:hAnsi="KoPubWorldDotum" w:eastAsia="KoPubWorldDotum"/>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KoPubWorldDotum" w:hAnsi="KoPubWorldDotum" w:eastAsia="KoPubWorldDotum"/>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KoPubWorldDotum"/>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KoPubWorldBatang"/>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KoPubWorldBatang"/>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