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A2602" w:rsidRDefault="006B7522">
      <w:pPr>
        <w:jc w:val="center"/>
        <w:rPr>
          <w:b/>
        </w:rPr>
      </w:pPr>
      <w:r>
        <w:rPr>
          <w:b/>
        </w:rPr>
        <w:t>The Impact of Stewardship on the evolution of antibiotic resistance</w:t>
      </w:r>
    </w:p>
    <w:p w14:paraId="00000002" w14:textId="77777777" w:rsidR="006A2602" w:rsidRDefault="006A2602">
      <w:pPr>
        <w:jc w:val="center"/>
        <w:rPr>
          <w:b/>
        </w:rPr>
      </w:pPr>
    </w:p>
    <w:p w14:paraId="00000003" w14:textId="77777777" w:rsidR="006A2602" w:rsidRDefault="006B7522">
      <w:pPr>
        <w:rPr>
          <w:b/>
        </w:rPr>
      </w:pPr>
      <w:r>
        <w:rPr>
          <w:b/>
        </w:rPr>
        <w:t>Abstract</w:t>
      </w:r>
    </w:p>
    <w:p w14:paraId="00000004" w14:textId="30FA67B5" w:rsidR="006A2602" w:rsidRPr="0031173A" w:rsidRDefault="006B7522">
      <w:pPr>
        <w:ind w:firstLine="720"/>
        <w:rPr>
          <w:rFonts w:ascii="Times" w:hAnsi="Times"/>
          <w:sz w:val="24"/>
          <w:szCs w:val="24"/>
        </w:rPr>
      </w:pPr>
      <w:r w:rsidRPr="0031173A">
        <w:rPr>
          <w:rFonts w:ascii="Times" w:hAnsi="Times"/>
          <w:sz w:val="24"/>
          <w:szCs w:val="24"/>
        </w:rPr>
        <w:t xml:space="preserve">The evolution and spread of antibiotic resistance compromises humanity’s ability to combat life-threatening diseases, such as tuberculosis and pneumonia. As the efficacy of many antibiotics has been progressively eroded, health care providers across the United States have been turning to broad-spectrum carbapenems as initial empiric therapy previously reserved for cases where first-line options have failed. Precariously, this expeditious use of carbapenem has </w:t>
      </w:r>
      <w:r w:rsidR="0031173A" w:rsidRPr="0031173A">
        <w:rPr>
          <w:rFonts w:ascii="Times" w:hAnsi="Times"/>
          <w:sz w:val="24"/>
          <w:szCs w:val="24"/>
        </w:rPr>
        <w:t>fueled</w:t>
      </w:r>
      <w:r w:rsidRPr="0031173A">
        <w:rPr>
          <w:rFonts w:ascii="Times" w:hAnsi="Times"/>
          <w:sz w:val="24"/>
          <w:szCs w:val="24"/>
        </w:rPr>
        <w:t xml:space="preserve"> rising frequencies of resistance in this class of antibiotics. Retrospective analysis of hospital records has indicated that carbapenems are inappropriately used in a substantial number of cases. To determine the impact of stewardship programs that promote adherence to guidelines for appropriate carbapenem use, we developed a population genetic model of microbial evolution, calibrated to observed antibiotic resistance and carbapenem consumption. Projecting future mortality, we demonstrate the urgency of stewardship in order to maintain our current capacity to address the threats of microbial pathogenesis. </w:t>
      </w:r>
    </w:p>
    <w:p w14:paraId="00000005" w14:textId="77777777" w:rsidR="006A2602" w:rsidRPr="0031173A" w:rsidRDefault="006B7522">
      <w:pPr>
        <w:ind w:firstLine="720"/>
        <w:rPr>
          <w:rFonts w:ascii="Times" w:hAnsi="Times"/>
          <w:sz w:val="24"/>
          <w:szCs w:val="24"/>
        </w:rPr>
      </w:pPr>
      <w:r w:rsidRPr="0031173A">
        <w:rPr>
          <w:rFonts w:ascii="Times" w:hAnsi="Times"/>
          <w:sz w:val="24"/>
          <w:szCs w:val="24"/>
        </w:rPr>
        <w:t xml:space="preserve">Antibiotic stewardship is challenged by the trade-off between short-term clinical care and sustainability of efficacious antibiotics. </w:t>
      </w:r>
    </w:p>
    <w:p w14:paraId="00000006" w14:textId="77777777" w:rsidR="006A2602" w:rsidRPr="0031173A" w:rsidRDefault="006B7522">
      <w:pPr>
        <w:ind w:firstLine="720"/>
        <w:rPr>
          <w:rFonts w:ascii="Times" w:hAnsi="Times"/>
          <w:sz w:val="24"/>
          <w:szCs w:val="24"/>
        </w:rPr>
      </w:pPr>
      <w:r w:rsidRPr="0031173A">
        <w:rPr>
          <w:rFonts w:ascii="Times" w:hAnsi="Times"/>
          <w:sz w:val="24"/>
          <w:szCs w:val="24"/>
        </w:rPr>
        <w:t>Expediency can lead to To ensure the swiftest resolution of infections, the unnecessary prescription of second-line antibiotics has become widespread.</w:t>
      </w:r>
    </w:p>
    <w:p w14:paraId="00000007" w14:textId="77777777" w:rsidR="006A2602" w:rsidRDefault="006A2602">
      <w:pPr>
        <w:ind w:firstLine="720"/>
      </w:pPr>
    </w:p>
    <w:p w14:paraId="00000008" w14:textId="77777777" w:rsidR="006A2602" w:rsidRDefault="006A2602">
      <w:pPr>
        <w:rPr>
          <w:b/>
        </w:rPr>
      </w:pPr>
    </w:p>
    <w:p w14:paraId="00000009" w14:textId="77777777" w:rsidR="006A2602" w:rsidRDefault="006B7522">
      <w:pPr>
        <w:rPr>
          <w:b/>
        </w:rPr>
      </w:pPr>
      <w:r>
        <w:rPr>
          <w:b/>
        </w:rPr>
        <w:t>Introduction</w:t>
      </w:r>
    </w:p>
    <w:p w14:paraId="0000000A" w14:textId="77777777" w:rsidR="006A2602" w:rsidRDefault="006A2602"/>
    <w:p w14:paraId="0000000B" w14:textId="77777777" w:rsidR="006A2602" w:rsidRDefault="006B7522">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Antibiotics revolutionized the treatment of myriad diseases, dramatically extending our lifespans</w:t>
      </w:r>
      <w:hyperlink r:id="rId4">
        <w:r>
          <w:rPr>
            <w:rFonts w:ascii="Times New Roman" w:eastAsia="Times New Roman" w:hAnsi="Times New Roman" w:cs="Times New Roman"/>
            <w:sz w:val="24"/>
            <w:szCs w:val="24"/>
            <w:highlight w:val="white"/>
          </w:rPr>
          <w:t xml:space="preserve"> </w:t>
        </w:r>
      </w:hyperlink>
      <w:hyperlink r:id="rId5">
        <w:r>
          <w:rPr>
            <w:rFonts w:ascii="Times New Roman" w:eastAsia="Times New Roman" w:hAnsi="Times New Roman" w:cs="Times New Roman"/>
            <w:sz w:val="24"/>
            <w:szCs w:val="24"/>
            <w:highlight w:val="white"/>
            <w:u w:val="single"/>
          </w:rPr>
          <w:t>(Davies &amp; Davies, 2010; Yoshikawa, 2002)</w:t>
        </w:r>
      </w:hyperlink>
      <w:r>
        <w:rPr>
          <w:rFonts w:ascii="Times New Roman" w:eastAsia="Times New Roman" w:hAnsi="Times New Roman" w:cs="Times New Roman"/>
          <w:sz w:val="24"/>
          <w:szCs w:val="24"/>
          <w:highlight w:val="white"/>
        </w:rPr>
        <w:t>. However, mounting antibiotic resistance poses a grave threat to global health</w:t>
      </w:r>
      <w:hyperlink r:id="rId6">
        <w:r>
          <w:rPr>
            <w:rFonts w:ascii="Times New Roman" w:eastAsia="Times New Roman" w:hAnsi="Times New Roman" w:cs="Times New Roman"/>
            <w:sz w:val="24"/>
            <w:szCs w:val="24"/>
            <w:highlight w:val="white"/>
          </w:rPr>
          <w:t xml:space="preserve"> </w:t>
        </w:r>
      </w:hyperlink>
      <w:hyperlink r:id="rId7">
        <w:r>
          <w:rPr>
            <w:rFonts w:ascii="Times New Roman" w:eastAsia="Times New Roman" w:hAnsi="Times New Roman" w:cs="Times New Roman"/>
            <w:sz w:val="24"/>
            <w:szCs w:val="24"/>
            <w:highlight w:val="white"/>
            <w:u w:val="single"/>
          </w:rPr>
          <w:t>(Spellberg, 2014a; Spellberg, Bartlett, &amp; Gilbert, 2013)</w:t>
        </w:r>
      </w:hyperlink>
      <w:r>
        <w:rPr>
          <w:rFonts w:ascii="Times New Roman" w:eastAsia="Times New Roman" w:hAnsi="Times New Roman" w:cs="Times New Roman"/>
          <w:sz w:val="24"/>
          <w:szCs w:val="24"/>
          <w:highlight w:val="white"/>
        </w:rPr>
        <w:t>. In some regions of the United States, the majority of bacterial pathogens are now resistant to  first-line antibiotics (ref). In the wake of this crisis, it is becoming increasingly common to use carbapenems in initial empiric therapy because of their broad-spectrum efficacy and tolerability. As prescription of carbapenems has expanded, so too has carbapenem resistance. Resistance evolution has outpaced the development of novel antibiotics, exacerbating the severity of this public health challenge.</w:t>
      </w:r>
    </w:p>
    <w:p w14:paraId="0000000C" w14:textId="77777777" w:rsidR="006A2602" w:rsidRDefault="006B7522">
      <w:pPr>
        <w:ind w:firstLine="54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In the treatment of infections with carbapenem-resistant bacteria, hospitals often turn to multidrug therapy, which may include last-resort antibiotics like colistin and gentamicin</w:t>
      </w:r>
      <w:hyperlink r:id="rId8">
        <w:r>
          <w:rPr>
            <w:rFonts w:ascii="Times New Roman" w:eastAsia="Times New Roman" w:hAnsi="Times New Roman" w:cs="Times New Roman"/>
            <w:color w:val="333333"/>
            <w:sz w:val="24"/>
            <w:szCs w:val="24"/>
            <w:highlight w:val="white"/>
          </w:rPr>
          <w:t xml:space="preserve"> </w:t>
        </w:r>
      </w:hyperlink>
      <w:hyperlink r:id="rId9">
        <w:r>
          <w:rPr>
            <w:rFonts w:ascii="Times New Roman" w:eastAsia="Times New Roman" w:hAnsi="Times New Roman" w:cs="Times New Roman"/>
            <w:sz w:val="24"/>
            <w:szCs w:val="24"/>
            <w:highlight w:val="white"/>
            <w:u w:val="single"/>
          </w:rPr>
          <w:t>(Sbrana et al., 2012)</w:t>
        </w:r>
      </w:hyperlink>
      <w:r>
        <w:rPr>
          <w:rFonts w:ascii="Times New Roman" w:eastAsia="Times New Roman" w:hAnsi="Times New Roman" w:cs="Times New Roman"/>
          <w:color w:val="333333"/>
          <w:sz w:val="24"/>
          <w:szCs w:val="24"/>
          <w:highlight w:val="white"/>
        </w:rPr>
        <w:t>. Such antibacterial agents have traditionally been used sparingly, due to toxicity. As a result, less resistance against these drugs has developed</w:t>
      </w:r>
      <w:hyperlink r:id="rId10">
        <w:r>
          <w:rPr>
            <w:rFonts w:ascii="Times New Roman" w:eastAsia="Times New Roman" w:hAnsi="Times New Roman" w:cs="Times New Roman"/>
            <w:color w:val="333333"/>
            <w:sz w:val="24"/>
            <w:szCs w:val="24"/>
            <w:highlight w:val="white"/>
          </w:rPr>
          <w:t xml:space="preserve"> </w:t>
        </w:r>
      </w:hyperlink>
      <w:hyperlink r:id="rId11">
        <w:r>
          <w:rPr>
            <w:rFonts w:ascii="Times New Roman" w:eastAsia="Times New Roman" w:hAnsi="Times New Roman" w:cs="Times New Roman"/>
            <w:sz w:val="24"/>
            <w:szCs w:val="24"/>
            <w:highlight w:val="white"/>
            <w:u w:val="single"/>
          </w:rPr>
          <w:t>(Li et al., 2006)</w:t>
        </w:r>
      </w:hyperlink>
      <w:r>
        <w:rPr>
          <w:rFonts w:ascii="Times New Roman" w:eastAsia="Times New Roman" w:hAnsi="Times New Roman" w:cs="Times New Roman"/>
          <w:color w:val="333333"/>
          <w:sz w:val="24"/>
          <w:szCs w:val="24"/>
          <w:highlight w:val="white"/>
        </w:rPr>
        <w:t>, but such resistance would be expected to emerge as the last-resort antibiotics increasingly replace carbapenems. Rather than impose a blanket restriction on carbapenem use—a policy that is necessarily blind to the conditions of individual patients—several hospitals have initiated antibiotic stewardship programs. Such programs mandate approval of antibiotic prescription by a qualified steward prior to the administration of controlled drugs such as carbapenems. Such programs have been shown to reduce inappropriate prescription of carbapenems by as much as 52%</w:t>
      </w:r>
      <w:hyperlink r:id="rId12">
        <w:r>
          <w:rPr>
            <w:rFonts w:ascii="Times New Roman" w:eastAsia="Times New Roman" w:hAnsi="Times New Roman" w:cs="Times New Roman"/>
            <w:color w:val="333333"/>
            <w:sz w:val="24"/>
            <w:szCs w:val="24"/>
            <w:highlight w:val="white"/>
          </w:rPr>
          <w:t xml:space="preserve"> </w:t>
        </w:r>
      </w:hyperlink>
      <w:hyperlink r:id="rId13">
        <w:r>
          <w:rPr>
            <w:rFonts w:ascii="Times New Roman" w:eastAsia="Times New Roman" w:hAnsi="Times New Roman" w:cs="Times New Roman"/>
            <w:sz w:val="24"/>
            <w:szCs w:val="24"/>
            <w:highlight w:val="white"/>
            <w:u w:val="single"/>
          </w:rPr>
          <w:t xml:space="preserve">(Van Hollebeke </w:t>
        </w:r>
        <w:r>
          <w:rPr>
            <w:rFonts w:ascii="Times New Roman" w:eastAsia="Times New Roman" w:hAnsi="Times New Roman" w:cs="Times New Roman"/>
            <w:sz w:val="24"/>
            <w:szCs w:val="24"/>
            <w:highlight w:val="white"/>
            <w:u w:val="single"/>
          </w:rPr>
          <w:lastRenderedPageBreak/>
          <w:t>et al., 2016)</w:t>
        </w:r>
      </w:hyperlink>
      <w:r>
        <w:rPr>
          <w:rFonts w:ascii="Times New Roman" w:eastAsia="Times New Roman" w:hAnsi="Times New Roman" w:cs="Times New Roman"/>
          <w:color w:val="333333"/>
          <w:sz w:val="24"/>
          <w:szCs w:val="24"/>
          <w:highlight w:val="white"/>
        </w:rPr>
        <w:t>. Carbapenem use, rates of antibiotic resistance, and drug costs drop significantly, without increases in mortality or length of stay</w:t>
      </w:r>
      <w:hyperlink r:id="rId14">
        <w:r>
          <w:rPr>
            <w:rFonts w:ascii="Times New Roman" w:eastAsia="Times New Roman" w:hAnsi="Times New Roman" w:cs="Times New Roman"/>
            <w:color w:val="333333"/>
            <w:sz w:val="24"/>
            <w:szCs w:val="24"/>
            <w:highlight w:val="white"/>
          </w:rPr>
          <w:t xml:space="preserve"> </w:t>
        </w:r>
      </w:hyperlink>
      <w:hyperlink r:id="rId15">
        <w:r>
          <w:rPr>
            <w:rFonts w:ascii="Times New Roman" w:eastAsia="Times New Roman" w:hAnsi="Times New Roman" w:cs="Times New Roman"/>
            <w:sz w:val="24"/>
            <w:szCs w:val="24"/>
            <w:highlight w:val="white"/>
            <w:u w:val="single"/>
          </w:rPr>
          <w:t>(Elligsen et al., 2012)</w:t>
        </w:r>
      </w:hyperlink>
      <w:r>
        <w:rPr>
          <w:rFonts w:ascii="Times New Roman" w:eastAsia="Times New Roman" w:hAnsi="Times New Roman" w:cs="Times New Roman"/>
          <w:color w:val="333333"/>
          <w:sz w:val="24"/>
          <w:szCs w:val="24"/>
          <w:highlight w:val="white"/>
        </w:rPr>
        <w:t xml:space="preserve">. One </w:t>
      </w:r>
      <w:r>
        <w:rPr>
          <w:rFonts w:ascii="Times New Roman" w:eastAsia="Times New Roman" w:hAnsi="Times New Roman" w:cs="Times New Roman"/>
          <w:sz w:val="24"/>
          <w:szCs w:val="24"/>
          <w:highlight w:val="white"/>
        </w:rPr>
        <w:t>stewardship</w:t>
      </w:r>
      <w:r>
        <w:rPr>
          <w:rFonts w:ascii="Times New Roman" w:eastAsia="Times New Roman" w:hAnsi="Times New Roman" w:cs="Times New Roman"/>
          <w:color w:val="333333"/>
          <w:sz w:val="24"/>
          <w:szCs w:val="24"/>
          <w:highlight w:val="white"/>
        </w:rPr>
        <w:t xml:space="preserve"> study conducted over the course of five years suggested that hospitals restricting </w:t>
      </w:r>
      <w:r>
        <w:rPr>
          <w:rFonts w:ascii="Times New Roman" w:eastAsia="Times New Roman" w:hAnsi="Times New Roman" w:cs="Times New Roman"/>
          <w:sz w:val="24"/>
          <w:szCs w:val="24"/>
          <w:highlight w:val="white"/>
        </w:rPr>
        <w:t>carbapenem</w:t>
      </w:r>
      <w:r>
        <w:rPr>
          <w:rFonts w:ascii="Times New Roman" w:eastAsia="Times New Roman" w:hAnsi="Times New Roman" w:cs="Times New Roman"/>
          <w:color w:val="333333"/>
          <w:sz w:val="24"/>
          <w:szCs w:val="24"/>
          <w:highlight w:val="white"/>
        </w:rPr>
        <w:t xml:space="preserve">s experienced significantly lower incidence rates of carbapenem-resistant </w:t>
      </w:r>
      <w:r>
        <w:rPr>
          <w:rFonts w:ascii="Times New Roman" w:eastAsia="Times New Roman" w:hAnsi="Times New Roman" w:cs="Times New Roman"/>
          <w:i/>
          <w:color w:val="333333"/>
          <w:sz w:val="24"/>
          <w:szCs w:val="24"/>
          <w:highlight w:val="white"/>
        </w:rPr>
        <w:t>P. aeruginosa</w:t>
      </w:r>
      <w:r>
        <w:rPr>
          <w:rFonts w:ascii="Times New Roman" w:eastAsia="Times New Roman" w:hAnsi="Times New Roman" w:cs="Times New Roman"/>
          <w:color w:val="333333"/>
          <w:sz w:val="24"/>
          <w:szCs w:val="24"/>
          <w:highlight w:val="white"/>
        </w:rPr>
        <w:t xml:space="preserve"> for all five years</w:t>
      </w:r>
      <w:hyperlink r:id="rId16">
        <w:r>
          <w:rPr>
            <w:rFonts w:ascii="Times New Roman" w:eastAsia="Times New Roman" w:hAnsi="Times New Roman" w:cs="Times New Roman"/>
            <w:color w:val="333333"/>
            <w:sz w:val="24"/>
            <w:szCs w:val="24"/>
            <w:highlight w:val="white"/>
          </w:rPr>
          <w:t xml:space="preserve"> </w:t>
        </w:r>
      </w:hyperlink>
      <w:hyperlink r:id="rId17">
        <w:r>
          <w:rPr>
            <w:rFonts w:ascii="Times New Roman" w:eastAsia="Times New Roman" w:hAnsi="Times New Roman" w:cs="Times New Roman"/>
            <w:sz w:val="24"/>
            <w:szCs w:val="24"/>
            <w:highlight w:val="white"/>
            <w:u w:val="single"/>
          </w:rPr>
          <w:t>(Pakyz, Oinonen, &amp; Polk, 2009)</w:t>
        </w:r>
      </w:hyperlink>
      <w:r>
        <w:rPr>
          <w:rFonts w:ascii="Times New Roman" w:eastAsia="Times New Roman" w:hAnsi="Times New Roman" w:cs="Times New Roman"/>
          <w:color w:val="333333"/>
          <w:sz w:val="24"/>
          <w:szCs w:val="24"/>
          <w:highlight w:val="white"/>
        </w:rPr>
        <w:t>.</w:t>
      </w:r>
    </w:p>
    <w:p w14:paraId="0000000D" w14:textId="77777777" w:rsidR="006A2602" w:rsidRDefault="006B7522">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 </w:t>
      </w:r>
    </w:p>
    <w:p w14:paraId="0000000E" w14:textId="6134CC4E" w:rsidR="006A2602" w:rsidRDefault="006B7522">
      <w:pPr>
        <w:ind w:firstLine="540"/>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If current usage continues indefinitely, the effectiveness of carbapenems will be entirely eroded. Models of antibiotic resistance have not previously provided projections at national levels that address this long timescale and the associated health and economic outcomes. Here, we apply a population genetic model to carbapenem usage and resistance data among pneumonia, bacteremia and urinary tract infected</w:t>
      </w:r>
      <w:r w:rsidR="00640CCA">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color w:val="333333"/>
          <w:sz w:val="24"/>
          <w:szCs w:val="24"/>
          <w:highlight w:val="white"/>
        </w:rPr>
        <w:t xml:space="preserve">(UTI) patients in the US infected with </w:t>
      </w:r>
      <w:r>
        <w:rPr>
          <w:rFonts w:ascii="Times New Roman" w:eastAsia="Times New Roman" w:hAnsi="Times New Roman" w:cs="Times New Roman"/>
          <w:i/>
          <w:color w:val="333333"/>
          <w:sz w:val="24"/>
          <w:szCs w:val="24"/>
          <w:highlight w:val="white"/>
        </w:rPr>
        <w:t>P. aeruginosa</w:t>
      </w:r>
      <w:r>
        <w:rPr>
          <w:rFonts w:ascii="Times New Roman" w:eastAsia="Times New Roman" w:hAnsi="Times New Roman" w:cs="Times New Roman"/>
          <w:sz w:val="24"/>
          <w:szCs w:val="24"/>
        </w:rPr>
        <w:t>.</w:t>
      </w:r>
      <w:r>
        <w:rPr>
          <w:rFonts w:ascii="Times New Roman" w:eastAsia="Times New Roman" w:hAnsi="Times New Roman" w:cs="Times New Roman"/>
          <w:color w:val="333333"/>
          <w:sz w:val="24"/>
          <w:szCs w:val="24"/>
          <w:highlight w:val="white"/>
        </w:rPr>
        <w:t xml:space="preserve"> We predict future resistance trends among this patient population, as well as the decline in levels of resistant microbe under nationwide stewardship programs initiated in 2020, 2025, or 2030.</w:t>
      </w:r>
      <w:r>
        <w:rPr>
          <w:rFonts w:ascii="Times New Roman" w:eastAsia="Times New Roman" w:hAnsi="Times New Roman" w:cs="Times New Roman"/>
          <w:sz w:val="24"/>
          <w:szCs w:val="24"/>
        </w:rPr>
        <w:t xml:space="preserve"> Our analysis reveals tension between individual and public health, as we find population-wide benefits of early stewardship initiation but patient-level incentives for carbapenem use.</w:t>
      </w:r>
    </w:p>
    <w:p w14:paraId="0000000F" w14:textId="77777777" w:rsidR="006A2602" w:rsidRDefault="006A2602">
      <w:pPr>
        <w:ind w:firstLine="540"/>
        <w:rPr>
          <w:rFonts w:ascii="Times New Roman" w:eastAsia="Times New Roman" w:hAnsi="Times New Roman" w:cs="Times New Roman"/>
          <w:sz w:val="24"/>
          <w:szCs w:val="24"/>
        </w:rPr>
      </w:pPr>
    </w:p>
    <w:p w14:paraId="00000010" w14:textId="77777777" w:rsidR="006A2602" w:rsidRDefault="006B752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00000011" w14:textId="77777777" w:rsidR="006A2602" w:rsidRDefault="006A2602">
      <w:pPr>
        <w:rPr>
          <w:rFonts w:ascii="Times New Roman" w:eastAsia="Times New Roman" w:hAnsi="Times New Roman" w:cs="Times New Roman"/>
          <w:sz w:val="24"/>
          <w:szCs w:val="24"/>
        </w:rPr>
      </w:pPr>
    </w:p>
    <w:p w14:paraId="00000012" w14:textId="77777777" w:rsidR="006A2602" w:rsidRDefault="006B7522">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Mathematical model of carbapenem resistance evolution</w:t>
      </w:r>
    </w:p>
    <w:p w14:paraId="00000013" w14:textId="77777777" w:rsidR="006A2602" w:rsidRDefault="006B752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p w14:paraId="6E37B18E" w14:textId="73EE92B1" w:rsidR="0031173A" w:rsidRPr="00CA7BF0" w:rsidRDefault="006B7522">
      <w:pPr>
        <w:ind w:firstLine="540"/>
        <w:rPr>
          <w:rFonts w:ascii="Times New Roman" w:eastAsia="Times New Roman" w:hAnsi="Times New Roman" w:cs="Times New Roman"/>
          <w:i/>
          <w:sz w:val="24"/>
          <w:szCs w:val="24"/>
          <w:lang w:val="en-US"/>
        </w:rPr>
      </w:pPr>
      <w:r>
        <w:rPr>
          <w:rFonts w:ascii="Times New Roman" w:eastAsia="Times New Roman" w:hAnsi="Times New Roman" w:cs="Times New Roman"/>
          <w:sz w:val="24"/>
          <w:szCs w:val="24"/>
        </w:rPr>
        <w:t xml:space="preserve">To model the evolutionary trajectory temporal dynamics of carbapenem resistance, we developed a population genetic model of carbapenem resistance. </w:t>
      </w:r>
      <w:r w:rsidR="0031173A">
        <w:rPr>
          <w:rFonts w:ascii="Times New Roman" w:eastAsia="Times New Roman" w:hAnsi="Times New Roman" w:cs="Times New Roman"/>
          <w:sz w:val="24"/>
          <w:szCs w:val="24"/>
          <w:lang w:val="en-US"/>
        </w:rPr>
        <w:t xml:space="preserve">For a carbapenem resistant </w:t>
      </w:r>
      <w:r w:rsidR="0031173A" w:rsidRPr="0031173A">
        <w:rPr>
          <w:rFonts w:ascii="Times New Roman" w:eastAsia="Times New Roman" w:hAnsi="Times New Roman" w:cs="Times New Roman"/>
          <w:i/>
          <w:sz w:val="24"/>
          <w:szCs w:val="24"/>
          <w:lang w:val="en-US"/>
        </w:rPr>
        <w:t>P.</w:t>
      </w:r>
      <w:r w:rsidR="0031173A">
        <w:rPr>
          <w:rFonts w:ascii="Times New Roman" w:eastAsia="Times New Roman" w:hAnsi="Times New Roman" w:cs="Times New Roman"/>
          <w:i/>
          <w:sz w:val="24"/>
          <w:szCs w:val="24"/>
          <w:lang w:val="en-US"/>
        </w:rPr>
        <w:t xml:space="preserve"> aeruginosa </w:t>
      </w:r>
      <w:r w:rsidR="0031173A">
        <w:rPr>
          <w:rFonts w:ascii="Times New Roman" w:eastAsia="Times New Roman" w:hAnsi="Times New Roman" w:cs="Times New Roman"/>
          <w:sz w:val="24"/>
          <w:szCs w:val="24"/>
          <w:lang w:val="en-US"/>
        </w:rPr>
        <w:t xml:space="preserve">pathogen, the current resistance frequency </w:t>
      </w:r>
      <w:r w:rsidR="0031173A">
        <w:rPr>
          <w:rFonts w:ascii="Times New Roman" w:eastAsia="Times New Roman" w:hAnsi="Times New Roman" w:cs="Times New Roman"/>
          <w:i/>
          <w:sz w:val="24"/>
          <w:szCs w:val="24"/>
          <w:lang w:val="en-US"/>
        </w:rPr>
        <w:t>r</w:t>
      </w:r>
      <w:r w:rsidR="008A5059">
        <w:rPr>
          <w:rFonts w:ascii="Times New Roman" w:eastAsia="Times New Roman" w:hAnsi="Times New Roman" w:cs="Times New Roman"/>
          <w:sz w:val="24"/>
          <w:szCs w:val="24"/>
          <w:lang w:val="en-US"/>
        </w:rPr>
        <w:t xml:space="preserve"> </w:t>
      </w:r>
      <w:r w:rsidR="00CA7BF0">
        <w:rPr>
          <w:rFonts w:ascii="Times New Roman" w:eastAsia="Times New Roman" w:hAnsi="Times New Roman" w:cs="Times New Roman"/>
          <w:sz w:val="24"/>
          <w:szCs w:val="24"/>
          <w:lang w:val="en-US"/>
        </w:rPr>
        <w:t xml:space="preserve">starting at initial frequency </w:t>
      </w:r>
      <w:r w:rsidR="00CA7BF0">
        <w:rPr>
          <w:rFonts w:ascii="Times New Roman" w:eastAsia="Times New Roman" w:hAnsi="Times New Roman" w:cs="Times New Roman"/>
          <w:i/>
          <w:sz w:val="24"/>
          <w:szCs w:val="24"/>
        </w:rPr>
        <w:t>r</w:t>
      </w:r>
      <w:r w:rsidR="00CA7BF0">
        <w:rPr>
          <w:rFonts w:ascii="Times New Roman" w:eastAsia="Times New Roman" w:hAnsi="Times New Roman" w:cs="Times New Roman"/>
          <w:sz w:val="24"/>
          <w:szCs w:val="24"/>
          <w:vertAlign w:val="subscript"/>
        </w:rPr>
        <w:t>0</w:t>
      </w:r>
      <w:r w:rsidR="00CA7BF0">
        <w:rPr>
          <w:rFonts w:ascii="Times New Roman" w:eastAsia="Times New Roman" w:hAnsi="Times New Roman" w:cs="Times New Roman"/>
          <w:sz w:val="24"/>
          <w:szCs w:val="24"/>
        </w:rPr>
        <w:t xml:space="preserve"> </w:t>
      </w:r>
      <w:r w:rsidR="00B86562">
        <w:rPr>
          <w:rFonts w:ascii="Times New Roman" w:eastAsia="Times New Roman" w:hAnsi="Times New Roman" w:cs="Times New Roman"/>
          <w:sz w:val="24"/>
          <w:szCs w:val="24"/>
        </w:rPr>
        <w:t>can be modeled as:</w:t>
      </w:r>
    </w:p>
    <w:p w14:paraId="00000015" w14:textId="53FF87F4" w:rsidR="006A2602" w:rsidRDefault="006B752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979FD">
        <w:rPr>
          <w:rFonts w:ascii="Times New Roman" w:eastAsia="Times New Roman" w:hAnsi="Times New Roman" w:cs="Times New Roman"/>
          <w:sz w:val="24"/>
          <w:szCs w:val="24"/>
        </w:rPr>
        <w:tab/>
      </w:r>
      <w:r w:rsidR="009979FD">
        <w:rPr>
          <w:rFonts w:ascii="Times New Roman" w:eastAsia="Times New Roman" w:hAnsi="Times New Roman" w:cs="Times New Roman"/>
          <w:sz w:val="24"/>
          <w:szCs w:val="24"/>
        </w:rPr>
        <w:tab/>
      </w:r>
      <w:r w:rsidR="009979FD">
        <w:rPr>
          <w:rFonts w:ascii="Times New Roman" w:eastAsia="Times New Roman" w:hAnsi="Times New Roman" w:cs="Times New Roman"/>
          <w:sz w:val="24"/>
          <w:szCs w:val="24"/>
        </w:rPr>
        <w:tab/>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r</m:t>
            </m:r>
          </m:num>
          <m:den>
            <m:r>
              <w:rPr>
                <w:rFonts w:ascii="Cambria Math" w:eastAsia="Times New Roman" w:hAnsi="Cambria Math" w:cs="Times New Roman"/>
                <w:sz w:val="24"/>
                <w:szCs w:val="24"/>
              </w:rPr>
              <m:t>1-r</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0</m:t>
                </m:r>
              </m:sub>
            </m:sSub>
          </m:num>
          <m:den>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0</m:t>
                </m:r>
              </m:sub>
            </m:sSub>
          </m:den>
        </m:f>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m*t</m:t>
            </m:r>
          </m:sup>
        </m:sSup>
      </m:oMath>
      <w:r w:rsidR="00AF6E85">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w:t>
      </w:r>
    </w:p>
    <w:p w14:paraId="00000016" w14:textId="77777777" w:rsidR="006A2602" w:rsidRDefault="006B752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7" w14:textId="64FDB7B2" w:rsidR="006A2602" w:rsidRDefault="006B752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is the Malthusian selection coefficient</w:t>
      </w:r>
      <w:hyperlink r:id="rId18">
        <w:r>
          <w:rPr>
            <w:rFonts w:ascii="Times New Roman" w:eastAsia="Times New Roman" w:hAnsi="Times New Roman" w:cs="Times New Roman"/>
            <w:sz w:val="24"/>
            <w:szCs w:val="24"/>
          </w:rPr>
          <w:t xml:space="preserve"> </w:t>
        </w:r>
      </w:hyperlink>
      <w:hyperlink r:id="rId19">
        <w:r>
          <w:rPr>
            <w:rFonts w:ascii="Times New Roman" w:eastAsia="Times New Roman" w:hAnsi="Times New Roman" w:cs="Times New Roman"/>
            <w:sz w:val="24"/>
            <w:szCs w:val="24"/>
            <w:u w:val="single"/>
          </w:rPr>
          <w:t>(Hartl &amp; Clark, 2007; P. J. Johnsen et al., 2011)</w:t>
        </w:r>
      </w:hyperlink>
      <w:r>
        <w:rPr>
          <w:rFonts w:ascii="Times New Roman" w:eastAsia="Times New Roman" w:hAnsi="Times New Roman" w:cs="Times New Roman"/>
          <w:sz w:val="24"/>
          <w:szCs w:val="24"/>
        </w:rPr>
        <w:t xml:space="preserve">. In the presence of carbapenem, the relative fitness of drug sensitivity is determined by </w:t>
      </w:r>
      <w:r>
        <w:rPr>
          <w:rFonts w:ascii="Times New Roman" w:eastAsia="Times New Roman" w:hAnsi="Times New Roman" w:cs="Times New Roman"/>
          <w:i/>
          <w:sz w:val="24"/>
          <w:szCs w:val="24"/>
        </w:rPr>
        <w:t>θ</w:t>
      </w:r>
      <w:r>
        <w:rPr>
          <w:rFonts w:ascii="Times New Roman" w:eastAsia="Times New Roman" w:hAnsi="Times New Roman" w:cs="Times New Roman"/>
          <w:sz w:val="24"/>
          <w:szCs w:val="24"/>
        </w:rPr>
        <w:t xml:space="preserve"> and the frequency of inappropriate carbapenem prescription. Specifically, selective pressure from carbapenem prescription increases the relative fitness of resistant bacteria</w:t>
      </w:r>
      <w:hyperlink r:id="rId20">
        <w:r>
          <w:rPr>
            <w:rFonts w:ascii="Times New Roman" w:eastAsia="Times New Roman" w:hAnsi="Times New Roman" w:cs="Times New Roman"/>
            <w:sz w:val="24"/>
            <w:szCs w:val="24"/>
          </w:rPr>
          <w:t xml:space="preserve"> </w:t>
        </w:r>
      </w:hyperlink>
      <w:hyperlink r:id="rId21">
        <w:r>
          <w:rPr>
            <w:rFonts w:ascii="Times New Roman" w:eastAsia="Times New Roman" w:hAnsi="Times New Roman" w:cs="Times New Roman"/>
            <w:sz w:val="24"/>
            <w:szCs w:val="24"/>
            <w:u w:val="single"/>
          </w:rPr>
          <w:t>(Austin, Kristinsson, &amp; Anderson, 1999)</w:t>
        </w:r>
      </w:hyperlink>
      <w:r>
        <w:rPr>
          <w:rFonts w:ascii="Times New Roman" w:eastAsia="Times New Roman" w:hAnsi="Times New Roman" w:cs="Times New Roman"/>
          <w:sz w:val="24"/>
          <w:szCs w:val="24"/>
        </w:rPr>
        <w:t>, such that</w:t>
      </w:r>
    </w:p>
    <w:p w14:paraId="00000019" w14:textId="04A058B2" w:rsidR="006A2602" w:rsidRDefault="006B7522" w:rsidP="00AF6E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C143E">
        <w:rPr>
          <w:rFonts w:ascii="Times New Roman" w:eastAsia="Times New Roman" w:hAnsi="Times New Roman" w:cs="Times New Roman"/>
          <w:sz w:val="24"/>
          <w:szCs w:val="24"/>
        </w:rPr>
        <w:tab/>
      </w:r>
      <w:r w:rsidR="00BC143E">
        <w:rPr>
          <w:rFonts w:ascii="Times New Roman" w:eastAsia="Times New Roman" w:hAnsi="Times New Roman" w:cs="Times New Roman"/>
          <w:sz w:val="24"/>
          <w:szCs w:val="24"/>
        </w:rPr>
        <w:tab/>
      </w:r>
      <w:r w:rsidR="00BC143E">
        <w:rPr>
          <w:rFonts w:ascii="Times New Roman" w:eastAsia="Times New Roman" w:hAnsi="Times New Roman" w:cs="Times New Roman"/>
          <w:sz w:val="24"/>
          <w:szCs w:val="24"/>
        </w:rPr>
        <w:tab/>
      </w:r>
      <w:r w:rsidR="00BC143E">
        <w:rPr>
          <w:rFonts w:ascii="Times New Roman" w:eastAsia="Times New Roman" w:hAnsi="Times New Roman" w:cs="Times New Roman"/>
          <w:sz w:val="24"/>
          <w:szCs w:val="24"/>
        </w:rPr>
        <w:tab/>
      </w:r>
      <m:oMath>
        <m:r>
          <w:rPr>
            <w:rFonts w:ascii="Cambria Math" w:eastAsia="Times New Roman" w:hAnsi="Cambria Math" w:cs="Times New Roman"/>
            <w:sz w:val="24"/>
            <w:szCs w:val="24"/>
          </w:rPr>
          <m:t>m=ρ*a+(θ-1)</m:t>
        </m:r>
      </m:oMath>
      <w:r w:rsidR="00BC143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00AF6E85">
        <w:rPr>
          <w:rFonts w:ascii="Times New Roman" w:eastAsia="Times New Roman" w:hAnsi="Times New Roman" w:cs="Times New Roman"/>
          <w:sz w:val="24"/>
          <w:szCs w:val="24"/>
        </w:rPr>
        <w:tab/>
      </w:r>
      <w:r w:rsidR="00AF6E85">
        <w:rPr>
          <w:rFonts w:ascii="Times New Roman" w:eastAsia="Times New Roman" w:hAnsi="Times New Roman" w:cs="Times New Roman"/>
          <w:sz w:val="24"/>
          <w:szCs w:val="24"/>
        </w:rPr>
        <w:tab/>
      </w:r>
      <w:r w:rsidR="00AF6E85">
        <w:rPr>
          <w:rFonts w:ascii="Times New Roman" w:eastAsia="Times New Roman" w:hAnsi="Times New Roman" w:cs="Times New Roman"/>
          <w:sz w:val="24"/>
          <w:szCs w:val="24"/>
        </w:rPr>
        <w:tab/>
      </w:r>
      <w:r w:rsidR="007F65A7">
        <w:rPr>
          <w:rFonts w:ascii="Times New Roman" w:eastAsia="Times New Roman" w:hAnsi="Times New Roman" w:cs="Times New Roman"/>
          <w:sz w:val="24"/>
          <w:szCs w:val="24"/>
        </w:rPr>
        <w:tab/>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r>
    </w:p>
    <w:p w14:paraId="0000001A" w14:textId="21A221A6" w:rsidR="006A2602" w:rsidRDefault="006B752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r>
        <w:rPr>
          <w:rFonts w:ascii="Cardo" w:eastAsia="Cardo" w:hAnsi="Cardo" w:cs="Cardo"/>
          <w:i/>
          <w:sz w:val="24"/>
          <w:szCs w:val="24"/>
        </w:rPr>
        <w:t>⍴</w:t>
      </w:r>
      <w:r>
        <w:rPr>
          <w:rFonts w:ascii="Times New Roman" w:eastAsia="Times New Roman" w:hAnsi="Times New Roman" w:cs="Times New Roman"/>
          <w:sz w:val="24"/>
          <w:szCs w:val="24"/>
        </w:rPr>
        <w:t xml:space="preserve"> conveys the amount that selection is affected by inappropriate carbapenem prescription,is a scaling factor and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is the amount of inappropriate carbapenem prescription in standard units. The parameters </w:t>
      </w:r>
      <w:r>
        <w:rPr>
          <w:rFonts w:ascii="Cardo" w:eastAsia="Cardo" w:hAnsi="Cardo" w:cs="Cardo"/>
          <w:i/>
          <w:sz w:val="24"/>
          <w:szCs w:val="24"/>
        </w:rPr>
        <w:t>⍴</w:t>
      </w:r>
      <w:r w:rsidR="00AF6E85">
        <w:rPr>
          <w:rFonts w:ascii="Cardo" w:eastAsia="Cardo" w:hAnsi="Cardo" w:cs="Cardo"/>
          <w:sz w:val="24"/>
          <w:szCs w:val="24"/>
        </w:rPr>
        <w:t xml:space="preserve">, </w:t>
      </w:r>
      <w:r>
        <w:rPr>
          <w:rFonts w:ascii="Times New Roman" w:eastAsia="Times New Roman" w:hAnsi="Times New Roman" w:cs="Times New Roman"/>
          <w:i/>
          <w:sz w:val="24"/>
          <w:szCs w:val="24"/>
        </w:rPr>
        <w:t>θ</w:t>
      </w:r>
      <w:r>
        <w:rPr>
          <w:rFonts w:ascii="Times New Roman" w:eastAsia="Times New Roman" w:hAnsi="Times New Roman" w:cs="Times New Roman"/>
          <w:sz w:val="24"/>
          <w:szCs w:val="24"/>
        </w:rPr>
        <w:t xml:space="preserve"> </w:t>
      </w:r>
      <w:r w:rsidR="00AF6E85">
        <w:rPr>
          <w:rFonts w:ascii="Times New Roman" w:eastAsia="Times New Roman" w:hAnsi="Times New Roman" w:cs="Times New Roman"/>
          <w:sz w:val="24"/>
          <w:szCs w:val="24"/>
        </w:rPr>
        <w:t xml:space="preserve">and </w:t>
      </w:r>
      <w:r w:rsidR="00AF6E85">
        <w:rPr>
          <w:rFonts w:ascii="Times New Roman" w:eastAsia="Times New Roman" w:hAnsi="Times New Roman" w:cs="Times New Roman"/>
          <w:i/>
          <w:sz w:val="24"/>
          <w:szCs w:val="24"/>
        </w:rPr>
        <w:t xml:space="preserve">a </w:t>
      </w:r>
      <w:r>
        <w:rPr>
          <w:rFonts w:ascii="Times New Roman" w:eastAsia="Times New Roman" w:hAnsi="Times New Roman" w:cs="Times New Roman"/>
          <w:sz w:val="24"/>
          <w:szCs w:val="24"/>
        </w:rPr>
        <w:t xml:space="preserve">are </w:t>
      </w:r>
      <w:r w:rsidR="00AF6E85">
        <w:rPr>
          <w:rFonts w:ascii="Times New Roman" w:eastAsia="Times New Roman" w:hAnsi="Times New Roman" w:cs="Times New Roman"/>
          <w:sz w:val="24"/>
          <w:szCs w:val="24"/>
        </w:rPr>
        <w:t xml:space="preserve">all </w:t>
      </w:r>
      <w:r>
        <w:rPr>
          <w:rFonts w:ascii="Times New Roman" w:eastAsia="Times New Roman" w:hAnsi="Times New Roman" w:cs="Times New Roman"/>
          <w:sz w:val="24"/>
          <w:szCs w:val="24"/>
        </w:rPr>
        <w:t xml:space="preserve">fixed over time, </w:t>
      </w:r>
      <w:r w:rsidR="00AF6E85">
        <w:rPr>
          <w:rFonts w:ascii="Times New Roman" w:eastAsia="Times New Roman" w:hAnsi="Times New Roman" w:cs="Times New Roman"/>
          <w:sz w:val="24"/>
          <w:szCs w:val="24"/>
        </w:rPr>
        <w:t xml:space="preserve">with </w:t>
      </w:r>
      <w:r w:rsidR="00AF6E85">
        <w:rPr>
          <w:rFonts w:ascii="Times New Roman" w:eastAsia="Times New Roman" w:hAnsi="Times New Roman" w:cs="Times New Roman"/>
          <w:i/>
          <w:sz w:val="24"/>
          <w:szCs w:val="24"/>
        </w:rPr>
        <w:t>a</w:t>
      </w:r>
      <w:r w:rsidR="00AF6E8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extracted from </w:t>
      </w:r>
      <w:r w:rsidR="00AF6E85">
        <w:rPr>
          <w:rFonts w:ascii="Times New Roman" w:eastAsia="Times New Roman" w:hAnsi="Times New Roman" w:cs="Times New Roman"/>
          <w:sz w:val="24"/>
          <w:szCs w:val="24"/>
        </w:rPr>
        <w:t xml:space="preserve">averaged </w:t>
      </w:r>
      <w:r>
        <w:rPr>
          <w:rFonts w:ascii="Times New Roman" w:eastAsia="Times New Roman" w:hAnsi="Times New Roman" w:cs="Times New Roman"/>
          <w:sz w:val="24"/>
          <w:szCs w:val="24"/>
        </w:rPr>
        <w:t>historical surveillance data or projected based on scenarios of prescriptio</w:t>
      </w:r>
      <w:r w:rsidR="00AF6E85">
        <w:rPr>
          <w:rFonts w:ascii="Times New Roman" w:eastAsia="Times New Roman" w:hAnsi="Times New Roman" w:cs="Times New Roman"/>
          <w:sz w:val="24"/>
          <w:szCs w:val="24"/>
        </w:rPr>
        <w:t>n</w:t>
      </w:r>
      <w:r>
        <w:rPr>
          <w:rFonts w:ascii="Times New Roman" w:eastAsia="Times New Roman" w:hAnsi="Times New Roman" w:cs="Times New Roman"/>
          <w:sz w:val="24"/>
          <w:szCs w:val="24"/>
        </w:rPr>
        <w:t>. From Eq</w:t>
      </w:r>
      <w:r w:rsidR="005B52A3">
        <w:rPr>
          <w:rFonts w:ascii="Times New Roman" w:eastAsia="Times New Roman" w:hAnsi="Times New Roman" w:cs="Times New Roman"/>
          <w:sz w:val="24"/>
          <w:szCs w:val="24"/>
        </w:rPr>
        <w:t>uation</w:t>
      </w:r>
      <w:r>
        <w:rPr>
          <w:rFonts w:ascii="Times New Roman" w:eastAsia="Times New Roman" w:hAnsi="Times New Roman" w:cs="Times New Roman"/>
          <w:sz w:val="24"/>
          <w:szCs w:val="24"/>
        </w:rPr>
        <w:t xml:space="preserve">s </w:t>
      </w:r>
      <w:r w:rsidR="005B52A3">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r w:rsidR="005B52A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5B52A3">
        <w:rPr>
          <w:rFonts w:ascii="Times New Roman" w:eastAsia="Times New Roman" w:hAnsi="Times New Roman" w:cs="Times New Roman"/>
          <w:sz w:val="24"/>
          <w:szCs w:val="24"/>
        </w:rPr>
        <w:t>(</w:t>
      </w:r>
      <w:r>
        <w:rPr>
          <w:rFonts w:ascii="Times New Roman" w:eastAsia="Times New Roman" w:hAnsi="Times New Roman" w:cs="Times New Roman"/>
          <w:sz w:val="24"/>
          <w:szCs w:val="24"/>
        </w:rPr>
        <w:t>2</w:t>
      </w:r>
      <w:r w:rsidR="005B52A3">
        <w:rPr>
          <w:rFonts w:ascii="Times New Roman" w:eastAsia="Times New Roman" w:hAnsi="Times New Roman" w:cs="Times New Roman"/>
          <w:sz w:val="24"/>
          <w:szCs w:val="24"/>
        </w:rPr>
        <w:t>)</w:t>
      </w:r>
      <w:r>
        <w:rPr>
          <w:rFonts w:ascii="Times New Roman" w:eastAsia="Times New Roman" w:hAnsi="Times New Roman" w:cs="Times New Roman"/>
          <w:sz w:val="24"/>
          <w:szCs w:val="24"/>
        </w:rPr>
        <w:t>, frequency of resistance over time can be projected as</w:t>
      </w:r>
    </w:p>
    <w:p w14:paraId="0000001B" w14:textId="77777777" w:rsidR="006A2602" w:rsidRDefault="006B752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C" w14:textId="1696BE4D" w:rsidR="006A2602" w:rsidRDefault="006B752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m*t</m:t>
                </m:r>
              </m:sup>
            </m:sSup>
          </m:num>
          <m:den>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0</m:t>
                    </m:r>
                  </m:sub>
                </m:sSub>
              </m:den>
            </m:f>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m*t</m:t>
                </m:r>
              </m:sup>
            </m:sSup>
          </m:den>
        </m:f>
      </m:oMath>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(3)</w:t>
      </w:r>
    </w:p>
    <w:p w14:paraId="0000001D" w14:textId="447E3705" w:rsidR="00C33768" w:rsidRPr="00943D6D" w:rsidRDefault="006B7522" w:rsidP="00C33768">
      <w:pPr>
        <w:rPr>
          <w:rFonts w:ascii="Times New Roman" w:eastAsia="Times New Roman" w:hAnsi="Times New Roman" w:cs="Times New Roman"/>
          <w:i/>
          <w:sz w:val="24"/>
          <w:szCs w:val="24"/>
          <w:u w:val="single"/>
        </w:rPr>
      </w:pPr>
      <w:r>
        <w:rPr>
          <w:rFonts w:ascii="Times New Roman" w:eastAsia="Times New Roman" w:hAnsi="Times New Roman" w:cs="Times New Roman"/>
          <w:sz w:val="24"/>
          <w:szCs w:val="24"/>
        </w:rPr>
        <w:lastRenderedPageBreak/>
        <w:t xml:space="preserve"> </w:t>
      </w:r>
      <w:r w:rsidR="00943D6D" w:rsidRPr="00943D6D">
        <w:rPr>
          <w:rFonts w:ascii="Times New Roman" w:eastAsia="Times New Roman" w:hAnsi="Times New Roman" w:cs="Times New Roman"/>
          <w:i/>
          <w:sz w:val="24"/>
          <w:szCs w:val="24"/>
          <w:u w:val="single"/>
        </w:rPr>
        <w:t>Data</w:t>
      </w:r>
    </w:p>
    <w:p w14:paraId="30823352" w14:textId="77777777" w:rsidR="008B196E" w:rsidRDefault="00943D6D" w:rsidP="008B196E">
      <w:pPr>
        <w:autoSpaceDE w:val="0"/>
        <w:autoSpaceDN w:val="0"/>
        <w:adjustRightInd w:val="0"/>
        <w:spacing w:line="240" w:lineRule="auto"/>
        <w:rPr>
          <w:rFonts w:ascii="Times" w:hAnsi="Times" w:cs="ñΩe'E5˛"/>
          <w:color w:val="000000"/>
          <w:sz w:val="24"/>
          <w:szCs w:val="24"/>
          <w:lang w:val="en-US"/>
        </w:rPr>
      </w:pPr>
      <w:r>
        <w:rPr>
          <w:rFonts w:ascii="Times New Roman" w:eastAsia="Times New Roman" w:hAnsi="Times New Roman" w:cs="Times New Roman"/>
          <w:sz w:val="24"/>
          <w:szCs w:val="24"/>
        </w:rPr>
        <w:tab/>
      </w:r>
      <w:r w:rsidRPr="00943D6D">
        <w:rPr>
          <w:rFonts w:ascii="Times" w:hAnsi="Times" w:cs="ñΩe'E5˛"/>
          <w:color w:val="000000"/>
          <w:sz w:val="24"/>
          <w:szCs w:val="24"/>
          <w:lang w:val="en-US"/>
        </w:rPr>
        <w:t>We applied our model to two infectious diseases (pneumonia</w:t>
      </w:r>
      <w:r>
        <w:rPr>
          <w:rFonts w:ascii="Times" w:hAnsi="Times" w:cs="ñΩe'E5˛"/>
          <w:color w:val="000000"/>
          <w:sz w:val="24"/>
          <w:szCs w:val="24"/>
          <w:lang w:val="en-US"/>
        </w:rPr>
        <w:t xml:space="preserve">, </w:t>
      </w:r>
      <w:r w:rsidRPr="00943D6D">
        <w:rPr>
          <w:rFonts w:ascii="Times" w:hAnsi="Times" w:cs="ñΩe'E5˛"/>
          <w:color w:val="000000"/>
          <w:sz w:val="24"/>
          <w:szCs w:val="24"/>
          <w:lang w:val="en-US"/>
        </w:rPr>
        <w:t>bacteremia</w:t>
      </w:r>
      <w:r>
        <w:rPr>
          <w:rFonts w:ascii="Times" w:hAnsi="Times" w:cs="ñΩe'E5˛"/>
          <w:color w:val="000000"/>
          <w:sz w:val="24"/>
          <w:szCs w:val="24"/>
          <w:lang w:val="en-US"/>
        </w:rPr>
        <w:t xml:space="preserve"> and UTI</w:t>
      </w:r>
      <w:r w:rsidRPr="00943D6D">
        <w:rPr>
          <w:rFonts w:ascii="Times" w:hAnsi="Times" w:cs="ñΩe'E5˛"/>
          <w:color w:val="000000"/>
          <w:sz w:val="24"/>
          <w:szCs w:val="24"/>
          <w:lang w:val="en-US"/>
        </w:rPr>
        <w:t xml:space="preserve">) caused by </w:t>
      </w:r>
      <w:r w:rsidRPr="00943D6D">
        <w:rPr>
          <w:rFonts w:ascii="Times" w:hAnsi="Times" w:cs="ñΩe'E5˛"/>
          <w:i/>
          <w:color w:val="000000"/>
          <w:sz w:val="24"/>
          <w:szCs w:val="24"/>
          <w:lang w:val="en-US"/>
        </w:rPr>
        <w:t>Pseudomonas aeruginosa</w:t>
      </w:r>
      <w:r>
        <w:rPr>
          <w:rFonts w:ascii="Times" w:hAnsi="Times" w:cs="ñΩe'E5˛"/>
          <w:color w:val="000000"/>
          <w:sz w:val="24"/>
          <w:szCs w:val="24"/>
          <w:lang w:val="en-US"/>
        </w:rPr>
        <w:t xml:space="preserve">, which is </w:t>
      </w:r>
      <w:r w:rsidRPr="00943D6D">
        <w:rPr>
          <w:rFonts w:ascii="Times" w:hAnsi="Times" w:cs="ñΩe'E5˛"/>
          <w:color w:val="000000"/>
          <w:sz w:val="24"/>
          <w:szCs w:val="24"/>
          <w:lang w:val="en-US"/>
        </w:rPr>
        <w:t>treated by carbapenems</w:t>
      </w:r>
      <w:r>
        <w:rPr>
          <w:rFonts w:ascii="Times" w:hAnsi="Times" w:cs="ñΩe'E5˛"/>
          <w:color w:val="000000"/>
          <w:sz w:val="24"/>
          <w:szCs w:val="24"/>
          <w:lang w:val="en-US"/>
        </w:rPr>
        <w:t xml:space="preserve"> </w:t>
      </w:r>
      <w:r w:rsidRPr="00943D6D">
        <w:rPr>
          <w:rFonts w:ascii="Times" w:hAnsi="Times" w:cs="ñΩe'E5˛"/>
          <w:color w:val="000000"/>
          <w:sz w:val="24"/>
          <w:szCs w:val="24"/>
          <w:lang w:val="en-US"/>
        </w:rPr>
        <w:t>(Jary et al., 2012; Van Hollebeke et al., 2016) and that exhibit resistance to carbapenems in nosocomial</w:t>
      </w:r>
      <w:r>
        <w:rPr>
          <w:rFonts w:ascii="Times" w:hAnsi="Times" w:cs="ñΩe'E5˛"/>
          <w:color w:val="000000"/>
          <w:sz w:val="24"/>
          <w:szCs w:val="24"/>
          <w:lang w:val="en-US"/>
        </w:rPr>
        <w:t xml:space="preserve"> </w:t>
      </w:r>
      <w:r w:rsidRPr="00943D6D">
        <w:rPr>
          <w:rFonts w:ascii="Times" w:hAnsi="Times" w:cs="ñΩe'E5˛"/>
          <w:color w:val="000000"/>
          <w:sz w:val="24"/>
          <w:szCs w:val="24"/>
          <w:lang w:val="en-US"/>
        </w:rPr>
        <w:t>settings (McLaughlin et al., 2013; Papp-Wallace et al., 2011; Zanetti et al., 2003).</w:t>
      </w:r>
      <w:r>
        <w:rPr>
          <w:rFonts w:ascii="Times" w:hAnsi="Times" w:cs="ñΩe'E5˛"/>
          <w:color w:val="000000"/>
          <w:sz w:val="24"/>
          <w:szCs w:val="24"/>
          <w:lang w:val="en-US"/>
        </w:rPr>
        <w:t xml:space="preserve"> </w:t>
      </w:r>
      <w:r w:rsidRPr="00943D6D">
        <w:rPr>
          <w:rFonts w:ascii="Times" w:hAnsi="Times" w:cs="ñΩe'E5˛"/>
          <w:color w:val="000000"/>
          <w:sz w:val="24"/>
          <w:szCs w:val="24"/>
          <w:lang w:val="en-US"/>
        </w:rPr>
        <w:t>US carbapenem consumption was quantified during 2000–201</w:t>
      </w:r>
      <w:r>
        <w:rPr>
          <w:rFonts w:ascii="Times" w:hAnsi="Times" w:cs="ñΩe'E5˛"/>
          <w:color w:val="000000"/>
          <w:sz w:val="24"/>
          <w:szCs w:val="24"/>
          <w:lang w:val="en-US"/>
        </w:rPr>
        <w:t>2</w:t>
      </w:r>
      <w:r w:rsidRPr="00943D6D">
        <w:rPr>
          <w:rFonts w:ascii="Times" w:hAnsi="Times" w:cs="ñΩe'E5˛"/>
          <w:color w:val="000000"/>
          <w:sz w:val="24"/>
          <w:szCs w:val="24"/>
          <w:lang w:val="en-US"/>
        </w:rPr>
        <w:t xml:space="preserve"> by the Center for Disease</w:t>
      </w:r>
      <w:r>
        <w:rPr>
          <w:rFonts w:ascii="Times" w:hAnsi="Times" w:cs="ñΩe'E5˛"/>
          <w:color w:val="000000"/>
          <w:sz w:val="24"/>
          <w:szCs w:val="24"/>
          <w:lang w:val="en-US"/>
        </w:rPr>
        <w:t xml:space="preserve"> </w:t>
      </w:r>
      <w:r w:rsidRPr="00943D6D">
        <w:rPr>
          <w:rFonts w:ascii="Times" w:hAnsi="Times" w:cs="ñΩe'E5˛"/>
          <w:color w:val="000000"/>
          <w:sz w:val="24"/>
          <w:szCs w:val="24"/>
          <w:lang w:val="en-US"/>
        </w:rPr>
        <w:t>Dynamics Economics &amp; Policy (CDDEP)</w:t>
      </w:r>
      <w:r>
        <w:rPr>
          <w:rFonts w:ascii="Times" w:hAnsi="Times" w:cs="ñΩe'E5˛"/>
          <w:color w:val="000000"/>
          <w:sz w:val="24"/>
          <w:szCs w:val="24"/>
          <w:lang w:val="en-US"/>
        </w:rPr>
        <w:t xml:space="preserve">, using the source from The </w:t>
      </w:r>
      <w:r w:rsidR="00A44F70">
        <w:rPr>
          <w:rFonts w:ascii="Times" w:hAnsi="Times" w:cs="ñΩe'E5˛"/>
          <w:color w:val="000000"/>
          <w:sz w:val="24"/>
          <w:szCs w:val="24"/>
          <w:lang w:val="en-US"/>
        </w:rPr>
        <w:t>Surveillance Network, USA</w:t>
      </w:r>
      <w:r w:rsidRPr="00943D6D">
        <w:rPr>
          <w:rFonts w:ascii="Times" w:hAnsi="Times" w:cs="ñΩe'E5˛"/>
          <w:color w:val="000000"/>
          <w:sz w:val="24"/>
          <w:szCs w:val="24"/>
          <w:lang w:val="en-US"/>
        </w:rPr>
        <w:t>. Consumption, in standard units, was estimated from national</w:t>
      </w:r>
      <w:r w:rsidR="00A44F70">
        <w:rPr>
          <w:rFonts w:ascii="Times" w:hAnsi="Times" w:cs="ñΩe'E5˛"/>
          <w:color w:val="000000"/>
          <w:sz w:val="24"/>
          <w:szCs w:val="24"/>
          <w:lang w:val="en-US"/>
        </w:rPr>
        <w:t xml:space="preserve"> </w:t>
      </w:r>
      <w:r w:rsidRPr="00943D6D">
        <w:rPr>
          <w:rFonts w:ascii="Times" w:hAnsi="Times" w:cs="ñΩe'E5˛"/>
          <w:color w:val="000000"/>
          <w:sz w:val="24"/>
          <w:szCs w:val="24"/>
          <w:lang w:val="en-US"/>
        </w:rPr>
        <w:t>surveys of pharmaceutical sales. Inappropriate</w:t>
      </w:r>
      <w:r w:rsidR="00A44F70">
        <w:rPr>
          <w:rFonts w:ascii="Times" w:hAnsi="Times" w:cs="ñΩe'E5˛"/>
          <w:color w:val="000000"/>
          <w:sz w:val="24"/>
          <w:szCs w:val="24"/>
          <w:lang w:val="en-US"/>
        </w:rPr>
        <w:t xml:space="preserve"> </w:t>
      </w:r>
      <w:r w:rsidRPr="00943D6D">
        <w:rPr>
          <w:rFonts w:ascii="Times" w:hAnsi="Times" w:cs="ñΩe'E5˛"/>
          <w:color w:val="000000"/>
          <w:sz w:val="24"/>
          <w:szCs w:val="24"/>
          <w:lang w:val="en-US"/>
        </w:rPr>
        <w:t>prescription for each diagnosis and pathogen was</w:t>
      </w:r>
      <w:r w:rsidR="00A44F70">
        <w:rPr>
          <w:rFonts w:ascii="Times" w:hAnsi="Times" w:cs="ñΩe'E5˛"/>
          <w:color w:val="000000"/>
          <w:sz w:val="24"/>
          <w:szCs w:val="24"/>
          <w:lang w:val="en-US"/>
        </w:rPr>
        <w:t xml:space="preserve"> </w:t>
      </w:r>
      <w:r w:rsidRPr="00943D6D">
        <w:rPr>
          <w:rFonts w:ascii="Times" w:hAnsi="Times" w:cs="ñΩe'E5˛"/>
          <w:color w:val="000000"/>
          <w:sz w:val="24"/>
          <w:szCs w:val="24"/>
          <w:lang w:val="en-US"/>
        </w:rPr>
        <w:t>estimated using proportional breakdowns from hospital and national databases (</w:t>
      </w:r>
      <w:r w:rsidRPr="00A44F70">
        <w:rPr>
          <w:rFonts w:ascii="Times" w:hAnsi="Times" w:cs="ñΩe'E5˛"/>
          <w:b/>
          <w:color w:val="000000"/>
          <w:sz w:val="24"/>
          <w:szCs w:val="24"/>
          <w:lang w:val="en-US"/>
        </w:rPr>
        <w:t>Table</w:t>
      </w:r>
      <w:r w:rsidR="00A44F70" w:rsidRPr="00A44F70">
        <w:rPr>
          <w:rFonts w:ascii="Times" w:hAnsi="Times" w:cs="ñΩe'E5˛"/>
          <w:b/>
          <w:color w:val="000000"/>
          <w:sz w:val="24"/>
          <w:szCs w:val="24"/>
          <w:lang w:val="en-US"/>
        </w:rPr>
        <w:t xml:space="preserve"> </w:t>
      </w:r>
      <w:r w:rsidRPr="00A44F70">
        <w:rPr>
          <w:rFonts w:ascii="Times" w:hAnsi="Times" w:cs="ñΩe'E5˛"/>
          <w:b/>
          <w:color w:val="000000"/>
          <w:sz w:val="24"/>
          <w:szCs w:val="24"/>
          <w:lang w:val="en-US"/>
        </w:rPr>
        <w:t>1</w:t>
      </w:r>
      <w:r w:rsidRPr="00943D6D">
        <w:rPr>
          <w:rFonts w:ascii="Times" w:hAnsi="Times" w:cs="ñΩe'E5˛"/>
          <w:color w:val="000000"/>
          <w:sz w:val="24"/>
          <w:szCs w:val="24"/>
          <w:lang w:val="en-US"/>
        </w:rPr>
        <w:t>). We define</w:t>
      </w:r>
      <w:r w:rsidR="00001B1F">
        <w:rPr>
          <w:rFonts w:ascii="Times" w:hAnsi="Times" w:cs="ñΩe'E5˛"/>
          <w:color w:val="000000"/>
          <w:sz w:val="24"/>
          <w:szCs w:val="24"/>
          <w:lang w:val="en-US"/>
        </w:rPr>
        <w:t xml:space="preserve"> </w:t>
      </w:r>
      <w:r w:rsidRPr="00943D6D">
        <w:rPr>
          <w:rFonts w:ascii="Times" w:hAnsi="Times" w:cs="ñΩe'E5˛"/>
          <w:color w:val="000000"/>
          <w:sz w:val="24"/>
          <w:szCs w:val="24"/>
          <w:lang w:val="en-US"/>
        </w:rPr>
        <w:t>inappropriate prescription as first-line antibiotic prescribed to a resistant pathogen, with failure to</w:t>
      </w:r>
      <w:r w:rsidR="00001B1F">
        <w:rPr>
          <w:rFonts w:ascii="Times" w:hAnsi="Times" w:cs="ñΩe'E5˛"/>
          <w:color w:val="000000"/>
          <w:sz w:val="24"/>
          <w:szCs w:val="24"/>
          <w:lang w:val="en-US"/>
        </w:rPr>
        <w:t xml:space="preserve"> </w:t>
      </w:r>
      <w:r w:rsidRPr="00943D6D">
        <w:rPr>
          <w:rFonts w:ascii="Times" w:hAnsi="Times" w:cs="ñΩe'E5˛"/>
          <w:color w:val="000000"/>
          <w:sz w:val="24"/>
          <w:szCs w:val="24"/>
          <w:lang w:val="en-US"/>
        </w:rPr>
        <w:t xml:space="preserve">initiate appropriate treatment within 2 days of a positive </w:t>
      </w:r>
      <w:r w:rsidRPr="00001B1F">
        <w:rPr>
          <w:rFonts w:ascii="Times" w:hAnsi="Times" w:cs="ñΩe'E5˛"/>
          <w:color w:val="000000" w:themeColor="text1"/>
          <w:sz w:val="24"/>
          <w:szCs w:val="24"/>
          <w:lang w:val="en-US"/>
        </w:rPr>
        <w:t xml:space="preserve">culture (Zilberberg et al. 2017). </w:t>
      </w:r>
      <w:r w:rsidRPr="00943D6D">
        <w:rPr>
          <w:rFonts w:ascii="Times" w:hAnsi="Times" w:cs="ñΩe'E5˛"/>
          <w:color w:val="000000"/>
          <w:sz w:val="24"/>
          <w:szCs w:val="24"/>
          <w:lang w:val="en-US"/>
        </w:rPr>
        <w:t>To match</w:t>
      </w:r>
      <w:r w:rsidR="00001B1F">
        <w:rPr>
          <w:rFonts w:ascii="Times" w:hAnsi="Times" w:cs="ñΩe'E5˛"/>
          <w:color w:val="000000"/>
          <w:sz w:val="24"/>
          <w:szCs w:val="24"/>
          <w:lang w:val="en-US"/>
        </w:rPr>
        <w:t xml:space="preserve"> </w:t>
      </w:r>
      <w:r w:rsidRPr="00943D6D">
        <w:rPr>
          <w:rFonts w:ascii="Times" w:hAnsi="Times" w:cs="ñΩe'E5˛"/>
          <w:color w:val="000000"/>
          <w:sz w:val="24"/>
          <w:szCs w:val="24"/>
          <w:lang w:val="en-US"/>
        </w:rPr>
        <w:t xml:space="preserve">consumption year to yearly resistance data, </w:t>
      </w:r>
      <w:r w:rsidR="00001B1F">
        <w:rPr>
          <w:rFonts w:ascii="Times" w:hAnsi="Times" w:cs="ñΩe'E5˛"/>
          <w:color w:val="000000"/>
          <w:sz w:val="24"/>
          <w:szCs w:val="24"/>
          <w:lang w:val="en-US"/>
        </w:rPr>
        <w:t>the constant</w:t>
      </w:r>
      <w:r w:rsidRPr="00943D6D">
        <w:rPr>
          <w:rFonts w:ascii="Times" w:hAnsi="Times" w:cs="ñΩe'E5˛"/>
          <w:color w:val="000000"/>
          <w:sz w:val="24"/>
          <w:szCs w:val="24"/>
          <w:lang w:val="en-US"/>
        </w:rPr>
        <w:t xml:space="preserve"> consumption data was inputted as</w:t>
      </w:r>
    </w:p>
    <w:p w14:paraId="5219D33C" w14:textId="0DF7A83C" w:rsidR="008B196E" w:rsidRPr="008B196E" w:rsidRDefault="00501D84" w:rsidP="008B196E">
      <w:pPr>
        <w:autoSpaceDE w:val="0"/>
        <w:autoSpaceDN w:val="0"/>
        <w:adjustRightInd w:val="0"/>
        <w:spacing w:line="240" w:lineRule="auto"/>
        <w:jc w:val="center"/>
        <w:rPr>
          <w:rFonts w:ascii="Times" w:hAnsi="Times" w:cs="ñΩe'E5˛"/>
          <w:color w:val="000000"/>
          <w:sz w:val="24"/>
          <w:szCs w:val="24"/>
          <w:lang w:val="en-US"/>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t+1</m:t>
                  </m:r>
                </m:sub>
              </m:sSub>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 xml:space="preserve"> </m:t>
          </m:r>
        </m:oMath>
      </m:oMathPara>
    </w:p>
    <w:p w14:paraId="58481E47" w14:textId="6DA654F1" w:rsidR="00001B1F" w:rsidRPr="008B196E" w:rsidRDefault="008B196E" w:rsidP="008B196E">
      <w:pPr>
        <w:jc w:val="center"/>
        <w:rPr>
          <w:rFonts w:ascii="Times New Roman" w:eastAsia="Times New Roman" w:hAnsi="Times New Roman" w:cs="Times New Roman"/>
          <w:sz w:val="24"/>
          <w:szCs w:val="24"/>
        </w:rPr>
      </w:pPr>
      <w:r>
        <w:rPr>
          <w:rFonts w:ascii="Times" w:hAnsi="Times" w:cs="ñΩe'E5˛"/>
          <w:sz w:val="24"/>
          <w:szCs w:val="24"/>
        </w:rPr>
        <w:t xml:space="preserve">                              </w:t>
      </w:r>
      <w:r>
        <w:rPr>
          <w:rFonts w:ascii="Times" w:hAnsi="Times" w:cs="ñΩe'E5˛"/>
          <w:sz w:val="24"/>
          <w:szCs w:val="24"/>
        </w:rPr>
        <w:tab/>
      </w:r>
      <w:r w:rsidR="007F65A7">
        <w:rPr>
          <w:rFonts w:ascii="Times" w:hAnsi="Times" w:cs="ñΩe'E5˛"/>
          <w:sz w:val="24"/>
          <w:szCs w:val="24"/>
        </w:rPr>
        <w:t xml:space="preserve">              </w:t>
      </w:r>
      <m:oMath>
        <m:r>
          <w:rPr>
            <w:rFonts w:ascii="Cambria Math" w:eastAsia="Times New Roman" w:hAnsi="Cambria Math" w:cs="Times New Roman"/>
            <w:sz w:val="24"/>
            <w:szCs w:val="24"/>
          </w:rPr>
          <m:t>a=</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nary>
          <m:naryPr>
            <m:chr m:val="∑"/>
            <m:subHide m:val="1"/>
            <m:ctrlPr>
              <w:rPr>
                <w:rFonts w:ascii="Cambria Math" w:eastAsia="Times New Roman" w:hAnsi="Cambria Math" w:cs="Times New Roman"/>
                <w:i/>
                <w:sz w:val="24"/>
                <w:szCs w:val="24"/>
              </w:rPr>
            </m:ctrlPr>
          </m:naryPr>
          <m:sub/>
          <m:sup>
            <m:r>
              <w:rPr>
                <w:rFonts w:ascii="Cambria Math" w:eastAsia="Times New Roman" w:hAnsi="Cambria Math" w:cs="Times New Roman"/>
                <w:sz w:val="24"/>
                <w:szCs w:val="24"/>
              </w:rPr>
              <m:t>n</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i</m:t>
                </m:r>
              </m:sub>
            </m:sSub>
          </m:e>
        </m:nary>
      </m:oMath>
      <w:r>
        <w:rPr>
          <w:rFonts w:ascii="Times New Roman" w:eastAsia="Times New Roman" w:hAnsi="Times New Roman" w:cs="Times New Roman"/>
          <w:sz w:val="24"/>
          <w:szCs w:val="24"/>
        </w:rPr>
        <w:t xml:space="preserve">,                                   </w:t>
      </w:r>
      <w:r w:rsidR="007F65A7">
        <w:rPr>
          <w:rFonts w:ascii="Times New Roman" w:eastAsia="Times New Roman" w:hAnsi="Times New Roman" w:cs="Times New Roman"/>
          <w:sz w:val="24"/>
          <w:szCs w:val="24"/>
        </w:rPr>
        <w:tab/>
      </w:r>
      <w:r w:rsidR="007F65A7">
        <w:rPr>
          <w:rFonts w:ascii="Times New Roman" w:eastAsia="Times New Roman" w:hAnsi="Times New Roman" w:cs="Times New Roman"/>
          <w:sz w:val="24"/>
          <w:szCs w:val="24"/>
        </w:rPr>
        <w:tab/>
      </w:r>
      <w:r>
        <w:rPr>
          <w:rFonts w:ascii="Times New Roman" w:eastAsia="Times New Roman" w:hAnsi="Times New Roman" w:cs="Times New Roman"/>
          <w:sz w:val="24"/>
          <w:szCs w:val="24"/>
        </w:rPr>
        <w:t>(4)</w:t>
      </w:r>
    </w:p>
    <w:p w14:paraId="72386556" w14:textId="002BC77E" w:rsidR="00001B1F" w:rsidRPr="00001B1F" w:rsidRDefault="00001B1F" w:rsidP="00001B1F">
      <w:pPr>
        <w:autoSpaceDE w:val="0"/>
        <w:autoSpaceDN w:val="0"/>
        <w:adjustRightInd w:val="0"/>
        <w:spacing w:line="240" w:lineRule="auto"/>
        <w:rPr>
          <w:rFonts w:ascii="Times" w:hAnsi="Times" w:cs="ñΩe'E5˛"/>
          <w:lang w:val="en-US"/>
        </w:rPr>
      </w:pPr>
      <w:r w:rsidRPr="00001B1F">
        <w:rPr>
          <w:rFonts w:ascii="Times" w:hAnsi="Times" w:cs="ñΩe'E5˛"/>
          <w:lang w:val="en-US"/>
        </w:rPr>
        <w:t xml:space="preserve">where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m:t>
            </m:r>
          </m:sub>
        </m:sSub>
      </m:oMath>
      <w:r>
        <w:rPr>
          <w:rFonts w:ascii="Times" w:hAnsi="Times" w:cs="ñΩe'E5˛"/>
          <w:sz w:val="24"/>
          <w:szCs w:val="24"/>
        </w:rPr>
        <w:t xml:space="preserve"> </w:t>
      </w:r>
      <w:r w:rsidRPr="00001B1F">
        <w:rPr>
          <w:rFonts w:ascii="Times" w:hAnsi="Times" w:cs="ñΩe'E5˛"/>
          <w:lang w:val="en-US"/>
        </w:rPr>
        <w:t xml:space="preserve">is inappropriate prescription at year t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t+1</m:t>
            </m:r>
          </m:sub>
        </m:sSub>
      </m:oMath>
      <w:r>
        <w:rPr>
          <w:rFonts w:ascii="Times" w:hAnsi="Times" w:cs="ñΩe'E5˛"/>
          <w:sz w:val="24"/>
          <w:szCs w:val="24"/>
        </w:rPr>
        <w:t xml:space="preserve"> </w:t>
      </w:r>
      <w:r w:rsidRPr="00001B1F">
        <w:rPr>
          <w:rFonts w:ascii="Times" w:hAnsi="Times" w:cs="ñΩe'E5˛"/>
          <w:lang w:val="en-US"/>
        </w:rPr>
        <w:t>is inappropriate prescription in the following</w:t>
      </w:r>
    </w:p>
    <w:p w14:paraId="04785393" w14:textId="2FD8727B" w:rsidR="00001B1F" w:rsidRDefault="00001B1F" w:rsidP="00001B1F">
      <w:pPr>
        <w:rPr>
          <w:rFonts w:ascii="Times" w:hAnsi="Times" w:cs="ñΩe'E5˛"/>
          <w:lang w:val="en-US"/>
        </w:rPr>
      </w:pPr>
      <w:r w:rsidRPr="00001B1F">
        <w:rPr>
          <w:rFonts w:ascii="Times" w:hAnsi="Times" w:cs="ñΩe'E5˛"/>
          <w:lang w:val="en-US"/>
        </w:rPr>
        <w:t>year.</w:t>
      </w:r>
    </w:p>
    <w:p w14:paraId="1DACAF27" w14:textId="04C8362D" w:rsidR="00001B1F" w:rsidRDefault="00001B1F" w:rsidP="00001B1F">
      <w:pPr>
        <w:rPr>
          <w:rFonts w:ascii="Times" w:hAnsi="Times" w:cs="ñΩe'E5˛"/>
          <w:lang w:val="en-US"/>
        </w:rPr>
      </w:pPr>
    </w:p>
    <w:p w14:paraId="4FA01C7E" w14:textId="77777777" w:rsidR="00001B1F" w:rsidRDefault="00001B1F" w:rsidP="00001B1F">
      <w:pPr>
        <w:rPr>
          <w:rFonts w:ascii="Times New Roman" w:eastAsia="Times New Roman" w:hAnsi="Times New Roman" w:cs="Times New Roman"/>
          <w:sz w:val="20"/>
          <w:szCs w:val="20"/>
        </w:rPr>
      </w:pPr>
      <w:r>
        <w:rPr>
          <w:rFonts w:ascii="Times New Roman" w:eastAsia="Times New Roman" w:hAnsi="Times New Roman" w:cs="Times New Roman"/>
          <w:b/>
          <w:sz w:val="20"/>
          <w:szCs w:val="20"/>
        </w:rPr>
        <w:t>Table 1</w:t>
      </w:r>
      <w:r>
        <w:rPr>
          <w:rFonts w:ascii="Times New Roman" w:eastAsia="Times New Roman" w:hAnsi="Times New Roman" w:cs="Times New Roman"/>
          <w:sz w:val="20"/>
          <w:szCs w:val="20"/>
        </w:rPr>
        <w:t>.</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Dynamic model parameters, definitions, constraints, priors, and sources of data.</w:t>
      </w:r>
    </w:p>
    <w:tbl>
      <w:tblPr>
        <w:tblW w:w="8865" w:type="dxa"/>
        <w:tblInd w:w="40" w:type="dxa"/>
        <w:tblBorders>
          <w:top w:val="single" w:sz="4" w:space="0" w:color="auto"/>
        </w:tblBorders>
        <w:tblLayout w:type="fixed"/>
        <w:tblLook w:val="0600" w:firstRow="0" w:lastRow="0" w:firstColumn="0" w:lastColumn="0" w:noHBand="1" w:noVBand="1"/>
      </w:tblPr>
      <w:tblGrid>
        <w:gridCol w:w="1050"/>
        <w:gridCol w:w="3105"/>
        <w:gridCol w:w="1170"/>
        <w:gridCol w:w="2385"/>
        <w:gridCol w:w="1155"/>
      </w:tblGrid>
      <w:tr w:rsidR="00001B1F" w14:paraId="5B771085" w14:textId="77777777" w:rsidTr="001274C7">
        <w:trPr>
          <w:trHeight w:val="360"/>
        </w:trPr>
        <w:tc>
          <w:tcPr>
            <w:tcW w:w="1050" w:type="dxa"/>
            <w:tcMar>
              <w:top w:w="40" w:type="dxa"/>
              <w:left w:w="40" w:type="dxa"/>
              <w:bottom w:w="40" w:type="dxa"/>
              <w:right w:w="40" w:type="dxa"/>
            </w:tcMar>
            <w:vAlign w:val="bottom"/>
          </w:tcPr>
          <w:p w14:paraId="4C71E045" w14:textId="77777777" w:rsidR="00001B1F" w:rsidRDefault="00001B1F" w:rsidP="001C111F">
            <w:pPr>
              <w:rPr>
                <w:rFonts w:ascii="Times New Roman" w:eastAsia="Times New Roman" w:hAnsi="Times New Roman" w:cs="Times New Roman"/>
                <w:sz w:val="20"/>
                <w:szCs w:val="20"/>
              </w:rPr>
            </w:pPr>
            <w:r>
              <w:rPr>
                <w:rFonts w:ascii="Times New Roman" w:eastAsia="Times New Roman" w:hAnsi="Times New Roman" w:cs="Times New Roman"/>
                <w:sz w:val="20"/>
                <w:szCs w:val="20"/>
              </w:rPr>
              <w:t>Parameter</w:t>
            </w:r>
          </w:p>
        </w:tc>
        <w:tc>
          <w:tcPr>
            <w:tcW w:w="3105" w:type="dxa"/>
            <w:tcMar>
              <w:top w:w="40" w:type="dxa"/>
              <w:left w:w="40" w:type="dxa"/>
              <w:bottom w:w="40" w:type="dxa"/>
              <w:right w:w="40" w:type="dxa"/>
            </w:tcMar>
            <w:vAlign w:val="bottom"/>
          </w:tcPr>
          <w:p w14:paraId="47B59061" w14:textId="77777777" w:rsidR="00001B1F" w:rsidRDefault="00001B1F" w:rsidP="001C111F">
            <w:pPr>
              <w:rPr>
                <w:rFonts w:ascii="Times New Roman" w:eastAsia="Times New Roman" w:hAnsi="Times New Roman" w:cs="Times New Roman"/>
                <w:sz w:val="20"/>
                <w:szCs w:val="20"/>
              </w:rPr>
            </w:pPr>
            <w:r>
              <w:rPr>
                <w:rFonts w:ascii="Times New Roman" w:eastAsia="Times New Roman" w:hAnsi="Times New Roman" w:cs="Times New Roman"/>
                <w:sz w:val="20"/>
                <w:szCs w:val="20"/>
              </w:rPr>
              <w:t>Definition</w:t>
            </w:r>
          </w:p>
        </w:tc>
        <w:tc>
          <w:tcPr>
            <w:tcW w:w="1170" w:type="dxa"/>
            <w:tcMar>
              <w:top w:w="40" w:type="dxa"/>
              <w:left w:w="40" w:type="dxa"/>
              <w:bottom w:w="40" w:type="dxa"/>
              <w:right w:w="40" w:type="dxa"/>
            </w:tcMar>
            <w:vAlign w:val="bottom"/>
          </w:tcPr>
          <w:p w14:paraId="1B70C6DC" w14:textId="77777777" w:rsidR="00001B1F" w:rsidRDefault="00001B1F" w:rsidP="001C111F">
            <w:pPr>
              <w:rPr>
                <w:rFonts w:ascii="Times New Roman" w:eastAsia="Times New Roman" w:hAnsi="Times New Roman" w:cs="Times New Roman"/>
                <w:sz w:val="20"/>
                <w:szCs w:val="20"/>
              </w:rPr>
            </w:pPr>
            <w:r>
              <w:rPr>
                <w:rFonts w:ascii="Times New Roman" w:eastAsia="Times New Roman" w:hAnsi="Times New Roman" w:cs="Times New Roman"/>
                <w:sz w:val="20"/>
                <w:szCs w:val="20"/>
              </w:rPr>
              <w:t>Constraints</w:t>
            </w:r>
          </w:p>
        </w:tc>
        <w:tc>
          <w:tcPr>
            <w:tcW w:w="2385" w:type="dxa"/>
            <w:tcMar>
              <w:top w:w="40" w:type="dxa"/>
              <w:left w:w="40" w:type="dxa"/>
              <w:bottom w:w="40" w:type="dxa"/>
              <w:right w:w="40" w:type="dxa"/>
            </w:tcMar>
            <w:vAlign w:val="bottom"/>
          </w:tcPr>
          <w:p w14:paraId="5089B5CB" w14:textId="77777777" w:rsidR="00001B1F" w:rsidRDefault="00001B1F" w:rsidP="001C111F">
            <w:pPr>
              <w:rPr>
                <w:rFonts w:ascii="Times New Roman" w:eastAsia="Times New Roman" w:hAnsi="Times New Roman" w:cs="Times New Roman"/>
                <w:sz w:val="20"/>
                <w:szCs w:val="20"/>
              </w:rPr>
            </w:pPr>
            <w:r>
              <w:rPr>
                <w:rFonts w:ascii="Times New Roman" w:eastAsia="Times New Roman" w:hAnsi="Times New Roman" w:cs="Times New Roman"/>
                <w:sz w:val="20"/>
                <w:szCs w:val="20"/>
              </w:rPr>
              <w:t>Prior distribution</w:t>
            </w:r>
          </w:p>
        </w:tc>
        <w:tc>
          <w:tcPr>
            <w:tcW w:w="1155" w:type="dxa"/>
            <w:tcMar>
              <w:top w:w="40" w:type="dxa"/>
              <w:left w:w="40" w:type="dxa"/>
              <w:bottom w:w="40" w:type="dxa"/>
              <w:right w:w="40" w:type="dxa"/>
            </w:tcMar>
          </w:tcPr>
          <w:p w14:paraId="4E101EB6" w14:textId="77777777" w:rsidR="00001B1F" w:rsidRDefault="00001B1F" w:rsidP="001C111F">
            <w:pPr>
              <w:rPr>
                <w:rFonts w:ascii="Times New Roman" w:eastAsia="Times New Roman" w:hAnsi="Times New Roman" w:cs="Times New Roman"/>
                <w:sz w:val="20"/>
                <w:szCs w:val="20"/>
              </w:rPr>
            </w:pPr>
            <w:r>
              <w:rPr>
                <w:rFonts w:ascii="Times New Roman" w:eastAsia="Times New Roman" w:hAnsi="Times New Roman" w:cs="Times New Roman"/>
                <w:sz w:val="20"/>
                <w:szCs w:val="20"/>
              </w:rPr>
              <w:t>Source</w:t>
            </w:r>
          </w:p>
        </w:tc>
      </w:tr>
      <w:tr w:rsidR="00001B1F" w14:paraId="2C717F63" w14:textId="77777777" w:rsidTr="001274C7">
        <w:trPr>
          <w:trHeight w:val="688"/>
        </w:trPr>
        <w:tc>
          <w:tcPr>
            <w:tcW w:w="1050" w:type="dxa"/>
            <w:tcMar>
              <w:top w:w="40" w:type="dxa"/>
              <w:left w:w="40" w:type="dxa"/>
              <w:bottom w:w="40" w:type="dxa"/>
              <w:right w:w="40" w:type="dxa"/>
            </w:tcMar>
          </w:tcPr>
          <w:p w14:paraId="01C1A772" w14:textId="77777777" w:rsidR="00001B1F" w:rsidRDefault="00001B1F" w:rsidP="001C111F">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c</w:t>
            </w:r>
          </w:p>
        </w:tc>
        <w:tc>
          <w:tcPr>
            <w:tcW w:w="3105" w:type="dxa"/>
            <w:tcMar>
              <w:top w:w="40" w:type="dxa"/>
              <w:left w:w="40" w:type="dxa"/>
              <w:bottom w:w="40" w:type="dxa"/>
              <w:right w:w="40" w:type="dxa"/>
            </w:tcMar>
          </w:tcPr>
          <w:p w14:paraId="7D416DD1" w14:textId="77777777" w:rsidR="00001B1F" w:rsidRDefault="00001B1F" w:rsidP="001C111F">
            <w:pPr>
              <w:rPr>
                <w:rFonts w:ascii="Times New Roman" w:eastAsia="Times New Roman" w:hAnsi="Times New Roman" w:cs="Times New Roman"/>
                <w:sz w:val="20"/>
                <w:szCs w:val="20"/>
              </w:rPr>
            </w:pPr>
            <w:r>
              <w:rPr>
                <w:rFonts w:ascii="Times New Roman" w:eastAsia="Times New Roman" w:hAnsi="Times New Roman" w:cs="Times New Roman"/>
                <w:sz w:val="20"/>
                <w:szCs w:val="20"/>
              </w:rPr>
              <w:t>Carbapenem prescription (in a given year)</w:t>
            </w:r>
          </w:p>
        </w:tc>
        <w:tc>
          <w:tcPr>
            <w:tcW w:w="1170" w:type="dxa"/>
            <w:tcMar>
              <w:top w:w="40" w:type="dxa"/>
              <w:left w:w="40" w:type="dxa"/>
              <w:bottom w:w="40" w:type="dxa"/>
              <w:right w:w="40" w:type="dxa"/>
            </w:tcMar>
          </w:tcPr>
          <w:p w14:paraId="521EEDFA" w14:textId="77777777" w:rsidR="00001B1F" w:rsidRDefault="00001B1F" w:rsidP="001C111F">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385" w:type="dxa"/>
            <w:tcMar>
              <w:top w:w="40" w:type="dxa"/>
              <w:left w:w="40" w:type="dxa"/>
              <w:bottom w:w="40" w:type="dxa"/>
              <w:right w:w="40" w:type="dxa"/>
            </w:tcMar>
          </w:tcPr>
          <w:p w14:paraId="079C74C1" w14:textId="77777777" w:rsidR="00001B1F" w:rsidRDefault="00001B1F" w:rsidP="001C111F">
            <w:pPr>
              <w:rPr>
                <w:rFonts w:ascii="Times New Roman" w:eastAsia="Times New Roman" w:hAnsi="Times New Roman" w:cs="Times New Roman"/>
                <w:sz w:val="20"/>
                <w:szCs w:val="20"/>
              </w:rPr>
            </w:pPr>
            <w:r>
              <w:rPr>
                <w:rFonts w:ascii="Times New Roman" w:eastAsia="Times New Roman" w:hAnsi="Times New Roman" w:cs="Times New Roman"/>
                <w:sz w:val="20"/>
                <w:szCs w:val="20"/>
              </w:rPr>
              <w:t>annual point value specified</w:t>
            </w:r>
          </w:p>
        </w:tc>
        <w:tc>
          <w:tcPr>
            <w:tcW w:w="1155" w:type="dxa"/>
            <w:tcMar>
              <w:top w:w="40" w:type="dxa"/>
              <w:left w:w="40" w:type="dxa"/>
              <w:bottom w:w="40" w:type="dxa"/>
              <w:right w:w="40" w:type="dxa"/>
            </w:tcMar>
          </w:tcPr>
          <w:p w14:paraId="1837B6EE" w14:textId="77777777" w:rsidR="00001B1F" w:rsidRDefault="00001B1F" w:rsidP="001C111F">
            <w:pPr>
              <w:rPr>
                <w:rFonts w:ascii="Times New Roman" w:eastAsia="Times New Roman" w:hAnsi="Times New Roman" w:cs="Times New Roman"/>
                <w:sz w:val="20"/>
                <w:szCs w:val="20"/>
                <w:vertAlign w:val="superscript"/>
              </w:rPr>
            </w:pPr>
            <w:r>
              <w:rPr>
                <w:rFonts w:ascii="Times New Roman" w:eastAsia="Times New Roman" w:hAnsi="Times New Roman" w:cs="Times New Roman"/>
                <w:sz w:val="20"/>
                <w:szCs w:val="20"/>
              </w:rPr>
              <w:t>CDDEP</w:t>
            </w:r>
            <w:r>
              <w:rPr>
                <w:rFonts w:ascii="Times New Roman" w:eastAsia="Times New Roman" w:hAnsi="Times New Roman" w:cs="Times New Roman"/>
                <w:sz w:val="20"/>
                <w:szCs w:val="20"/>
                <w:vertAlign w:val="superscript"/>
              </w:rPr>
              <w:t>a</w:t>
            </w:r>
          </w:p>
        </w:tc>
      </w:tr>
      <w:tr w:rsidR="00001B1F" w14:paraId="55927D92" w14:textId="77777777" w:rsidTr="001274C7">
        <w:trPr>
          <w:trHeight w:val="600"/>
        </w:trPr>
        <w:tc>
          <w:tcPr>
            <w:tcW w:w="1050" w:type="dxa"/>
            <w:tcMar>
              <w:top w:w="40" w:type="dxa"/>
              <w:left w:w="40" w:type="dxa"/>
              <w:bottom w:w="40" w:type="dxa"/>
              <w:right w:w="40" w:type="dxa"/>
            </w:tcMar>
          </w:tcPr>
          <w:p w14:paraId="1930B1EA" w14:textId="77777777" w:rsidR="00001B1F" w:rsidRDefault="00001B1F" w:rsidP="001C111F">
            <w:pPr>
              <w:rPr>
                <w:rFonts w:ascii="Times New Roman" w:eastAsia="Times New Roman" w:hAnsi="Times New Roman" w:cs="Times New Roman"/>
                <w:i/>
                <w:sz w:val="20"/>
                <w:szCs w:val="20"/>
                <w:vertAlign w:val="subscript"/>
              </w:rPr>
            </w:pPr>
            <w:r>
              <w:rPr>
                <w:rFonts w:ascii="Times New Roman" w:eastAsia="Times New Roman" w:hAnsi="Times New Roman" w:cs="Times New Roman"/>
                <w:i/>
                <w:sz w:val="20"/>
                <w:szCs w:val="20"/>
              </w:rPr>
              <w:t>c</w:t>
            </w:r>
            <w:r>
              <w:rPr>
                <w:rFonts w:ascii="Times New Roman" w:eastAsia="Times New Roman" w:hAnsi="Times New Roman" w:cs="Times New Roman"/>
                <w:i/>
                <w:sz w:val="20"/>
                <w:szCs w:val="20"/>
                <w:vertAlign w:val="subscript"/>
              </w:rPr>
              <w:t>i</w:t>
            </w:r>
          </w:p>
        </w:tc>
        <w:tc>
          <w:tcPr>
            <w:tcW w:w="3105" w:type="dxa"/>
            <w:tcMar>
              <w:top w:w="40" w:type="dxa"/>
              <w:left w:w="40" w:type="dxa"/>
              <w:bottom w:w="40" w:type="dxa"/>
              <w:right w:w="40" w:type="dxa"/>
            </w:tcMar>
          </w:tcPr>
          <w:p w14:paraId="7C261347" w14:textId="77777777" w:rsidR="00001B1F" w:rsidRDefault="00001B1F" w:rsidP="001C111F">
            <w:pPr>
              <w:rPr>
                <w:rFonts w:ascii="Times New Roman" w:eastAsia="Times New Roman" w:hAnsi="Times New Roman" w:cs="Times New Roman"/>
                <w:sz w:val="20"/>
                <w:szCs w:val="20"/>
              </w:rPr>
            </w:pPr>
            <w:r>
              <w:rPr>
                <w:rFonts w:ascii="Times New Roman" w:eastAsia="Times New Roman" w:hAnsi="Times New Roman" w:cs="Times New Roman"/>
                <w:sz w:val="20"/>
                <w:szCs w:val="20"/>
              </w:rPr>
              <w:t>Proportion of inappropriate prescription</w:t>
            </w:r>
          </w:p>
        </w:tc>
        <w:tc>
          <w:tcPr>
            <w:tcW w:w="1170" w:type="dxa"/>
            <w:tcMar>
              <w:top w:w="40" w:type="dxa"/>
              <w:left w:w="40" w:type="dxa"/>
              <w:bottom w:w="40" w:type="dxa"/>
              <w:right w:w="40" w:type="dxa"/>
            </w:tcMar>
          </w:tcPr>
          <w:p w14:paraId="5BBE909D" w14:textId="77777777" w:rsidR="00001B1F" w:rsidRDefault="00001B1F" w:rsidP="001C111F">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385" w:type="dxa"/>
            <w:tcMar>
              <w:top w:w="40" w:type="dxa"/>
              <w:left w:w="40" w:type="dxa"/>
              <w:bottom w:w="40" w:type="dxa"/>
              <w:right w:w="40" w:type="dxa"/>
            </w:tcMar>
          </w:tcPr>
          <w:p w14:paraId="38BEC0C2" w14:textId="77777777" w:rsidR="00001B1F" w:rsidRDefault="00001B1F" w:rsidP="001C111F">
            <w:pPr>
              <w:rPr>
                <w:rFonts w:ascii="Times New Roman" w:eastAsia="Times New Roman" w:hAnsi="Times New Roman" w:cs="Times New Roman"/>
                <w:sz w:val="20"/>
                <w:szCs w:val="20"/>
              </w:rPr>
            </w:pPr>
            <w:r>
              <w:rPr>
                <w:rFonts w:ascii="Times New Roman" w:eastAsia="Times New Roman" w:hAnsi="Times New Roman" w:cs="Times New Roman"/>
                <w:sz w:val="20"/>
                <w:szCs w:val="20"/>
              </w:rPr>
              <w:t>point value specified</w:t>
            </w:r>
          </w:p>
        </w:tc>
        <w:tc>
          <w:tcPr>
            <w:tcW w:w="1155" w:type="dxa"/>
            <w:tcMar>
              <w:top w:w="40" w:type="dxa"/>
              <w:left w:w="40" w:type="dxa"/>
              <w:bottom w:w="40" w:type="dxa"/>
              <w:right w:w="40" w:type="dxa"/>
            </w:tcMar>
          </w:tcPr>
          <w:p w14:paraId="08F5B7A2" w14:textId="77777777" w:rsidR="00001B1F" w:rsidRDefault="00001B1F" w:rsidP="001C111F">
            <w:pPr>
              <w:rPr>
                <w:rFonts w:ascii="Times New Roman" w:eastAsia="Times New Roman" w:hAnsi="Times New Roman" w:cs="Times New Roman"/>
                <w:sz w:val="20"/>
                <w:szCs w:val="20"/>
              </w:rPr>
            </w:pPr>
            <w:r>
              <w:rPr>
                <w:rFonts w:ascii="Times New Roman" w:eastAsia="Times New Roman" w:hAnsi="Times New Roman" w:cs="Times New Roman"/>
                <w:sz w:val="20"/>
                <w:szCs w:val="20"/>
              </w:rPr>
              <w:t>Zilberberg et al. 2017</w:t>
            </w:r>
          </w:p>
        </w:tc>
      </w:tr>
      <w:tr w:rsidR="00001B1F" w14:paraId="51555E75" w14:textId="77777777" w:rsidTr="001274C7">
        <w:trPr>
          <w:trHeight w:val="900"/>
        </w:trPr>
        <w:tc>
          <w:tcPr>
            <w:tcW w:w="1050" w:type="dxa"/>
            <w:tcMar>
              <w:top w:w="40" w:type="dxa"/>
              <w:left w:w="40" w:type="dxa"/>
              <w:bottom w:w="40" w:type="dxa"/>
              <w:right w:w="40" w:type="dxa"/>
            </w:tcMar>
          </w:tcPr>
          <w:p w14:paraId="6FE81AF6" w14:textId="77777777" w:rsidR="00001B1F" w:rsidRDefault="00001B1F" w:rsidP="001C111F">
            <w:pPr>
              <w:rPr>
                <w:rFonts w:ascii="Times New Roman" w:eastAsia="Times New Roman" w:hAnsi="Times New Roman" w:cs="Times New Roman"/>
                <w:i/>
                <w:sz w:val="20"/>
                <w:szCs w:val="20"/>
                <w:vertAlign w:val="subscript"/>
              </w:rPr>
            </w:pPr>
            <w:r>
              <w:rPr>
                <w:rFonts w:ascii="Times New Roman" w:eastAsia="Times New Roman" w:hAnsi="Times New Roman" w:cs="Times New Roman"/>
                <w:i/>
                <w:sz w:val="20"/>
                <w:szCs w:val="20"/>
              </w:rPr>
              <w:t>c</w:t>
            </w:r>
            <w:r>
              <w:rPr>
                <w:rFonts w:ascii="Times New Roman" w:eastAsia="Times New Roman" w:hAnsi="Times New Roman" w:cs="Times New Roman"/>
                <w:i/>
                <w:sz w:val="20"/>
                <w:szCs w:val="20"/>
                <w:vertAlign w:val="subscript"/>
              </w:rPr>
              <w:t>d</w:t>
            </w:r>
          </w:p>
        </w:tc>
        <w:tc>
          <w:tcPr>
            <w:tcW w:w="3105" w:type="dxa"/>
            <w:tcMar>
              <w:top w:w="40" w:type="dxa"/>
              <w:left w:w="40" w:type="dxa"/>
              <w:bottom w:w="40" w:type="dxa"/>
              <w:right w:w="40" w:type="dxa"/>
            </w:tcMar>
          </w:tcPr>
          <w:p w14:paraId="365F2FCD" w14:textId="77777777" w:rsidR="00001B1F" w:rsidRDefault="00001B1F" w:rsidP="001C111F">
            <w:pPr>
              <w:rPr>
                <w:rFonts w:ascii="Times New Roman" w:eastAsia="Times New Roman" w:hAnsi="Times New Roman" w:cs="Times New Roman"/>
                <w:sz w:val="20"/>
                <w:szCs w:val="20"/>
              </w:rPr>
            </w:pPr>
            <w:r>
              <w:rPr>
                <w:rFonts w:ascii="Times New Roman" w:eastAsia="Times New Roman" w:hAnsi="Times New Roman" w:cs="Times New Roman"/>
                <w:sz w:val="20"/>
                <w:szCs w:val="20"/>
              </w:rPr>
              <w:t>Proportion of carbapenems prescribed to pneumonia, bacteremia, or UTI patients</w:t>
            </w:r>
          </w:p>
        </w:tc>
        <w:tc>
          <w:tcPr>
            <w:tcW w:w="1170" w:type="dxa"/>
            <w:tcMar>
              <w:top w:w="40" w:type="dxa"/>
              <w:left w:w="40" w:type="dxa"/>
              <w:bottom w:w="40" w:type="dxa"/>
              <w:right w:w="40" w:type="dxa"/>
            </w:tcMar>
          </w:tcPr>
          <w:p w14:paraId="7CB99C9E" w14:textId="77777777" w:rsidR="00001B1F" w:rsidRDefault="00001B1F" w:rsidP="001C111F">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385" w:type="dxa"/>
            <w:tcMar>
              <w:top w:w="40" w:type="dxa"/>
              <w:left w:w="40" w:type="dxa"/>
              <w:bottom w:w="40" w:type="dxa"/>
              <w:right w:w="40" w:type="dxa"/>
            </w:tcMar>
          </w:tcPr>
          <w:p w14:paraId="77BA4EBC" w14:textId="77777777" w:rsidR="00001B1F" w:rsidRDefault="00001B1F" w:rsidP="001C111F">
            <w:pPr>
              <w:rPr>
                <w:rFonts w:ascii="Times New Roman" w:eastAsia="Times New Roman" w:hAnsi="Times New Roman" w:cs="Times New Roman"/>
                <w:sz w:val="20"/>
                <w:szCs w:val="20"/>
              </w:rPr>
            </w:pPr>
            <w:r>
              <w:rPr>
                <w:rFonts w:ascii="Times New Roman" w:eastAsia="Times New Roman" w:hAnsi="Times New Roman" w:cs="Times New Roman"/>
                <w:sz w:val="20"/>
                <w:szCs w:val="20"/>
              </w:rPr>
              <w:t>point value specified</w:t>
            </w:r>
          </w:p>
        </w:tc>
        <w:tc>
          <w:tcPr>
            <w:tcW w:w="1155" w:type="dxa"/>
            <w:tcMar>
              <w:top w:w="40" w:type="dxa"/>
              <w:left w:w="40" w:type="dxa"/>
              <w:bottom w:w="40" w:type="dxa"/>
              <w:right w:w="40" w:type="dxa"/>
            </w:tcMar>
          </w:tcPr>
          <w:p w14:paraId="416B6D85" w14:textId="77777777" w:rsidR="00001B1F" w:rsidRDefault="00001B1F" w:rsidP="001C111F">
            <w:pPr>
              <w:rPr>
                <w:rFonts w:ascii="Times New Roman" w:eastAsia="Times New Roman" w:hAnsi="Times New Roman" w:cs="Times New Roman"/>
                <w:sz w:val="20"/>
                <w:szCs w:val="20"/>
              </w:rPr>
            </w:pPr>
            <w:r>
              <w:rPr>
                <w:rFonts w:ascii="Times New Roman" w:eastAsia="Times New Roman" w:hAnsi="Times New Roman" w:cs="Times New Roman"/>
                <w:sz w:val="20"/>
                <w:szCs w:val="20"/>
              </w:rPr>
              <w:t>Merck</w:t>
            </w:r>
          </w:p>
        </w:tc>
      </w:tr>
      <w:tr w:rsidR="00001B1F" w14:paraId="06F6FFBF" w14:textId="77777777" w:rsidTr="001274C7">
        <w:trPr>
          <w:trHeight w:val="960"/>
        </w:trPr>
        <w:tc>
          <w:tcPr>
            <w:tcW w:w="1050" w:type="dxa"/>
            <w:tcMar>
              <w:top w:w="40" w:type="dxa"/>
              <w:left w:w="40" w:type="dxa"/>
              <w:bottom w:w="40" w:type="dxa"/>
              <w:right w:w="40" w:type="dxa"/>
            </w:tcMar>
          </w:tcPr>
          <w:p w14:paraId="531591DC" w14:textId="77777777" w:rsidR="00001B1F" w:rsidRDefault="00001B1F" w:rsidP="001C111F">
            <w:pPr>
              <w:rPr>
                <w:rFonts w:ascii="Times New Roman" w:eastAsia="Times New Roman" w:hAnsi="Times New Roman" w:cs="Times New Roman"/>
                <w:i/>
                <w:sz w:val="20"/>
                <w:szCs w:val="20"/>
                <w:vertAlign w:val="subscript"/>
              </w:rPr>
            </w:pPr>
            <w:r>
              <w:rPr>
                <w:rFonts w:ascii="Times New Roman" w:eastAsia="Times New Roman" w:hAnsi="Times New Roman" w:cs="Times New Roman"/>
                <w:i/>
                <w:sz w:val="20"/>
                <w:szCs w:val="20"/>
              </w:rPr>
              <w:t>c</w:t>
            </w:r>
            <w:r>
              <w:rPr>
                <w:rFonts w:ascii="Times New Roman" w:eastAsia="Times New Roman" w:hAnsi="Times New Roman" w:cs="Times New Roman"/>
                <w:i/>
                <w:sz w:val="20"/>
                <w:szCs w:val="20"/>
                <w:vertAlign w:val="subscript"/>
              </w:rPr>
              <w:t>p</w:t>
            </w:r>
          </w:p>
        </w:tc>
        <w:tc>
          <w:tcPr>
            <w:tcW w:w="3105" w:type="dxa"/>
            <w:tcMar>
              <w:top w:w="40" w:type="dxa"/>
              <w:left w:w="40" w:type="dxa"/>
              <w:bottom w:w="40" w:type="dxa"/>
              <w:right w:w="40" w:type="dxa"/>
            </w:tcMar>
          </w:tcPr>
          <w:p w14:paraId="7D897936" w14:textId="10504A7F" w:rsidR="00001B1F" w:rsidRDefault="00001B1F" w:rsidP="001C111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Proportion of pneumonia, bacteremia, or UTI attributed to </w:t>
            </w:r>
            <w:r>
              <w:rPr>
                <w:rFonts w:ascii="Times New Roman" w:eastAsia="Times New Roman" w:hAnsi="Times New Roman" w:cs="Times New Roman"/>
                <w:i/>
                <w:sz w:val="20"/>
                <w:szCs w:val="20"/>
              </w:rPr>
              <w:t xml:space="preserve">P. aeruginosa </w:t>
            </w:r>
            <w:r>
              <w:rPr>
                <w:rFonts w:ascii="Times New Roman" w:eastAsia="Times New Roman" w:hAnsi="Times New Roman" w:cs="Times New Roman"/>
                <w:sz w:val="20"/>
                <w:szCs w:val="20"/>
              </w:rPr>
              <w:t>pathogen of interest</w:t>
            </w:r>
          </w:p>
        </w:tc>
        <w:tc>
          <w:tcPr>
            <w:tcW w:w="1170" w:type="dxa"/>
            <w:tcMar>
              <w:top w:w="40" w:type="dxa"/>
              <w:left w:w="40" w:type="dxa"/>
              <w:bottom w:w="40" w:type="dxa"/>
              <w:right w:w="40" w:type="dxa"/>
            </w:tcMar>
          </w:tcPr>
          <w:p w14:paraId="1DFC1A16" w14:textId="77777777" w:rsidR="00001B1F" w:rsidRDefault="00001B1F" w:rsidP="001C111F">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385" w:type="dxa"/>
            <w:tcMar>
              <w:top w:w="40" w:type="dxa"/>
              <w:left w:w="40" w:type="dxa"/>
              <w:bottom w:w="40" w:type="dxa"/>
              <w:right w:w="40" w:type="dxa"/>
            </w:tcMar>
          </w:tcPr>
          <w:p w14:paraId="6B816F11" w14:textId="77777777" w:rsidR="00001B1F" w:rsidRDefault="00001B1F" w:rsidP="001C111F">
            <w:pPr>
              <w:rPr>
                <w:rFonts w:ascii="Times New Roman" w:eastAsia="Times New Roman" w:hAnsi="Times New Roman" w:cs="Times New Roman"/>
                <w:sz w:val="20"/>
                <w:szCs w:val="20"/>
              </w:rPr>
            </w:pPr>
            <w:r>
              <w:rPr>
                <w:rFonts w:ascii="Times New Roman" w:eastAsia="Times New Roman" w:hAnsi="Times New Roman" w:cs="Times New Roman"/>
                <w:sz w:val="20"/>
                <w:szCs w:val="20"/>
              </w:rPr>
              <w:t>point value specified</w:t>
            </w:r>
          </w:p>
        </w:tc>
        <w:tc>
          <w:tcPr>
            <w:tcW w:w="1155" w:type="dxa"/>
            <w:tcMar>
              <w:top w:w="40" w:type="dxa"/>
              <w:left w:w="40" w:type="dxa"/>
              <w:bottom w:w="40" w:type="dxa"/>
              <w:right w:w="40" w:type="dxa"/>
            </w:tcMar>
          </w:tcPr>
          <w:p w14:paraId="5F8EDE67" w14:textId="77777777" w:rsidR="00001B1F" w:rsidRDefault="00001B1F" w:rsidP="001C111F">
            <w:pPr>
              <w:rPr>
                <w:rFonts w:ascii="Times New Roman" w:eastAsia="Times New Roman" w:hAnsi="Times New Roman" w:cs="Times New Roman"/>
                <w:sz w:val="20"/>
                <w:szCs w:val="20"/>
                <w:vertAlign w:val="superscript"/>
              </w:rPr>
            </w:pPr>
            <w:r>
              <w:rPr>
                <w:rFonts w:ascii="Times New Roman" w:eastAsia="Times New Roman" w:hAnsi="Times New Roman" w:cs="Times New Roman"/>
                <w:sz w:val="20"/>
                <w:szCs w:val="20"/>
              </w:rPr>
              <w:t>Gaynes et al. 2005; NHSN</w:t>
            </w:r>
            <w:r>
              <w:rPr>
                <w:rFonts w:ascii="Times New Roman" w:eastAsia="Times New Roman" w:hAnsi="Times New Roman" w:cs="Times New Roman"/>
                <w:sz w:val="20"/>
                <w:szCs w:val="20"/>
                <w:vertAlign w:val="superscript"/>
              </w:rPr>
              <w:t>b</w:t>
            </w:r>
          </w:p>
        </w:tc>
      </w:tr>
      <w:tr w:rsidR="00001B1F" w14:paraId="547FC6E7" w14:textId="77777777" w:rsidTr="001274C7">
        <w:trPr>
          <w:trHeight w:val="1030"/>
        </w:trPr>
        <w:tc>
          <w:tcPr>
            <w:tcW w:w="1050" w:type="dxa"/>
            <w:tcMar>
              <w:top w:w="40" w:type="dxa"/>
              <w:left w:w="40" w:type="dxa"/>
              <w:bottom w:w="40" w:type="dxa"/>
              <w:right w:w="40" w:type="dxa"/>
            </w:tcMar>
          </w:tcPr>
          <w:p w14:paraId="4CBDEC32" w14:textId="77777777" w:rsidR="00001B1F" w:rsidRDefault="00001B1F" w:rsidP="001C111F">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b</w:t>
            </w:r>
          </w:p>
        </w:tc>
        <w:tc>
          <w:tcPr>
            <w:tcW w:w="3105" w:type="dxa"/>
            <w:tcMar>
              <w:top w:w="40" w:type="dxa"/>
              <w:left w:w="40" w:type="dxa"/>
              <w:bottom w:w="40" w:type="dxa"/>
              <w:right w:w="40" w:type="dxa"/>
            </w:tcMar>
          </w:tcPr>
          <w:p w14:paraId="2D1B21A4" w14:textId="77777777" w:rsidR="00001B1F" w:rsidRDefault="00001B1F" w:rsidP="001C111F">
            <w:pPr>
              <w:rPr>
                <w:rFonts w:ascii="Times New Roman" w:eastAsia="Times New Roman" w:hAnsi="Times New Roman" w:cs="Times New Roman"/>
                <w:sz w:val="20"/>
                <w:szCs w:val="20"/>
              </w:rPr>
            </w:pPr>
            <w:r>
              <w:rPr>
                <w:rFonts w:ascii="Times New Roman" w:eastAsia="Times New Roman" w:hAnsi="Times New Roman" w:cs="Times New Roman"/>
                <w:sz w:val="20"/>
                <w:szCs w:val="20"/>
              </w:rPr>
              <w:t>Inappropriate carbapenem prescription</w:t>
            </w:r>
          </w:p>
          <w:p w14:paraId="04E66480" w14:textId="77777777" w:rsidR="00001B1F" w:rsidRDefault="00001B1F" w:rsidP="001C111F">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 xml:space="preserve">c </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 xml:space="preserve"> c</w:t>
            </w:r>
            <w:r>
              <w:rPr>
                <w:rFonts w:ascii="Times New Roman" w:eastAsia="Times New Roman" w:hAnsi="Times New Roman" w:cs="Times New Roman"/>
                <w:i/>
                <w:sz w:val="20"/>
                <w:szCs w:val="20"/>
                <w:vertAlign w:val="subscript"/>
              </w:rPr>
              <w:t>i</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 xml:space="preserve"> c</w:t>
            </w:r>
            <w:r>
              <w:rPr>
                <w:rFonts w:ascii="Times New Roman" w:eastAsia="Times New Roman" w:hAnsi="Times New Roman" w:cs="Times New Roman"/>
                <w:i/>
                <w:sz w:val="20"/>
                <w:szCs w:val="20"/>
                <w:vertAlign w:val="subscript"/>
              </w:rPr>
              <w:t>d</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 xml:space="preserve"> c</w:t>
            </w:r>
            <w:r>
              <w:rPr>
                <w:rFonts w:ascii="Times New Roman" w:eastAsia="Times New Roman" w:hAnsi="Times New Roman" w:cs="Times New Roman"/>
                <w:i/>
                <w:sz w:val="20"/>
                <w:szCs w:val="20"/>
                <w:vertAlign w:val="subscript"/>
              </w:rPr>
              <w:t>p</w:t>
            </w:r>
            <w:r>
              <w:rPr>
                <w:rFonts w:ascii="Times New Roman" w:eastAsia="Times New Roman" w:hAnsi="Times New Roman" w:cs="Times New Roman"/>
                <w:sz w:val="20"/>
                <w:szCs w:val="20"/>
              </w:rPr>
              <w:t>)</w:t>
            </w:r>
          </w:p>
        </w:tc>
        <w:tc>
          <w:tcPr>
            <w:tcW w:w="1170" w:type="dxa"/>
            <w:tcMar>
              <w:top w:w="40" w:type="dxa"/>
              <w:left w:w="40" w:type="dxa"/>
              <w:bottom w:w="40" w:type="dxa"/>
              <w:right w:w="40" w:type="dxa"/>
            </w:tcMar>
          </w:tcPr>
          <w:p w14:paraId="15AA46C3" w14:textId="77777777" w:rsidR="00001B1F" w:rsidRDefault="00001B1F" w:rsidP="001C111F">
            <w:pPr>
              <w:rPr>
                <w:rFonts w:ascii="Times New Roman" w:eastAsia="Times New Roman" w:hAnsi="Times New Roman" w:cs="Times New Roman"/>
                <w:sz w:val="20"/>
                <w:szCs w:val="20"/>
              </w:rPr>
            </w:pPr>
          </w:p>
        </w:tc>
        <w:tc>
          <w:tcPr>
            <w:tcW w:w="2385" w:type="dxa"/>
            <w:tcMar>
              <w:top w:w="40" w:type="dxa"/>
              <w:left w:w="40" w:type="dxa"/>
              <w:bottom w:w="40" w:type="dxa"/>
              <w:right w:w="40" w:type="dxa"/>
            </w:tcMar>
          </w:tcPr>
          <w:p w14:paraId="40696C86" w14:textId="77777777" w:rsidR="00001B1F" w:rsidRDefault="00001B1F" w:rsidP="001C111F">
            <w:pPr>
              <w:widowControl w:val="0"/>
              <w:pBdr>
                <w:top w:val="nil"/>
                <w:left w:val="nil"/>
                <w:bottom w:val="nil"/>
                <w:right w:val="nil"/>
                <w:between w:val="nil"/>
              </w:pBdr>
              <w:rPr>
                <w:rFonts w:ascii="Times New Roman" w:eastAsia="Times New Roman" w:hAnsi="Times New Roman" w:cs="Times New Roman"/>
                <w:sz w:val="20"/>
                <w:szCs w:val="20"/>
              </w:rPr>
            </w:pPr>
          </w:p>
        </w:tc>
        <w:tc>
          <w:tcPr>
            <w:tcW w:w="1155" w:type="dxa"/>
            <w:tcMar>
              <w:top w:w="40" w:type="dxa"/>
              <w:left w:w="40" w:type="dxa"/>
              <w:bottom w:w="40" w:type="dxa"/>
              <w:right w:w="40" w:type="dxa"/>
            </w:tcMar>
          </w:tcPr>
          <w:p w14:paraId="277527AC" w14:textId="77777777" w:rsidR="00001B1F" w:rsidRDefault="00001B1F" w:rsidP="001C111F">
            <w:pPr>
              <w:widowControl w:val="0"/>
              <w:pBdr>
                <w:top w:val="nil"/>
                <w:left w:val="nil"/>
                <w:bottom w:val="nil"/>
                <w:right w:val="nil"/>
                <w:between w:val="nil"/>
              </w:pBdr>
              <w:rPr>
                <w:rFonts w:ascii="Times New Roman" w:eastAsia="Times New Roman" w:hAnsi="Times New Roman" w:cs="Times New Roman"/>
                <w:sz w:val="20"/>
                <w:szCs w:val="20"/>
              </w:rPr>
            </w:pPr>
          </w:p>
        </w:tc>
      </w:tr>
      <w:tr w:rsidR="00001B1F" w14:paraId="6359EDF4" w14:textId="77777777" w:rsidTr="001274C7">
        <w:trPr>
          <w:trHeight w:val="1460"/>
        </w:trPr>
        <w:tc>
          <w:tcPr>
            <w:tcW w:w="1050" w:type="dxa"/>
            <w:tcBorders>
              <w:bottom w:val="nil"/>
            </w:tcBorders>
            <w:tcMar>
              <w:top w:w="40" w:type="dxa"/>
              <w:left w:w="40" w:type="dxa"/>
              <w:bottom w:w="40" w:type="dxa"/>
              <w:right w:w="40" w:type="dxa"/>
            </w:tcMar>
          </w:tcPr>
          <w:p w14:paraId="44FE6874" w14:textId="02498329" w:rsidR="00001B1F" w:rsidRPr="00221A4D" w:rsidRDefault="00221A4D" w:rsidP="001C111F">
            <w:pPr>
              <w:rPr>
                <w:rFonts w:ascii="Times New Roman" w:eastAsia="Times New Roman" w:hAnsi="Times New Roman" w:cs="Times New Roman"/>
                <w:i/>
                <w:sz w:val="20"/>
                <w:szCs w:val="20"/>
                <w:vertAlign w:val="subscript"/>
              </w:rPr>
            </w:pPr>
            <w:r>
              <w:rPr>
                <w:rFonts w:ascii="Times New Roman" w:eastAsia="Times New Roman" w:hAnsi="Times New Roman" w:cs="Times New Roman"/>
                <w:i/>
                <w:sz w:val="20"/>
                <w:szCs w:val="20"/>
              </w:rPr>
              <w:t>a</w:t>
            </w:r>
            <w:r>
              <w:rPr>
                <w:rFonts w:ascii="Times New Roman" w:eastAsia="Times New Roman" w:hAnsi="Times New Roman" w:cs="Times New Roman"/>
                <w:i/>
                <w:sz w:val="20"/>
                <w:szCs w:val="20"/>
                <w:vertAlign w:val="subscript"/>
              </w:rPr>
              <w:t>t</w:t>
            </w:r>
          </w:p>
        </w:tc>
        <w:tc>
          <w:tcPr>
            <w:tcW w:w="3105" w:type="dxa"/>
            <w:tcBorders>
              <w:bottom w:val="nil"/>
            </w:tcBorders>
            <w:tcMar>
              <w:top w:w="40" w:type="dxa"/>
              <w:left w:w="40" w:type="dxa"/>
              <w:bottom w:w="40" w:type="dxa"/>
              <w:right w:w="40" w:type="dxa"/>
            </w:tcMar>
          </w:tcPr>
          <w:p w14:paraId="6EFA107D" w14:textId="77777777" w:rsidR="00001B1F" w:rsidRDefault="00001B1F" w:rsidP="001C111F">
            <w:pPr>
              <w:rPr>
                <w:rFonts w:ascii="Times New Roman" w:eastAsia="Times New Roman" w:hAnsi="Times New Roman" w:cs="Times New Roman"/>
                <w:sz w:val="20"/>
                <w:szCs w:val="20"/>
              </w:rPr>
            </w:pPr>
            <w:r>
              <w:rPr>
                <w:rFonts w:ascii="Times New Roman" w:eastAsia="Times New Roman" w:hAnsi="Times New Roman" w:cs="Times New Roman"/>
                <w:sz w:val="20"/>
                <w:szCs w:val="20"/>
              </w:rPr>
              <w:t>Inappropriate carbapenem prescription averaged over two points</w:t>
            </w:r>
          </w:p>
          <w:p w14:paraId="0A579043" w14:textId="77777777" w:rsidR="00001B1F" w:rsidRDefault="00001B1F" w:rsidP="001C111F">
            <w:pPr>
              <w:rPr>
                <w:rFonts w:ascii="Times New Roman" w:eastAsia="Times New Roman" w:hAnsi="Times New Roman" w:cs="Times New Roman"/>
                <w:sz w:val="20"/>
                <w:szCs w:val="20"/>
              </w:rPr>
            </w:pPr>
            <w:r>
              <w:rPr>
                <w:rFonts w:ascii="Times New Roman" w:eastAsia="Times New Roman" w:hAnsi="Times New Roman" w:cs="Times New Roman"/>
                <w:sz w:val="20"/>
                <w:szCs w:val="20"/>
              </w:rPr>
              <w:t>(½ × (</w:t>
            </w:r>
            <w:r>
              <w:rPr>
                <w:rFonts w:ascii="Times New Roman" w:eastAsia="Times New Roman" w:hAnsi="Times New Roman" w:cs="Times New Roman"/>
                <w:i/>
                <w:sz w:val="20"/>
                <w:szCs w:val="20"/>
              </w:rPr>
              <w:t>b</w:t>
            </w:r>
            <w:r>
              <w:rPr>
                <w:rFonts w:ascii="Times New Roman" w:eastAsia="Times New Roman" w:hAnsi="Times New Roman" w:cs="Times New Roman"/>
                <w:i/>
                <w:sz w:val="20"/>
                <w:szCs w:val="20"/>
                <w:vertAlign w:val="subscript"/>
              </w:rPr>
              <w:t>t</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b</w:t>
            </w:r>
            <w:r>
              <w:rPr>
                <w:rFonts w:ascii="Times New Roman" w:eastAsia="Times New Roman" w:hAnsi="Times New Roman" w:cs="Times New Roman"/>
                <w:i/>
                <w:sz w:val="20"/>
                <w:szCs w:val="20"/>
                <w:vertAlign w:val="subscript"/>
              </w:rPr>
              <w:t>t</w:t>
            </w:r>
            <w:r>
              <w:rPr>
                <w:rFonts w:ascii="Times New Roman" w:eastAsia="Times New Roman" w:hAnsi="Times New Roman" w:cs="Times New Roman"/>
                <w:sz w:val="20"/>
                <w:szCs w:val="20"/>
                <w:vertAlign w:val="subscript"/>
              </w:rPr>
              <w:t>+1</w:t>
            </w:r>
            <w:r>
              <w:rPr>
                <w:rFonts w:ascii="Times New Roman" w:eastAsia="Times New Roman" w:hAnsi="Times New Roman" w:cs="Times New Roman"/>
                <w:sz w:val="20"/>
                <w:szCs w:val="20"/>
              </w:rPr>
              <w:t>))</w:t>
            </w:r>
          </w:p>
        </w:tc>
        <w:tc>
          <w:tcPr>
            <w:tcW w:w="1170" w:type="dxa"/>
            <w:tcBorders>
              <w:bottom w:val="nil"/>
            </w:tcBorders>
            <w:tcMar>
              <w:top w:w="40" w:type="dxa"/>
              <w:left w:w="40" w:type="dxa"/>
              <w:bottom w:w="40" w:type="dxa"/>
              <w:right w:w="40" w:type="dxa"/>
            </w:tcMar>
          </w:tcPr>
          <w:p w14:paraId="5C460FC3" w14:textId="77777777" w:rsidR="00001B1F" w:rsidRDefault="00001B1F" w:rsidP="001C111F">
            <w:pPr>
              <w:rPr>
                <w:rFonts w:ascii="Times New Roman" w:eastAsia="Times New Roman" w:hAnsi="Times New Roman" w:cs="Times New Roman"/>
                <w:sz w:val="20"/>
                <w:szCs w:val="20"/>
              </w:rPr>
            </w:pPr>
          </w:p>
        </w:tc>
        <w:tc>
          <w:tcPr>
            <w:tcW w:w="2385" w:type="dxa"/>
            <w:tcBorders>
              <w:bottom w:val="nil"/>
            </w:tcBorders>
            <w:tcMar>
              <w:top w:w="40" w:type="dxa"/>
              <w:left w:w="40" w:type="dxa"/>
              <w:bottom w:w="40" w:type="dxa"/>
              <w:right w:w="40" w:type="dxa"/>
            </w:tcMar>
          </w:tcPr>
          <w:p w14:paraId="06D7993D" w14:textId="77777777" w:rsidR="00001B1F" w:rsidRDefault="00001B1F" w:rsidP="001C111F">
            <w:pPr>
              <w:widowControl w:val="0"/>
              <w:pBdr>
                <w:top w:val="nil"/>
                <w:left w:val="nil"/>
                <w:bottom w:val="nil"/>
                <w:right w:val="nil"/>
                <w:between w:val="nil"/>
              </w:pBdr>
              <w:rPr>
                <w:rFonts w:ascii="Times New Roman" w:eastAsia="Times New Roman" w:hAnsi="Times New Roman" w:cs="Times New Roman"/>
                <w:sz w:val="20"/>
                <w:szCs w:val="20"/>
              </w:rPr>
            </w:pPr>
          </w:p>
        </w:tc>
        <w:tc>
          <w:tcPr>
            <w:tcW w:w="1155" w:type="dxa"/>
            <w:tcBorders>
              <w:bottom w:val="nil"/>
            </w:tcBorders>
            <w:tcMar>
              <w:top w:w="40" w:type="dxa"/>
              <w:left w:w="40" w:type="dxa"/>
              <w:bottom w:w="40" w:type="dxa"/>
              <w:right w:w="40" w:type="dxa"/>
            </w:tcMar>
          </w:tcPr>
          <w:p w14:paraId="181E7422" w14:textId="77777777" w:rsidR="00001B1F" w:rsidRDefault="00001B1F" w:rsidP="001C111F">
            <w:pPr>
              <w:widowControl w:val="0"/>
              <w:pBdr>
                <w:top w:val="nil"/>
                <w:left w:val="nil"/>
                <w:bottom w:val="nil"/>
                <w:right w:val="nil"/>
                <w:between w:val="nil"/>
              </w:pBdr>
              <w:rPr>
                <w:rFonts w:ascii="Times New Roman" w:eastAsia="Times New Roman" w:hAnsi="Times New Roman" w:cs="Times New Roman"/>
                <w:sz w:val="20"/>
                <w:szCs w:val="20"/>
              </w:rPr>
            </w:pPr>
          </w:p>
        </w:tc>
      </w:tr>
      <w:tr w:rsidR="00AD5BE5" w14:paraId="7FFE346E" w14:textId="77777777" w:rsidTr="001274C7">
        <w:trPr>
          <w:trHeight w:val="850"/>
        </w:trPr>
        <w:tc>
          <w:tcPr>
            <w:tcW w:w="1050" w:type="dxa"/>
            <w:tcBorders>
              <w:top w:val="nil"/>
            </w:tcBorders>
            <w:tcMar>
              <w:top w:w="40" w:type="dxa"/>
              <w:left w:w="40" w:type="dxa"/>
              <w:bottom w:w="40" w:type="dxa"/>
              <w:right w:w="40" w:type="dxa"/>
            </w:tcMar>
          </w:tcPr>
          <w:p w14:paraId="2F10B880" w14:textId="6BE3946D" w:rsidR="00AD5BE5" w:rsidRDefault="00AD5BE5" w:rsidP="00AD5BE5">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lastRenderedPageBreak/>
              <w:t>a</w:t>
            </w:r>
          </w:p>
        </w:tc>
        <w:tc>
          <w:tcPr>
            <w:tcW w:w="3105" w:type="dxa"/>
            <w:tcBorders>
              <w:top w:val="nil"/>
            </w:tcBorders>
            <w:tcMar>
              <w:top w:w="40" w:type="dxa"/>
              <w:left w:w="40" w:type="dxa"/>
              <w:bottom w:w="40" w:type="dxa"/>
              <w:right w:w="40" w:type="dxa"/>
            </w:tcMar>
          </w:tcPr>
          <w:p w14:paraId="2F82C7EA" w14:textId="0B324EBA" w:rsidR="00AD5BE5" w:rsidRDefault="00AD5BE5" w:rsidP="00AD5BE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Inappropriate carbapenem prescription averaged </w:t>
            </w:r>
            <m:oMath>
              <m:nary>
                <m:naryPr>
                  <m:chr m:val="∑"/>
                  <m:limLoc m:val="undOvr"/>
                  <m:ctrlPr>
                    <w:rPr>
                      <w:rFonts w:ascii="Cambria Math" w:eastAsia="Times New Roman" w:hAnsi="Cambria Math" w:cs="Times New Roman"/>
                      <w:i/>
                      <w:sz w:val="20"/>
                      <w:szCs w:val="20"/>
                    </w:rPr>
                  </m:ctrlPr>
                </m:naryPr>
                <m:sub>
                  <m:r>
                    <w:rPr>
                      <w:rFonts w:ascii="Cambria Math" w:eastAsia="Times New Roman" w:hAnsi="Cambria Math" w:cs="Times New Roman"/>
                      <w:sz w:val="20"/>
                      <w:szCs w:val="20"/>
                    </w:rPr>
                    <m:t>1</m:t>
                  </m:r>
                </m:sub>
                <m:sup>
                  <m:r>
                    <w:rPr>
                      <w:rFonts w:ascii="Cambria Math" w:eastAsia="Times New Roman" w:hAnsi="Cambria Math" w:cs="Times New Roman"/>
                      <w:sz w:val="20"/>
                      <w:szCs w:val="20"/>
                    </w:rPr>
                    <m:t>t</m:t>
                  </m:r>
                </m:sup>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a</m:t>
                      </m:r>
                    </m:e>
                    <m:sub>
                      <m:r>
                        <w:rPr>
                          <w:rFonts w:ascii="Cambria Math" w:eastAsia="Times New Roman" w:hAnsi="Cambria Math" w:cs="Times New Roman"/>
                          <w:sz w:val="20"/>
                          <w:szCs w:val="20"/>
                        </w:rPr>
                        <m:t>t</m:t>
                      </m:r>
                    </m:sub>
                  </m:sSub>
                </m:e>
              </m:nary>
            </m:oMath>
          </w:p>
        </w:tc>
        <w:tc>
          <w:tcPr>
            <w:tcW w:w="1170" w:type="dxa"/>
            <w:tcBorders>
              <w:top w:val="nil"/>
            </w:tcBorders>
            <w:tcMar>
              <w:top w:w="40" w:type="dxa"/>
              <w:left w:w="40" w:type="dxa"/>
              <w:bottom w:w="40" w:type="dxa"/>
              <w:right w:w="40" w:type="dxa"/>
            </w:tcMar>
          </w:tcPr>
          <w:p w14:paraId="473C2570" w14:textId="77777777" w:rsidR="00AD5BE5" w:rsidRDefault="00AD5BE5" w:rsidP="00AD5BE5">
            <w:pPr>
              <w:rPr>
                <w:rFonts w:ascii="Times New Roman" w:eastAsia="Times New Roman" w:hAnsi="Times New Roman" w:cs="Times New Roman"/>
                <w:sz w:val="20"/>
                <w:szCs w:val="20"/>
              </w:rPr>
            </w:pPr>
          </w:p>
        </w:tc>
        <w:tc>
          <w:tcPr>
            <w:tcW w:w="2385" w:type="dxa"/>
            <w:tcBorders>
              <w:top w:val="nil"/>
            </w:tcBorders>
            <w:tcMar>
              <w:top w:w="40" w:type="dxa"/>
              <w:left w:w="40" w:type="dxa"/>
              <w:bottom w:w="40" w:type="dxa"/>
              <w:right w:w="40" w:type="dxa"/>
            </w:tcMar>
          </w:tcPr>
          <w:p w14:paraId="697513D3" w14:textId="77777777" w:rsidR="00AD5BE5" w:rsidRDefault="00AD5BE5" w:rsidP="00AD5BE5">
            <w:pPr>
              <w:widowControl w:val="0"/>
              <w:pBdr>
                <w:top w:val="nil"/>
                <w:left w:val="nil"/>
                <w:bottom w:val="nil"/>
                <w:right w:val="nil"/>
                <w:between w:val="nil"/>
              </w:pBdr>
              <w:rPr>
                <w:rFonts w:ascii="Times New Roman" w:eastAsia="Times New Roman" w:hAnsi="Times New Roman" w:cs="Times New Roman"/>
                <w:sz w:val="20"/>
                <w:szCs w:val="20"/>
              </w:rPr>
            </w:pPr>
          </w:p>
        </w:tc>
        <w:tc>
          <w:tcPr>
            <w:tcW w:w="1155" w:type="dxa"/>
            <w:tcBorders>
              <w:top w:val="nil"/>
            </w:tcBorders>
            <w:tcMar>
              <w:top w:w="40" w:type="dxa"/>
              <w:left w:w="40" w:type="dxa"/>
              <w:bottom w:w="40" w:type="dxa"/>
              <w:right w:w="40" w:type="dxa"/>
            </w:tcMar>
          </w:tcPr>
          <w:p w14:paraId="4B867332" w14:textId="77777777" w:rsidR="00AD5BE5" w:rsidRDefault="00AD5BE5" w:rsidP="00AD5BE5">
            <w:pPr>
              <w:widowControl w:val="0"/>
              <w:pBdr>
                <w:top w:val="nil"/>
                <w:left w:val="nil"/>
                <w:bottom w:val="nil"/>
                <w:right w:val="nil"/>
                <w:between w:val="nil"/>
              </w:pBdr>
              <w:rPr>
                <w:rFonts w:ascii="Times New Roman" w:eastAsia="Times New Roman" w:hAnsi="Times New Roman" w:cs="Times New Roman"/>
                <w:sz w:val="20"/>
                <w:szCs w:val="20"/>
              </w:rPr>
            </w:pPr>
          </w:p>
        </w:tc>
      </w:tr>
      <w:tr w:rsidR="00AD5BE5" w14:paraId="7694F016" w14:textId="77777777" w:rsidTr="001274C7">
        <w:trPr>
          <w:trHeight w:val="940"/>
        </w:trPr>
        <w:tc>
          <w:tcPr>
            <w:tcW w:w="1050" w:type="dxa"/>
            <w:tcMar>
              <w:top w:w="40" w:type="dxa"/>
              <w:left w:w="40" w:type="dxa"/>
              <w:bottom w:w="40" w:type="dxa"/>
              <w:right w:w="40" w:type="dxa"/>
            </w:tcMar>
          </w:tcPr>
          <w:p w14:paraId="0C0A8CED" w14:textId="77777777" w:rsidR="00AD5BE5" w:rsidRDefault="00AD5BE5" w:rsidP="00AD5BE5">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θ</w:t>
            </w:r>
          </w:p>
        </w:tc>
        <w:tc>
          <w:tcPr>
            <w:tcW w:w="3105" w:type="dxa"/>
            <w:tcMar>
              <w:top w:w="40" w:type="dxa"/>
              <w:left w:w="40" w:type="dxa"/>
              <w:bottom w:w="40" w:type="dxa"/>
              <w:right w:w="40" w:type="dxa"/>
            </w:tcMar>
          </w:tcPr>
          <w:p w14:paraId="0BCD0710" w14:textId="77777777" w:rsidR="00AD5BE5" w:rsidRDefault="00AD5BE5" w:rsidP="00AD5BE5">
            <w:pPr>
              <w:rPr>
                <w:rFonts w:ascii="Times New Roman" w:eastAsia="Times New Roman" w:hAnsi="Times New Roman" w:cs="Times New Roman"/>
                <w:sz w:val="20"/>
                <w:szCs w:val="20"/>
              </w:rPr>
            </w:pPr>
            <w:r>
              <w:rPr>
                <w:rFonts w:ascii="Times New Roman" w:eastAsia="Times New Roman" w:hAnsi="Times New Roman" w:cs="Times New Roman"/>
                <w:sz w:val="20"/>
                <w:szCs w:val="20"/>
              </w:rPr>
              <w:t>Relative fitness of the resistant strain compared to the susceptible strain (</w:t>
            </w:r>
            <w:r>
              <w:rPr>
                <w:rFonts w:ascii="Times New Roman" w:eastAsia="Times New Roman" w:hAnsi="Times New Roman" w:cs="Times New Roman"/>
                <w:i/>
                <w:sz w:val="20"/>
                <w:szCs w:val="20"/>
              </w:rPr>
              <w:t>k</w:t>
            </w:r>
            <w:r>
              <w:rPr>
                <w:rFonts w:ascii="Times New Roman" w:eastAsia="Times New Roman" w:hAnsi="Times New Roman" w:cs="Times New Roman"/>
                <w:i/>
                <w:sz w:val="20"/>
                <w:szCs w:val="20"/>
                <w:vertAlign w:val="subscript"/>
              </w:rPr>
              <w:t>r</w:t>
            </w:r>
            <w:r>
              <w:rPr>
                <w:rFonts w:ascii="Times New Roman" w:eastAsia="Times New Roman" w:hAnsi="Times New Roman" w:cs="Times New Roman"/>
                <w:i/>
                <w:sz w:val="20"/>
                <w:szCs w:val="20"/>
              </w:rPr>
              <w:t> / k</w:t>
            </w:r>
            <w:r>
              <w:rPr>
                <w:rFonts w:ascii="Times New Roman" w:eastAsia="Times New Roman" w:hAnsi="Times New Roman" w:cs="Times New Roman"/>
                <w:i/>
                <w:sz w:val="20"/>
                <w:szCs w:val="20"/>
                <w:vertAlign w:val="subscript"/>
              </w:rPr>
              <w:t>s</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w:t>
            </w:r>
          </w:p>
        </w:tc>
        <w:tc>
          <w:tcPr>
            <w:tcW w:w="1170" w:type="dxa"/>
            <w:tcMar>
              <w:top w:w="40" w:type="dxa"/>
              <w:left w:w="40" w:type="dxa"/>
              <w:bottom w:w="40" w:type="dxa"/>
              <w:right w:w="40" w:type="dxa"/>
            </w:tcMar>
          </w:tcPr>
          <w:p w14:paraId="5394B5AC" w14:textId="77777777" w:rsidR="00AD5BE5" w:rsidRDefault="00AD5BE5" w:rsidP="00AD5BE5">
            <w:pPr>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θ </w:t>
            </w:r>
            <w:r>
              <w:rPr>
                <w:rFonts w:ascii="Times New Roman" w:eastAsia="Times New Roman" w:hAnsi="Times New Roman" w:cs="Times New Roman"/>
                <w:sz w:val="20"/>
                <w:szCs w:val="20"/>
              </w:rPr>
              <w:t>&lt; 1</w:t>
            </w:r>
          </w:p>
        </w:tc>
        <w:tc>
          <w:tcPr>
            <w:tcW w:w="2385" w:type="dxa"/>
            <w:tcMar>
              <w:top w:w="40" w:type="dxa"/>
              <w:left w:w="40" w:type="dxa"/>
              <w:bottom w:w="40" w:type="dxa"/>
              <w:right w:w="40" w:type="dxa"/>
            </w:tcMar>
          </w:tcPr>
          <w:p w14:paraId="0B0A5E8E" w14:textId="77777777" w:rsidR="00AD5BE5" w:rsidRDefault="00AD5BE5" w:rsidP="00AD5BE5">
            <w:pPr>
              <w:rPr>
                <w:rFonts w:ascii="Times New Roman" w:eastAsia="Times New Roman" w:hAnsi="Times New Roman" w:cs="Times New Roman"/>
                <w:sz w:val="20"/>
                <w:szCs w:val="20"/>
              </w:rPr>
            </w:pPr>
            <w:r>
              <w:rPr>
                <w:rFonts w:ascii="Times New Roman" w:eastAsia="Times New Roman" w:hAnsi="Times New Roman" w:cs="Times New Roman"/>
                <w:sz w:val="20"/>
                <w:szCs w:val="20"/>
              </w:rPr>
              <w:t>point value specified</w:t>
            </w:r>
          </w:p>
        </w:tc>
        <w:tc>
          <w:tcPr>
            <w:tcW w:w="1155" w:type="dxa"/>
            <w:tcMar>
              <w:top w:w="40" w:type="dxa"/>
              <w:left w:w="40" w:type="dxa"/>
              <w:bottom w:w="40" w:type="dxa"/>
              <w:right w:w="40" w:type="dxa"/>
            </w:tcMar>
          </w:tcPr>
          <w:p w14:paraId="27DA239C" w14:textId="77777777" w:rsidR="00AD5BE5" w:rsidRDefault="00AD5BE5" w:rsidP="00AD5BE5">
            <w:pPr>
              <w:rPr>
                <w:rFonts w:ascii="Times New Roman" w:eastAsia="Times New Roman" w:hAnsi="Times New Roman" w:cs="Times New Roman"/>
                <w:sz w:val="20"/>
                <w:szCs w:val="20"/>
              </w:rPr>
            </w:pPr>
            <w:r>
              <w:rPr>
                <w:rFonts w:ascii="Times New Roman" w:eastAsia="Times New Roman" w:hAnsi="Times New Roman" w:cs="Times New Roman"/>
                <w:sz w:val="20"/>
                <w:szCs w:val="20"/>
              </w:rPr>
              <w:t>Di Luca et al. 2016</w:t>
            </w:r>
          </w:p>
        </w:tc>
      </w:tr>
      <w:tr w:rsidR="00AD5BE5" w14:paraId="624E5620" w14:textId="77777777" w:rsidTr="001274C7">
        <w:trPr>
          <w:trHeight w:val="600"/>
        </w:trPr>
        <w:tc>
          <w:tcPr>
            <w:tcW w:w="1050" w:type="dxa"/>
            <w:tcMar>
              <w:top w:w="40" w:type="dxa"/>
              <w:left w:w="40" w:type="dxa"/>
              <w:bottom w:w="40" w:type="dxa"/>
              <w:right w:w="40" w:type="dxa"/>
            </w:tcMar>
          </w:tcPr>
          <w:p w14:paraId="4ACB62B8" w14:textId="77777777" w:rsidR="00AD5BE5" w:rsidRDefault="00AD5BE5" w:rsidP="00AD5BE5">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ρ</w:t>
            </w:r>
          </w:p>
        </w:tc>
        <w:tc>
          <w:tcPr>
            <w:tcW w:w="3105" w:type="dxa"/>
            <w:tcMar>
              <w:top w:w="40" w:type="dxa"/>
              <w:left w:w="40" w:type="dxa"/>
              <w:bottom w:w="40" w:type="dxa"/>
              <w:right w:w="40" w:type="dxa"/>
            </w:tcMar>
          </w:tcPr>
          <w:p w14:paraId="779707E1" w14:textId="77777777" w:rsidR="00AD5BE5" w:rsidRDefault="00AD5BE5" w:rsidP="00AD5BE5">
            <w:pPr>
              <w:rPr>
                <w:rFonts w:ascii="Times New Roman" w:eastAsia="Times New Roman" w:hAnsi="Times New Roman" w:cs="Times New Roman"/>
                <w:sz w:val="20"/>
                <w:szCs w:val="20"/>
              </w:rPr>
            </w:pPr>
            <w:r>
              <w:rPr>
                <w:rFonts w:ascii="Times New Roman" w:eastAsia="Times New Roman" w:hAnsi="Times New Roman" w:cs="Times New Roman"/>
                <w:sz w:val="20"/>
                <w:szCs w:val="20"/>
              </w:rPr>
              <w:t>Scaling factor for the susceptible fitness constant</w:t>
            </w:r>
          </w:p>
        </w:tc>
        <w:tc>
          <w:tcPr>
            <w:tcW w:w="1170" w:type="dxa"/>
            <w:tcMar>
              <w:top w:w="40" w:type="dxa"/>
              <w:left w:w="40" w:type="dxa"/>
              <w:bottom w:w="40" w:type="dxa"/>
              <w:right w:w="40" w:type="dxa"/>
            </w:tcMar>
          </w:tcPr>
          <w:p w14:paraId="7816372C" w14:textId="77777777" w:rsidR="00AD5BE5" w:rsidRDefault="00AD5BE5" w:rsidP="00AD5BE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385" w:type="dxa"/>
            <w:tcMar>
              <w:top w:w="40" w:type="dxa"/>
              <w:left w:w="40" w:type="dxa"/>
              <w:bottom w:w="40" w:type="dxa"/>
              <w:right w:w="40" w:type="dxa"/>
            </w:tcMar>
          </w:tcPr>
          <w:p w14:paraId="074F9DAE" w14:textId="77777777" w:rsidR="00AD5BE5" w:rsidRDefault="00AD5BE5" w:rsidP="00AD5BE5">
            <w:pPr>
              <w:rPr>
                <w:rFonts w:ascii="Times New Roman" w:eastAsia="Times New Roman" w:hAnsi="Times New Roman" w:cs="Times New Roman"/>
                <w:sz w:val="20"/>
                <w:szCs w:val="20"/>
              </w:rPr>
            </w:pPr>
            <w:r>
              <w:rPr>
                <w:rFonts w:ascii="Times New Roman" w:eastAsia="Times New Roman" w:hAnsi="Times New Roman" w:cs="Times New Roman"/>
                <w:sz w:val="20"/>
                <w:szCs w:val="20"/>
              </w:rPr>
              <w:t>no prior specification</w:t>
            </w:r>
          </w:p>
        </w:tc>
        <w:tc>
          <w:tcPr>
            <w:tcW w:w="1155" w:type="dxa"/>
            <w:tcMar>
              <w:top w:w="40" w:type="dxa"/>
              <w:left w:w="40" w:type="dxa"/>
              <w:bottom w:w="40" w:type="dxa"/>
              <w:right w:w="40" w:type="dxa"/>
            </w:tcMar>
          </w:tcPr>
          <w:p w14:paraId="1460D815" w14:textId="77777777" w:rsidR="00AD5BE5" w:rsidRDefault="00AD5BE5" w:rsidP="00AD5BE5">
            <w:pPr>
              <w:rPr>
                <w:rFonts w:ascii="Times New Roman" w:eastAsia="Times New Roman" w:hAnsi="Times New Roman" w:cs="Times New Roman"/>
                <w:sz w:val="20"/>
                <w:szCs w:val="20"/>
              </w:rPr>
            </w:pPr>
          </w:p>
        </w:tc>
      </w:tr>
      <w:tr w:rsidR="00AD5BE5" w14:paraId="44D9EDF9" w14:textId="77777777" w:rsidTr="001274C7">
        <w:trPr>
          <w:trHeight w:val="380"/>
        </w:trPr>
        <w:tc>
          <w:tcPr>
            <w:tcW w:w="1050" w:type="dxa"/>
            <w:tcMar>
              <w:top w:w="40" w:type="dxa"/>
              <w:left w:w="40" w:type="dxa"/>
              <w:bottom w:w="40" w:type="dxa"/>
              <w:right w:w="40" w:type="dxa"/>
            </w:tcMar>
          </w:tcPr>
          <w:p w14:paraId="724AE1D0" w14:textId="77777777" w:rsidR="00AD5BE5" w:rsidRDefault="00AD5BE5" w:rsidP="00AD5BE5">
            <w:pPr>
              <w:rPr>
                <w:rFonts w:ascii="Times New Roman" w:eastAsia="Times New Roman" w:hAnsi="Times New Roman" w:cs="Times New Roman"/>
                <w:i/>
                <w:sz w:val="20"/>
                <w:szCs w:val="20"/>
                <w:vertAlign w:val="subscript"/>
              </w:rPr>
            </w:pPr>
            <w:r>
              <w:rPr>
                <w:rFonts w:ascii="Times New Roman" w:eastAsia="Times New Roman" w:hAnsi="Times New Roman" w:cs="Times New Roman"/>
                <w:i/>
                <w:sz w:val="20"/>
                <w:szCs w:val="20"/>
              </w:rPr>
              <w:t>r</w:t>
            </w:r>
            <w:r>
              <w:rPr>
                <w:rFonts w:ascii="Times New Roman" w:eastAsia="Times New Roman" w:hAnsi="Times New Roman" w:cs="Times New Roman"/>
                <w:i/>
                <w:sz w:val="20"/>
                <w:szCs w:val="20"/>
                <w:vertAlign w:val="subscript"/>
              </w:rPr>
              <w:t>0</w:t>
            </w:r>
          </w:p>
        </w:tc>
        <w:tc>
          <w:tcPr>
            <w:tcW w:w="3105" w:type="dxa"/>
            <w:tcMar>
              <w:top w:w="40" w:type="dxa"/>
              <w:left w:w="40" w:type="dxa"/>
              <w:bottom w:w="40" w:type="dxa"/>
              <w:right w:w="40" w:type="dxa"/>
            </w:tcMar>
          </w:tcPr>
          <w:p w14:paraId="3DC5E0BF" w14:textId="77777777" w:rsidR="00AD5BE5" w:rsidRDefault="00AD5BE5" w:rsidP="00AD5BE5">
            <w:pPr>
              <w:rPr>
                <w:rFonts w:ascii="Times New Roman" w:eastAsia="Times New Roman" w:hAnsi="Times New Roman" w:cs="Times New Roman"/>
                <w:sz w:val="20"/>
                <w:szCs w:val="20"/>
              </w:rPr>
            </w:pPr>
            <w:r>
              <w:rPr>
                <w:rFonts w:ascii="Times New Roman" w:eastAsia="Times New Roman" w:hAnsi="Times New Roman" w:cs="Times New Roman"/>
                <w:sz w:val="20"/>
                <w:szCs w:val="20"/>
              </w:rPr>
              <w:t>Initial resistance frequency</w:t>
            </w:r>
          </w:p>
        </w:tc>
        <w:tc>
          <w:tcPr>
            <w:tcW w:w="1170" w:type="dxa"/>
            <w:tcMar>
              <w:top w:w="40" w:type="dxa"/>
              <w:left w:w="40" w:type="dxa"/>
              <w:bottom w:w="40" w:type="dxa"/>
              <w:right w:w="40" w:type="dxa"/>
            </w:tcMar>
          </w:tcPr>
          <w:p w14:paraId="6B4BE6B6" w14:textId="77777777" w:rsidR="00AD5BE5" w:rsidRDefault="00AD5BE5" w:rsidP="00AD5BE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0 &lt; </w:t>
            </w:r>
            <w:r>
              <w:rPr>
                <w:rFonts w:ascii="Times New Roman" w:eastAsia="Times New Roman" w:hAnsi="Times New Roman" w:cs="Times New Roman"/>
                <w:i/>
                <w:sz w:val="20"/>
                <w:szCs w:val="20"/>
              </w:rPr>
              <w:t>r</w:t>
            </w:r>
            <w:r>
              <w:rPr>
                <w:rFonts w:ascii="Times New Roman" w:eastAsia="Times New Roman" w:hAnsi="Times New Roman" w:cs="Times New Roman"/>
                <w:i/>
                <w:sz w:val="20"/>
                <w:szCs w:val="20"/>
                <w:vertAlign w:val="subscript"/>
              </w:rPr>
              <w:t>0</w:t>
            </w:r>
            <w:r>
              <w:rPr>
                <w:rFonts w:ascii="Times New Roman" w:eastAsia="Times New Roman" w:hAnsi="Times New Roman" w:cs="Times New Roman"/>
                <w:sz w:val="20"/>
                <w:szCs w:val="20"/>
                <w:vertAlign w:val="subscript"/>
              </w:rPr>
              <w:t xml:space="preserve"> </w:t>
            </w:r>
            <w:r>
              <w:rPr>
                <w:rFonts w:ascii="Times New Roman" w:eastAsia="Times New Roman" w:hAnsi="Times New Roman" w:cs="Times New Roman"/>
                <w:sz w:val="20"/>
                <w:szCs w:val="20"/>
              </w:rPr>
              <w:t>&lt; 1</w:t>
            </w:r>
          </w:p>
        </w:tc>
        <w:tc>
          <w:tcPr>
            <w:tcW w:w="2385" w:type="dxa"/>
            <w:tcMar>
              <w:top w:w="40" w:type="dxa"/>
              <w:left w:w="40" w:type="dxa"/>
              <w:bottom w:w="40" w:type="dxa"/>
              <w:right w:w="40" w:type="dxa"/>
            </w:tcMar>
          </w:tcPr>
          <w:p w14:paraId="59DEC076" w14:textId="77777777" w:rsidR="00AD5BE5" w:rsidRDefault="00AD5BE5" w:rsidP="00AD5BE5">
            <w:pPr>
              <w:rPr>
                <w:rFonts w:ascii="Times New Roman" w:eastAsia="Times New Roman" w:hAnsi="Times New Roman" w:cs="Times New Roman"/>
                <w:sz w:val="20"/>
                <w:szCs w:val="20"/>
              </w:rPr>
            </w:pPr>
            <w:r>
              <w:rPr>
                <w:rFonts w:ascii="Times New Roman" w:eastAsia="Times New Roman" w:hAnsi="Times New Roman" w:cs="Times New Roman"/>
                <w:sz w:val="20"/>
                <w:szCs w:val="20"/>
              </w:rPr>
              <w:t>no prior specification</w:t>
            </w:r>
          </w:p>
        </w:tc>
        <w:tc>
          <w:tcPr>
            <w:tcW w:w="1155" w:type="dxa"/>
            <w:tcMar>
              <w:top w:w="40" w:type="dxa"/>
              <w:left w:w="40" w:type="dxa"/>
              <w:bottom w:w="40" w:type="dxa"/>
              <w:right w:w="40" w:type="dxa"/>
            </w:tcMar>
          </w:tcPr>
          <w:p w14:paraId="518A61E2" w14:textId="77777777" w:rsidR="00AD5BE5" w:rsidRDefault="00AD5BE5" w:rsidP="00AD5BE5">
            <w:pPr>
              <w:rPr>
                <w:rFonts w:ascii="Times New Roman" w:eastAsia="Times New Roman" w:hAnsi="Times New Roman" w:cs="Times New Roman"/>
                <w:sz w:val="20"/>
                <w:szCs w:val="20"/>
              </w:rPr>
            </w:pPr>
          </w:p>
        </w:tc>
      </w:tr>
      <w:tr w:rsidR="00AD5BE5" w14:paraId="12D0B529" w14:textId="77777777" w:rsidTr="001274C7">
        <w:trPr>
          <w:trHeight w:val="900"/>
        </w:trPr>
        <w:tc>
          <w:tcPr>
            <w:tcW w:w="1050" w:type="dxa"/>
            <w:tcBorders>
              <w:bottom w:val="nil"/>
            </w:tcBorders>
            <w:tcMar>
              <w:top w:w="40" w:type="dxa"/>
              <w:left w:w="40" w:type="dxa"/>
              <w:bottom w:w="40" w:type="dxa"/>
              <w:right w:w="40" w:type="dxa"/>
            </w:tcMar>
          </w:tcPr>
          <w:p w14:paraId="778B3F3F" w14:textId="0D7D0793" w:rsidR="00AD5BE5" w:rsidRDefault="00AD5BE5" w:rsidP="00AD5BE5">
            <w:pPr>
              <w:rPr>
                <w:rFonts w:ascii="Times New Roman" w:eastAsia="Times New Roman" w:hAnsi="Times New Roman" w:cs="Times New Roman"/>
                <w:i/>
                <w:sz w:val="20"/>
                <w:szCs w:val="20"/>
                <w:vertAlign w:val="subscript"/>
              </w:rPr>
            </w:pPr>
            <w:r>
              <w:rPr>
                <w:rFonts w:ascii="Times New Roman" w:eastAsia="Times New Roman" w:hAnsi="Times New Roman" w:cs="Times New Roman"/>
                <w:i/>
                <w:sz w:val="20"/>
                <w:szCs w:val="20"/>
              </w:rPr>
              <w:t>n</w:t>
            </w:r>
          </w:p>
        </w:tc>
        <w:tc>
          <w:tcPr>
            <w:tcW w:w="3105" w:type="dxa"/>
            <w:tcBorders>
              <w:bottom w:val="nil"/>
            </w:tcBorders>
            <w:tcMar>
              <w:top w:w="40" w:type="dxa"/>
              <w:left w:w="40" w:type="dxa"/>
              <w:bottom w:w="40" w:type="dxa"/>
              <w:right w:w="40" w:type="dxa"/>
            </w:tcMar>
          </w:tcPr>
          <w:p w14:paraId="34065344" w14:textId="3ADAB023" w:rsidR="00AD5BE5" w:rsidRDefault="00AD5BE5" w:rsidP="00AD5BE5">
            <w:pPr>
              <w:rPr>
                <w:rFonts w:ascii="Times New Roman" w:eastAsia="Times New Roman" w:hAnsi="Times New Roman" w:cs="Times New Roman"/>
                <w:sz w:val="20"/>
                <w:szCs w:val="20"/>
              </w:rPr>
            </w:pPr>
            <w:r>
              <w:rPr>
                <w:rFonts w:ascii="Times New Roman" w:eastAsia="Times New Roman" w:hAnsi="Times New Roman" w:cs="Times New Roman"/>
                <w:sz w:val="20"/>
                <w:szCs w:val="20"/>
              </w:rPr>
              <w:t>Susceptible isolates for each pathogen (in a given year)</w:t>
            </w:r>
          </w:p>
        </w:tc>
        <w:tc>
          <w:tcPr>
            <w:tcW w:w="1170" w:type="dxa"/>
            <w:tcBorders>
              <w:bottom w:val="nil"/>
            </w:tcBorders>
            <w:tcMar>
              <w:top w:w="40" w:type="dxa"/>
              <w:left w:w="40" w:type="dxa"/>
              <w:bottom w:w="40" w:type="dxa"/>
              <w:right w:w="40" w:type="dxa"/>
            </w:tcMar>
          </w:tcPr>
          <w:p w14:paraId="71B52972" w14:textId="1A1CBEEF" w:rsidR="00AD5BE5" w:rsidRDefault="00AD5BE5" w:rsidP="00AD5BE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385" w:type="dxa"/>
            <w:tcBorders>
              <w:bottom w:val="nil"/>
            </w:tcBorders>
            <w:tcMar>
              <w:top w:w="40" w:type="dxa"/>
              <w:left w:w="40" w:type="dxa"/>
              <w:bottom w:w="40" w:type="dxa"/>
              <w:right w:w="40" w:type="dxa"/>
            </w:tcMar>
          </w:tcPr>
          <w:p w14:paraId="4E040122" w14:textId="2A77FA06" w:rsidR="00AD5BE5" w:rsidRDefault="00AD5BE5" w:rsidP="00AD5BE5">
            <w:pPr>
              <w:rPr>
                <w:rFonts w:ascii="Times New Roman" w:eastAsia="Times New Roman" w:hAnsi="Times New Roman" w:cs="Times New Roman"/>
                <w:sz w:val="20"/>
                <w:szCs w:val="20"/>
              </w:rPr>
            </w:pPr>
            <w:r>
              <w:rPr>
                <w:rFonts w:ascii="Times New Roman" w:eastAsia="Times New Roman" w:hAnsi="Times New Roman" w:cs="Times New Roman"/>
                <w:sz w:val="20"/>
                <w:szCs w:val="20"/>
              </w:rPr>
              <w:t>annual point value specified</w:t>
            </w:r>
          </w:p>
        </w:tc>
        <w:tc>
          <w:tcPr>
            <w:tcW w:w="1155" w:type="dxa"/>
            <w:tcBorders>
              <w:bottom w:val="nil"/>
            </w:tcBorders>
            <w:tcMar>
              <w:top w:w="40" w:type="dxa"/>
              <w:left w:w="40" w:type="dxa"/>
              <w:bottom w:w="40" w:type="dxa"/>
              <w:right w:w="40" w:type="dxa"/>
            </w:tcMar>
          </w:tcPr>
          <w:p w14:paraId="0AAC65F9" w14:textId="6B34DCC7" w:rsidR="00AD5BE5" w:rsidRDefault="00AD5BE5" w:rsidP="00AD5BE5">
            <w:pPr>
              <w:rPr>
                <w:rFonts w:ascii="Times New Roman" w:eastAsia="Times New Roman" w:hAnsi="Times New Roman" w:cs="Times New Roman"/>
                <w:sz w:val="20"/>
                <w:szCs w:val="20"/>
              </w:rPr>
            </w:pPr>
            <w:r>
              <w:rPr>
                <w:rFonts w:ascii="Times New Roman" w:eastAsia="Times New Roman" w:hAnsi="Times New Roman" w:cs="Times New Roman"/>
                <w:sz w:val="20"/>
                <w:szCs w:val="20"/>
              </w:rPr>
              <w:t>CDDEP</w:t>
            </w:r>
            <w:r>
              <w:rPr>
                <w:rFonts w:ascii="Times New Roman" w:eastAsia="Times New Roman" w:hAnsi="Times New Roman" w:cs="Times New Roman"/>
                <w:sz w:val="20"/>
                <w:szCs w:val="20"/>
                <w:vertAlign w:val="superscript"/>
              </w:rPr>
              <w:t>a</w:t>
            </w:r>
          </w:p>
        </w:tc>
      </w:tr>
      <w:tr w:rsidR="00AD5BE5" w14:paraId="7AA0240C" w14:textId="77777777" w:rsidTr="001274C7">
        <w:trPr>
          <w:trHeight w:val="743"/>
        </w:trPr>
        <w:tc>
          <w:tcPr>
            <w:tcW w:w="1050" w:type="dxa"/>
            <w:tcBorders>
              <w:top w:val="nil"/>
              <w:bottom w:val="single" w:sz="4" w:space="0" w:color="auto"/>
            </w:tcBorders>
            <w:tcMar>
              <w:top w:w="40" w:type="dxa"/>
              <w:left w:w="40" w:type="dxa"/>
              <w:bottom w:w="40" w:type="dxa"/>
              <w:right w:w="40" w:type="dxa"/>
            </w:tcMar>
          </w:tcPr>
          <w:p w14:paraId="6BC2A61B" w14:textId="2C22DBBF" w:rsidR="00AD5BE5" w:rsidRDefault="00AD5BE5" w:rsidP="00AD5BE5">
            <w:pPr>
              <w:rPr>
                <w:rFonts w:ascii="Times New Roman" w:eastAsia="Times New Roman" w:hAnsi="Times New Roman" w:cs="Times New Roman"/>
                <w:i/>
                <w:sz w:val="20"/>
                <w:szCs w:val="20"/>
                <w:vertAlign w:val="subscript"/>
              </w:rPr>
            </w:pPr>
            <w:r>
              <w:rPr>
                <w:rFonts w:ascii="Times New Roman" w:eastAsia="Times New Roman" w:hAnsi="Times New Roman" w:cs="Times New Roman"/>
                <w:i/>
                <w:sz w:val="20"/>
                <w:szCs w:val="20"/>
              </w:rPr>
              <w:t>k</w:t>
            </w:r>
          </w:p>
        </w:tc>
        <w:tc>
          <w:tcPr>
            <w:tcW w:w="3105" w:type="dxa"/>
            <w:tcBorders>
              <w:top w:val="nil"/>
              <w:bottom w:val="single" w:sz="4" w:space="0" w:color="auto"/>
            </w:tcBorders>
            <w:tcMar>
              <w:top w:w="40" w:type="dxa"/>
              <w:left w:w="40" w:type="dxa"/>
              <w:bottom w:w="40" w:type="dxa"/>
              <w:right w:w="40" w:type="dxa"/>
            </w:tcMar>
          </w:tcPr>
          <w:p w14:paraId="256B4D33" w14:textId="679F9C75" w:rsidR="00AD5BE5" w:rsidRDefault="00AD5BE5" w:rsidP="00AD5BE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Resistant isolates for each pathogen and diagnosis given </w:t>
            </w:r>
            <w:r>
              <w:rPr>
                <w:rFonts w:ascii="Times New Roman" w:eastAsia="Times New Roman" w:hAnsi="Times New Roman" w:cs="Times New Roman"/>
                <w:i/>
                <w:sz w:val="20"/>
                <w:szCs w:val="20"/>
              </w:rPr>
              <w:t>p</w:t>
            </w:r>
          </w:p>
        </w:tc>
        <w:tc>
          <w:tcPr>
            <w:tcW w:w="1170" w:type="dxa"/>
            <w:tcBorders>
              <w:top w:val="nil"/>
              <w:bottom w:val="single" w:sz="4" w:space="0" w:color="auto"/>
            </w:tcBorders>
            <w:tcMar>
              <w:top w:w="40" w:type="dxa"/>
              <w:left w:w="40" w:type="dxa"/>
              <w:bottom w:w="40" w:type="dxa"/>
              <w:right w:w="40" w:type="dxa"/>
            </w:tcMar>
          </w:tcPr>
          <w:p w14:paraId="207D6CE1" w14:textId="123AC8F5" w:rsidR="00AD5BE5" w:rsidRDefault="00AD5BE5" w:rsidP="00AD5BE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385" w:type="dxa"/>
            <w:tcBorders>
              <w:top w:val="nil"/>
              <w:bottom w:val="single" w:sz="4" w:space="0" w:color="auto"/>
            </w:tcBorders>
            <w:tcMar>
              <w:top w:w="40" w:type="dxa"/>
              <w:left w:w="40" w:type="dxa"/>
              <w:bottom w:w="40" w:type="dxa"/>
              <w:right w:w="40" w:type="dxa"/>
            </w:tcMar>
          </w:tcPr>
          <w:p w14:paraId="06C6B4EE" w14:textId="40D43C63" w:rsidR="00AD5BE5" w:rsidRDefault="00AD5BE5" w:rsidP="00AD5BE5">
            <w:pPr>
              <w:rPr>
                <w:rFonts w:ascii="Times New Roman" w:eastAsia="Times New Roman" w:hAnsi="Times New Roman" w:cs="Times New Roman"/>
                <w:sz w:val="20"/>
                <w:szCs w:val="20"/>
              </w:rPr>
            </w:pPr>
            <w:r>
              <w:rPr>
                <w:rFonts w:ascii="Times New Roman" w:eastAsia="Times New Roman" w:hAnsi="Times New Roman" w:cs="Times New Roman"/>
                <w:sz w:val="20"/>
                <w:szCs w:val="20"/>
              </w:rPr>
              <w:t>binomial distribution</w:t>
            </w:r>
          </w:p>
        </w:tc>
        <w:tc>
          <w:tcPr>
            <w:tcW w:w="1155" w:type="dxa"/>
            <w:tcBorders>
              <w:top w:val="nil"/>
              <w:bottom w:val="single" w:sz="4" w:space="0" w:color="auto"/>
            </w:tcBorders>
            <w:tcMar>
              <w:top w:w="40" w:type="dxa"/>
              <w:left w:w="40" w:type="dxa"/>
              <w:bottom w:w="40" w:type="dxa"/>
              <w:right w:w="40" w:type="dxa"/>
            </w:tcMar>
          </w:tcPr>
          <w:p w14:paraId="1017C2FD" w14:textId="6D6245A4" w:rsidR="00AD5BE5" w:rsidRDefault="00AD5BE5" w:rsidP="00AD5BE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bl>
    <w:p w14:paraId="57714895" w14:textId="77777777" w:rsidR="00001B1F" w:rsidRDefault="00001B1F" w:rsidP="00001B1F">
      <w:pPr>
        <w:rPr>
          <w:rFonts w:ascii="Times New Roman" w:eastAsia="Times New Roman" w:hAnsi="Times New Roman" w:cs="Times New Roman"/>
          <w:sz w:val="20"/>
          <w:szCs w:val="20"/>
        </w:rPr>
      </w:pPr>
      <w:r>
        <w:rPr>
          <w:rFonts w:ascii="Times New Roman" w:eastAsia="Times New Roman" w:hAnsi="Times New Roman" w:cs="Times New Roman"/>
          <w:sz w:val="20"/>
          <w:szCs w:val="20"/>
          <w:vertAlign w:val="superscript"/>
        </w:rPr>
        <w:t>a</w:t>
      </w:r>
      <w:r>
        <w:rPr>
          <w:rFonts w:ascii="Times New Roman" w:eastAsia="Times New Roman" w:hAnsi="Times New Roman" w:cs="Times New Roman"/>
          <w:sz w:val="20"/>
          <w:szCs w:val="20"/>
        </w:rPr>
        <w:t>Center for Disease Dynamics Economics &amp; Policy (http://resistancemap.cddep.org/)</w:t>
      </w:r>
    </w:p>
    <w:p w14:paraId="2FFA5A51" w14:textId="77777777" w:rsidR="00001B1F" w:rsidRDefault="00001B1F" w:rsidP="00001B1F">
      <w:pPr>
        <w:rPr>
          <w:rFonts w:ascii="Times New Roman" w:eastAsia="Times New Roman" w:hAnsi="Times New Roman" w:cs="Times New Roman"/>
          <w:sz w:val="20"/>
          <w:szCs w:val="20"/>
        </w:rPr>
      </w:pPr>
      <w:r>
        <w:rPr>
          <w:rFonts w:ascii="Times New Roman" w:eastAsia="Times New Roman" w:hAnsi="Times New Roman" w:cs="Times New Roman"/>
          <w:sz w:val="20"/>
          <w:szCs w:val="20"/>
          <w:vertAlign w:val="superscript"/>
        </w:rPr>
        <w:t>b</w:t>
      </w:r>
      <w:r>
        <w:rPr>
          <w:rFonts w:ascii="Times New Roman" w:eastAsia="Times New Roman" w:hAnsi="Times New Roman" w:cs="Times New Roman"/>
          <w:sz w:val="20"/>
          <w:szCs w:val="20"/>
        </w:rPr>
        <w:t>National Healthcare Safety Network (https://www.cdc.gov/nhsn/index.html)</w:t>
      </w:r>
    </w:p>
    <w:p w14:paraId="0FD30902" w14:textId="33096825" w:rsidR="00001B1F" w:rsidRDefault="00001B1F" w:rsidP="00001B1F">
      <w:pPr>
        <w:rPr>
          <w:rFonts w:ascii="Times" w:eastAsia="Times New Roman" w:hAnsi="Times" w:cs="Times New Roman"/>
          <w:sz w:val="24"/>
          <w:szCs w:val="24"/>
        </w:rPr>
      </w:pPr>
    </w:p>
    <w:p w14:paraId="6A342A8E" w14:textId="77777777" w:rsidR="00AD5BE5" w:rsidRDefault="00AD5BE5" w:rsidP="00AD5BE5">
      <w:pPr>
        <w:jc w:val="both"/>
        <w:rPr>
          <w:rFonts w:ascii="Times New Roman" w:eastAsia="Times New Roman" w:hAnsi="Times New Roman" w:cs="Times New Roman"/>
          <w:i/>
          <w:u w:val="single"/>
        </w:rPr>
      </w:pPr>
      <w:r>
        <w:rPr>
          <w:rFonts w:ascii="Times New Roman" w:eastAsia="Times New Roman" w:hAnsi="Times New Roman" w:cs="Times New Roman"/>
          <w:i/>
          <w:u w:val="single"/>
        </w:rPr>
        <w:t>Model fitting</w:t>
      </w:r>
    </w:p>
    <w:p w14:paraId="6E51884A" w14:textId="77777777" w:rsidR="00AD5BE5" w:rsidRDefault="00AD5BE5" w:rsidP="00AD5BE5">
      <w:pPr>
        <w:jc w:val="both"/>
        <w:rPr>
          <w:rFonts w:ascii="Times New Roman" w:eastAsia="Times New Roman" w:hAnsi="Times New Roman" w:cs="Times New Roman"/>
        </w:rPr>
      </w:pPr>
    </w:p>
    <w:p w14:paraId="48E65EA4" w14:textId="276B0061" w:rsidR="00AD5BE5" w:rsidRPr="008D69F4" w:rsidRDefault="00AD5BE5" w:rsidP="008D69F4">
      <w:pPr>
        <w:autoSpaceDE w:val="0"/>
        <w:autoSpaceDN w:val="0"/>
        <w:adjustRightInd w:val="0"/>
        <w:spacing w:line="240" w:lineRule="auto"/>
        <w:rPr>
          <w:rFonts w:ascii="Times" w:hAnsi="Times" w:cs="ñΩe'E5˛"/>
          <w:sz w:val="24"/>
          <w:szCs w:val="24"/>
          <w:lang w:val="en-US"/>
        </w:rPr>
      </w:pPr>
      <w:r w:rsidRPr="00FF3C0C">
        <w:rPr>
          <w:rFonts w:ascii="Times New Roman" w:eastAsia="Times New Roman" w:hAnsi="Times New Roman" w:cs="Times New Roman"/>
          <w:sz w:val="24"/>
          <w:szCs w:val="24"/>
        </w:rPr>
        <w:t xml:space="preserve">Data from 2000–2012 on pathogen- and diagnosis-specific US carbapenem resistance from Merck were combined with a larger CDDEP dataset, which included pathogen-specific carbapenem resistance data in the US. </w:t>
      </w:r>
      <w:r w:rsidR="00621CBB" w:rsidRPr="00FF3C0C">
        <w:rPr>
          <w:rFonts w:ascii="Times New Roman" w:eastAsia="Times New Roman" w:hAnsi="Times New Roman" w:cs="Times New Roman"/>
          <w:i/>
          <w:sz w:val="24"/>
          <w:szCs w:val="24"/>
        </w:rPr>
        <w:t>θ</w:t>
      </w:r>
      <w:r w:rsidR="00621CBB" w:rsidRPr="00FF3C0C">
        <w:rPr>
          <w:rFonts w:ascii="Times New Roman" w:eastAsia="Times New Roman" w:hAnsi="Times New Roman" w:cs="Times New Roman"/>
          <w:sz w:val="24"/>
          <w:szCs w:val="24"/>
        </w:rPr>
        <w:t xml:space="preserve"> </w:t>
      </w:r>
      <w:r w:rsidR="00945E08">
        <w:rPr>
          <w:rFonts w:ascii="Times New Roman" w:eastAsia="Times New Roman" w:hAnsi="Times New Roman" w:cs="Times New Roman"/>
          <w:sz w:val="24"/>
          <w:szCs w:val="24"/>
        </w:rPr>
        <w:t>was computed by averaging out the 1,000</w:t>
      </w:r>
      <w:r w:rsidR="00621CBB" w:rsidRPr="00FF3C0C">
        <w:rPr>
          <w:rFonts w:ascii="Times New Roman" w:eastAsia="Times New Roman" w:hAnsi="Times New Roman" w:cs="Times New Roman"/>
          <w:sz w:val="24"/>
          <w:szCs w:val="24"/>
        </w:rPr>
        <w:t xml:space="preserve"> simulated normal distributions </w:t>
      </w:r>
      <w:r w:rsidR="00EA706E" w:rsidRPr="00FF3C0C">
        <w:rPr>
          <w:rFonts w:ascii="Times New Roman" w:eastAsia="Times New Roman" w:hAnsi="Times New Roman" w:cs="Times New Roman"/>
          <w:sz w:val="24"/>
          <w:szCs w:val="24"/>
        </w:rPr>
        <w:t xml:space="preserve">with parameters inferred from </w:t>
      </w:r>
      <w:r w:rsidR="00FF3C0C" w:rsidRPr="00FF3C0C">
        <w:rPr>
          <w:rFonts w:ascii="Times" w:eastAsia="Times New Roman" w:hAnsi="Times" w:cs="Times New Roman"/>
          <w:color w:val="000000" w:themeColor="text1"/>
          <w:sz w:val="24"/>
          <w:szCs w:val="24"/>
          <w:shd w:val="clear" w:color="auto" w:fill="FFFFFF"/>
          <w:lang w:val="en-US"/>
        </w:rPr>
        <w:t>Relative fitness of </w:t>
      </w:r>
      <w:r w:rsidR="00FF3C0C" w:rsidRPr="00FF3C0C">
        <w:rPr>
          <w:rFonts w:ascii="Times" w:eastAsia="Times New Roman" w:hAnsi="Times" w:cs="Times New Roman"/>
          <w:i/>
          <w:iCs/>
          <w:color w:val="000000" w:themeColor="text1"/>
          <w:sz w:val="24"/>
          <w:szCs w:val="24"/>
          <w:bdr w:val="none" w:sz="0" w:space="0" w:color="auto" w:frame="1"/>
          <w:shd w:val="clear" w:color="auto" w:fill="FFFFFF"/>
          <w:lang w:val="en-US"/>
        </w:rPr>
        <w:t>E. coli</w:t>
      </w:r>
      <w:r w:rsidR="00FF3C0C" w:rsidRPr="00FF3C0C">
        <w:rPr>
          <w:rFonts w:ascii="Times" w:eastAsia="Times New Roman" w:hAnsi="Times" w:cs="Times New Roman"/>
          <w:color w:val="000000" w:themeColor="text1"/>
          <w:sz w:val="24"/>
          <w:szCs w:val="24"/>
          <w:shd w:val="clear" w:color="auto" w:fill="FFFFFF"/>
          <w:lang w:val="en-US"/>
        </w:rPr>
        <w:t> </w:t>
      </w:r>
      <w:r w:rsidR="00945E08" w:rsidRPr="00FF3C0C">
        <w:rPr>
          <w:rFonts w:ascii="Times" w:eastAsia="Times New Roman" w:hAnsi="Times" w:cs="Times New Roman"/>
          <w:color w:val="000000" w:themeColor="text1"/>
          <w:sz w:val="24"/>
          <w:szCs w:val="24"/>
          <w:shd w:val="clear" w:color="auto" w:fill="FFFFFF"/>
          <w:lang w:val="en-US"/>
        </w:rPr>
        <w:t>harboring</w:t>
      </w:r>
      <w:r w:rsidR="00FF3C0C" w:rsidRPr="00FF3C0C">
        <w:rPr>
          <w:rFonts w:ascii="Times" w:eastAsia="Times New Roman" w:hAnsi="Times" w:cs="Times New Roman"/>
          <w:color w:val="000000" w:themeColor="text1"/>
          <w:sz w:val="24"/>
          <w:szCs w:val="24"/>
          <w:shd w:val="clear" w:color="auto" w:fill="FFFFFF"/>
          <w:lang w:val="en-US"/>
        </w:rPr>
        <w:t xml:space="preserve"> newly acquired </w:t>
      </w:r>
      <w:r w:rsidR="00FF3C0C" w:rsidRPr="00945E08">
        <w:rPr>
          <w:rFonts w:ascii="Times" w:eastAsia="Times New Roman" w:hAnsi="Times" w:cs="Times New Roman"/>
          <w:color w:val="000000" w:themeColor="text1"/>
          <w:sz w:val="24"/>
          <w:szCs w:val="24"/>
          <w:shd w:val="clear" w:color="auto" w:fill="FFFFFF"/>
          <w:lang w:val="en-US"/>
        </w:rPr>
        <w:t>plasmids </w:t>
      </w:r>
      <w:r w:rsidR="00945E08" w:rsidRPr="00945E08">
        <w:rPr>
          <w:rFonts w:ascii="Times" w:eastAsia="Times New Roman" w:hAnsi="Times" w:cs="Times New Roman"/>
          <w:color w:val="000000" w:themeColor="text1"/>
          <w:sz w:val="24"/>
          <w:szCs w:val="24"/>
          <w:shd w:val="clear" w:color="auto" w:fill="FFFFFF"/>
          <w:lang w:val="en-US"/>
        </w:rPr>
        <w:t>(</w:t>
      </w:r>
      <w:r w:rsidR="00945E08" w:rsidRPr="00945E08">
        <w:rPr>
          <w:rFonts w:ascii="Times" w:eastAsia="Times New Roman" w:hAnsi="Times" w:cs="Times New Roman"/>
          <w:sz w:val="24"/>
          <w:szCs w:val="24"/>
        </w:rPr>
        <w:t>Di Luca et al. 2016).</w:t>
      </w:r>
      <w:r w:rsidR="00621CBB" w:rsidRPr="00945E08">
        <w:rPr>
          <w:rFonts w:ascii="Times" w:eastAsia="Times New Roman" w:hAnsi="Times" w:cs="Times New Roman"/>
          <w:sz w:val="24"/>
          <w:szCs w:val="24"/>
        </w:rPr>
        <w:t xml:space="preserve"> </w:t>
      </w:r>
      <w:r w:rsidR="008D69F4">
        <w:rPr>
          <w:rFonts w:ascii="Times" w:hAnsi="Times" w:cs="ñΩe'E5˛"/>
          <w:sz w:val="24"/>
          <w:szCs w:val="24"/>
          <w:lang w:val="en-US"/>
        </w:rPr>
        <w:t>T</w:t>
      </w:r>
      <w:r w:rsidR="008D69F4" w:rsidRPr="008D69F4">
        <w:rPr>
          <w:rFonts w:ascii="Times" w:hAnsi="Times" w:cs="ñΩe'E5˛"/>
          <w:sz w:val="24"/>
          <w:szCs w:val="24"/>
          <w:lang w:val="en-US"/>
        </w:rPr>
        <w:t>he frequency of</w:t>
      </w:r>
      <w:r w:rsidR="008D69F4">
        <w:rPr>
          <w:rFonts w:ascii="Times" w:hAnsi="Times" w:cs="ñΩe'E5˛"/>
          <w:sz w:val="24"/>
          <w:szCs w:val="24"/>
          <w:lang w:val="en-US"/>
        </w:rPr>
        <w:t xml:space="preserve"> r</w:t>
      </w:r>
      <w:r w:rsidR="008D69F4" w:rsidRPr="008D69F4">
        <w:rPr>
          <w:rFonts w:ascii="Times" w:hAnsi="Times" w:cs="ñΩe'E5˛"/>
          <w:sz w:val="24"/>
          <w:szCs w:val="24"/>
          <w:lang w:val="en-US"/>
        </w:rPr>
        <w:t>esistance predicted by the model</w:t>
      </w:r>
      <w:r w:rsidR="008D69F4" w:rsidRPr="008D69F4">
        <w:rPr>
          <w:rFonts w:ascii="Times" w:eastAsia="Times New Roman" w:hAnsi="Times" w:cs="Times New Roman"/>
          <w:sz w:val="24"/>
          <w:szCs w:val="24"/>
        </w:rPr>
        <w:t xml:space="preserve"> </w:t>
      </w:r>
      <w:r w:rsidR="008D69F4" w:rsidRPr="008D69F4">
        <w:rPr>
          <w:rFonts w:ascii="Times" w:eastAsia="Times New Roman" w:hAnsi="Times" w:cs="Times New Roman"/>
          <w:b/>
          <w:sz w:val="24"/>
          <w:szCs w:val="24"/>
        </w:rPr>
        <w:t>(Eq4)</w:t>
      </w:r>
      <w:r w:rsidR="008D69F4">
        <w:rPr>
          <w:rFonts w:ascii="Times" w:eastAsia="Times New Roman" w:hAnsi="Times" w:cs="Times New Roman"/>
          <w:sz w:val="24"/>
          <w:szCs w:val="24"/>
        </w:rPr>
        <w:t xml:space="preserve"> was transformed into a generalized linear regression (</w:t>
      </w:r>
      <w:r w:rsidR="008D69F4" w:rsidRPr="008D69F4">
        <w:rPr>
          <w:rFonts w:ascii="Times" w:eastAsia="Times New Roman" w:hAnsi="Times" w:cs="Times New Roman"/>
          <w:b/>
          <w:sz w:val="24"/>
          <w:szCs w:val="24"/>
        </w:rPr>
        <w:t>Eq 5</w:t>
      </w:r>
      <w:r w:rsidR="008D69F4">
        <w:rPr>
          <w:rFonts w:ascii="Times" w:eastAsia="Times New Roman" w:hAnsi="Times" w:cs="Times New Roman"/>
          <w:sz w:val="24"/>
          <w:szCs w:val="24"/>
        </w:rPr>
        <w:t>), the least square estimates of which were used for expressing the unknown parameter</w:t>
      </w:r>
      <w:r w:rsidRPr="00FF3C0C">
        <w:rPr>
          <w:rFonts w:ascii="Times New Roman" w:eastAsia="Times New Roman" w:hAnsi="Times New Roman" w:cs="Times New Roman"/>
          <w:sz w:val="24"/>
          <w:szCs w:val="24"/>
        </w:rPr>
        <w:t xml:space="preserve">s, </w:t>
      </w:r>
      <w:r w:rsidRPr="00FF3C0C">
        <w:rPr>
          <w:rFonts w:ascii="Cardo" w:eastAsia="Cardo" w:hAnsi="Cardo" w:cs="Cardo"/>
          <w:i/>
          <w:sz w:val="24"/>
          <w:szCs w:val="24"/>
        </w:rPr>
        <w:t xml:space="preserve">⍴ </w:t>
      </w:r>
      <w:r w:rsidRPr="00FF3C0C">
        <w:rPr>
          <w:rFonts w:ascii="Times New Roman" w:eastAsia="Times New Roman" w:hAnsi="Times New Roman" w:cs="Times New Roman"/>
          <w:sz w:val="24"/>
          <w:szCs w:val="24"/>
        </w:rPr>
        <w:t xml:space="preserve">and </w:t>
      </w:r>
      <w:r w:rsidRPr="00FF3C0C">
        <w:rPr>
          <w:rFonts w:ascii="Times New Roman" w:eastAsia="Times New Roman" w:hAnsi="Times New Roman" w:cs="Times New Roman"/>
          <w:i/>
          <w:sz w:val="24"/>
          <w:szCs w:val="24"/>
        </w:rPr>
        <w:t>r</w:t>
      </w:r>
      <w:r w:rsidRPr="00FF3C0C">
        <w:rPr>
          <w:rFonts w:ascii="Times New Roman" w:eastAsia="Times New Roman" w:hAnsi="Times New Roman" w:cs="Times New Roman"/>
          <w:i/>
          <w:sz w:val="24"/>
          <w:szCs w:val="24"/>
          <w:vertAlign w:val="subscript"/>
        </w:rPr>
        <w:t>0</w:t>
      </w:r>
    </w:p>
    <w:p w14:paraId="1DB02BD7" w14:textId="0A8E9A78" w:rsidR="001E2864" w:rsidRDefault="001E2864" w:rsidP="00FF3C0C">
      <w:pPr>
        <w:rPr>
          <w:rFonts w:ascii="Times New Roman" w:eastAsia="Times New Roman" w:hAnsi="Times New Roman" w:cs="Times New Roman"/>
          <w:sz w:val="24"/>
          <w:szCs w:val="24"/>
        </w:rPr>
      </w:pPr>
    </w:p>
    <w:p w14:paraId="1BC8AC63" w14:textId="31C8BF63" w:rsidR="001E2864" w:rsidRPr="001E2864" w:rsidRDefault="00501D84" w:rsidP="00FF3C0C">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m*t</m:t>
                  </m:r>
                </m:sup>
              </m:sSup>
            </m:num>
            <m:den>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0</m:t>
                      </m:r>
                    </m:sub>
                  </m:sSub>
                </m:den>
              </m:f>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 xml:space="preserve">m*t </m:t>
                  </m:r>
                </m:sup>
              </m:sSup>
            </m:den>
          </m:f>
        </m:oMath>
      </m:oMathPara>
    </w:p>
    <w:p w14:paraId="7D630889" w14:textId="4B879EFA" w:rsidR="001E2864" w:rsidRPr="00AD2990" w:rsidRDefault="00501D84" w:rsidP="00FF3C0C">
      <w:pPr>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t</m:t>
                  </m:r>
                </m:sub>
              </m:sSub>
            </m:den>
          </m:f>
          <m:r>
            <w:rPr>
              <w:rFonts w:ascii="Cambria Math" w:eastAsia="Times New Roman" w:hAnsi="Cambria Math" w:cs="Times New Roman"/>
              <w:sz w:val="24"/>
              <w:szCs w:val="24"/>
            </w:rPr>
            <m:t>-1=</m:t>
          </m:r>
          <m:f>
            <m:fPr>
              <m:ctrlPr>
                <w:rPr>
                  <w:rFonts w:ascii="Cambria Math" w:eastAsia="Times New Roman" w:hAnsi="Cambria Math" w:cs="Times New Roman"/>
                  <w:sz w:val="24"/>
                  <w:szCs w:val="24"/>
                </w:rPr>
              </m:ctrlPr>
            </m:fPr>
            <m:num>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1</m:t>
                  </m:r>
                </m:num>
                <m:den>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r</m:t>
                      </m:r>
                    </m:e>
                    <m:sub>
                      <m:r>
                        <m:rPr>
                          <m:sty m:val="p"/>
                        </m:rPr>
                        <w:rPr>
                          <w:rFonts w:ascii="Cambria Math" w:eastAsia="Times New Roman" w:hAnsi="Cambria Math" w:cs="Times New Roman"/>
                          <w:sz w:val="24"/>
                          <w:szCs w:val="24"/>
                        </w:rPr>
                        <m:t>0</m:t>
                      </m:r>
                    </m:sub>
                  </m:sSub>
                </m:den>
              </m:f>
              <m:r>
                <m:rPr>
                  <m:sty m:val="p"/>
                </m:rPr>
                <w:rPr>
                  <w:rFonts w:ascii="Cambria Math" w:eastAsia="Times New Roman" w:hAnsi="Cambria Math" w:cs="Times New Roman"/>
                  <w:sz w:val="24"/>
                  <w:szCs w:val="24"/>
                </w:rPr>
                <m:t>-1</m:t>
              </m:r>
              <m:ctrlPr>
                <w:rPr>
                  <w:rFonts w:ascii="Cambria Math" w:eastAsia="Times New Roman" w:hAnsi="Cambria Math" w:cs="Times New Roman"/>
                  <w:i/>
                  <w:sz w:val="24"/>
                  <w:szCs w:val="24"/>
                </w:rPr>
              </m:ctrlPr>
            </m:num>
            <m:den>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e</m:t>
                  </m:r>
                </m:e>
                <m:sup>
                  <m:r>
                    <w:rPr>
                      <w:rFonts w:ascii="Cambria Math" w:eastAsia="Times New Roman" w:hAnsi="Cambria Math" w:cs="Times New Roman"/>
                      <w:sz w:val="24"/>
                      <w:szCs w:val="24"/>
                    </w:rPr>
                    <m:t>m*t</m:t>
                  </m:r>
                </m:sup>
              </m:sSup>
            </m:den>
          </m:f>
        </m:oMath>
      </m:oMathPara>
    </w:p>
    <w:p w14:paraId="7782FDDF" w14:textId="7752436D" w:rsidR="00B638E9" w:rsidRDefault="00501D84" w:rsidP="00B638E9">
      <w:pPr>
        <w:ind w:left="2160" w:firstLine="720"/>
        <w:jc w:val="center"/>
        <w:rPr>
          <w:rFonts w:ascii="Times" w:eastAsia="Times New Roman" w:hAnsi="Times" w:cs="Times New Roman"/>
          <w:sz w:val="24"/>
          <w:szCs w:val="24"/>
        </w:rPr>
      </w:pPr>
      <m:oMath>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ln</m:t>
            </m:r>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t</m:t>
                        </m:r>
                      </m:sub>
                    </m:sSub>
                  </m:den>
                </m:f>
                <m:r>
                  <w:rPr>
                    <w:rFonts w:ascii="Cambria Math" w:eastAsia="Times New Roman" w:hAnsi="Cambria Math" w:cs="Times New Roman"/>
                    <w:sz w:val="24"/>
                    <w:szCs w:val="24"/>
                  </w:rPr>
                  <m:t>-1</m:t>
                </m:r>
              </m:e>
            </m:d>
          </m:e>
        </m:func>
        <m:r>
          <w:rPr>
            <w:rFonts w:ascii="Cambria Math" w:eastAsia="Times New Roman" w:hAnsi="Cambria Math" w:cs="Times New Roman"/>
            <w:sz w:val="24"/>
            <w:szCs w:val="24"/>
          </w:rPr>
          <m:t>=</m:t>
        </m:r>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ln</m:t>
            </m:r>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0</m:t>
                        </m:r>
                      </m:sub>
                    </m:sSub>
                  </m:den>
                </m:f>
                <m:r>
                  <w:rPr>
                    <w:rFonts w:ascii="Cambria Math" w:eastAsia="Times New Roman" w:hAnsi="Cambria Math" w:cs="Times New Roman"/>
                    <w:sz w:val="24"/>
                    <w:szCs w:val="24"/>
                  </w:rPr>
                  <m:t>-1</m:t>
                </m:r>
              </m:e>
            </m:d>
          </m:e>
        </m:func>
        <m:r>
          <w:rPr>
            <w:rFonts w:ascii="Cambria Math" w:eastAsia="Times New Roman" w:hAnsi="Cambria Math" w:cs="Times New Roman"/>
            <w:sz w:val="24"/>
            <w:szCs w:val="24"/>
          </w:rPr>
          <m:t>-m*t</m:t>
        </m:r>
      </m:oMath>
      <w:r w:rsidR="008D4828">
        <w:rPr>
          <w:rFonts w:ascii="Times New Roman" w:eastAsia="Times New Roman" w:hAnsi="Times New Roman" w:cs="Times New Roman"/>
          <w:sz w:val="24"/>
          <w:szCs w:val="24"/>
        </w:rPr>
        <w:t>,</w:t>
      </w:r>
      <w:r w:rsidR="008D4828">
        <w:rPr>
          <w:rFonts w:ascii="Times New Roman" w:eastAsia="Times New Roman" w:hAnsi="Times New Roman" w:cs="Times New Roman"/>
          <w:sz w:val="24"/>
          <w:szCs w:val="24"/>
        </w:rPr>
        <w:tab/>
      </w:r>
      <w:r w:rsidR="008D4828">
        <w:rPr>
          <w:rFonts w:ascii="Times New Roman" w:eastAsia="Times New Roman" w:hAnsi="Times New Roman" w:cs="Times New Roman"/>
          <w:sz w:val="24"/>
          <w:szCs w:val="24"/>
        </w:rPr>
        <w:tab/>
        <w:t xml:space="preserve">      </w:t>
      </w:r>
      <w:r w:rsidR="008D4828">
        <w:rPr>
          <w:rFonts w:ascii="Times New Roman" w:eastAsia="Times New Roman" w:hAnsi="Times New Roman" w:cs="Times New Roman"/>
          <w:sz w:val="24"/>
          <w:szCs w:val="24"/>
        </w:rPr>
        <w:tab/>
      </w:r>
      <w:r w:rsidR="008D4828">
        <w:rPr>
          <w:rFonts w:ascii="Times New Roman" w:eastAsia="Times New Roman" w:hAnsi="Times New Roman" w:cs="Times New Roman"/>
          <w:sz w:val="24"/>
          <w:szCs w:val="24"/>
        </w:rPr>
        <w:tab/>
      </w:r>
      <w:r w:rsidR="008D4828">
        <w:rPr>
          <w:rFonts w:ascii="Times" w:eastAsia="Times New Roman" w:hAnsi="Times" w:cs="Times New Roman"/>
          <w:sz w:val="24"/>
          <w:szCs w:val="24"/>
        </w:rPr>
        <w:t xml:space="preserve">(5) </w:t>
      </w:r>
    </w:p>
    <w:p w14:paraId="6CD8777B" w14:textId="476C9834" w:rsidR="008D4828" w:rsidRDefault="008D4828" w:rsidP="008D4828">
      <w:pPr>
        <w:rPr>
          <w:rFonts w:ascii="Times" w:eastAsia="Times New Roman" w:hAnsi="Times" w:cs="Times New Roman"/>
          <w:sz w:val="24"/>
          <w:szCs w:val="24"/>
        </w:rPr>
      </w:pPr>
    </w:p>
    <w:p w14:paraId="054B1B25" w14:textId="48A74D9C" w:rsidR="008D4828" w:rsidRDefault="008D4828" w:rsidP="008D48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the slope of the regression corresponds to </w:t>
      </w:r>
      <m:oMath>
        <m:r>
          <w:rPr>
            <w:rFonts w:ascii="Cambria Math" w:eastAsia="Times New Roman" w:hAnsi="Cambria Math" w:cs="Times New Roman"/>
            <w:sz w:val="24"/>
            <w:szCs w:val="24"/>
          </w:rPr>
          <m:t>-m</m:t>
        </m:r>
      </m:oMath>
      <w:r>
        <w:rPr>
          <w:rFonts w:ascii="Times New Roman" w:eastAsia="Times New Roman" w:hAnsi="Times New Roman" w:cs="Times New Roman"/>
          <w:sz w:val="24"/>
          <w:szCs w:val="24"/>
        </w:rPr>
        <w:t xml:space="preserve"> and the intercept </w:t>
      </w:r>
      <w:r w:rsidR="00B638E9">
        <w:rPr>
          <w:rFonts w:ascii="Times New Roman" w:eastAsia="Times New Roman" w:hAnsi="Times New Roman" w:cs="Times New Roman"/>
          <w:sz w:val="24"/>
          <w:szCs w:val="24"/>
        </w:rPr>
        <w:t xml:space="preserve">is </w:t>
      </w:r>
      <w:r w:rsidR="00D95D08">
        <w:rPr>
          <w:rFonts w:ascii="Times New Roman" w:eastAsia="Times New Roman" w:hAnsi="Times New Roman" w:cs="Times New Roman"/>
          <w:sz w:val="24"/>
          <w:szCs w:val="24"/>
        </w:rPr>
        <w:t xml:space="preserve">essentially </w:t>
      </w:r>
      <m:oMath>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ln</m:t>
            </m:r>
          </m:fName>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0</m:t>
                        </m:r>
                      </m:sub>
                    </m:sSub>
                  </m:den>
                </m:f>
                <m:r>
                  <w:rPr>
                    <w:rFonts w:ascii="Cambria Math" w:eastAsia="Times New Roman" w:hAnsi="Cambria Math" w:cs="Times New Roman"/>
                    <w:sz w:val="24"/>
                    <w:szCs w:val="24"/>
                  </w:rPr>
                  <m:t>-1</m:t>
                </m:r>
              </m:e>
            </m:d>
          </m:e>
        </m:func>
      </m:oMath>
      <w:r w:rsidR="00B638E9">
        <w:rPr>
          <w:rFonts w:ascii="Times New Roman" w:eastAsia="Times New Roman" w:hAnsi="Times New Roman" w:cs="Times New Roman"/>
          <w:sz w:val="24"/>
          <w:szCs w:val="24"/>
        </w:rPr>
        <w:t>.</w:t>
      </w:r>
    </w:p>
    <w:p w14:paraId="2A08C8C8" w14:textId="2E0B5F13" w:rsidR="008D4828" w:rsidRDefault="008D4828" w:rsidP="008D4828">
      <w:pPr>
        <w:rPr>
          <w:rFonts w:ascii="Times New Roman" w:eastAsia="Times New Roman" w:hAnsi="Times New Roman" w:cs="Times New Roman"/>
          <w:sz w:val="24"/>
          <w:szCs w:val="24"/>
        </w:rPr>
      </w:pPr>
      <w:r w:rsidRPr="00FF3C0C">
        <w:rPr>
          <w:rFonts w:ascii="Times New Roman" w:eastAsia="Times New Roman" w:hAnsi="Times New Roman" w:cs="Times New Roman"/>
          <w:sz w:val="24"/>
          <w:szCs w:val="24"/>
        </w:rPr>
        <w:t>To account for uncertainty within the resistance data, 1,000 trials were conducted and the 95% confidence interval.</w:t>
      </w:r>
    </w:p>
    <w:p w14:paraId="2C17D9BC" w14:textId="742E32B4" w:rsidR="008D4828" w:rsidRDefault="008D4828" w:rsidP="008D4828">
      <w:pPr>
        <w:rPr>
          <w:rFonts w:ascii="Times New Roman" w:eastAsia="Times New Roman" w:hAnsi="Times New Roman" w:cs="Times New Roman"/>
          <w:sz w:val="24"/>
          <w:szCs w:val="24"/>
        </w:rPr>
      </w:pPr>
    </w:p>
    <w:p w14:paraId="2B5C1EB9" w14:textId="08137873" w:rsidR="00E036F4" w:rsidRDefault="00E036F4" w:rsidP="008D4828">
      <w:pPr>
        <w:rPr>
          <w:rFonts w:ascii="Times New Roman" w:eastAsia="Times New Roman" w:hAnsi="Times New Roman" w:cs="Times New Roman"/>
          <w:sz w:val="24"/>
          <w:szCs w:val="24"/>
        </w:rPr>
      </w:pPr>
    </w:p>
    <w:p w14:paraId="6E009410" w14:textId="18B87D97" w:rsidR="00E036F4" w:rsidRDefault="00E036F4" w:rsidP="008D4828">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lastRenderedPageBreak/>
        <w:t>Results</w:t>
      </w:r>
    </w:p>
    <w:p w14:paraId="78B6BA55" w14:textId="2DB730A7" w:rsidR="00D843CC" w:rsidRPr="00891D03" w:rsidRDefault="00D843CC" w:rsidP="008D4828">
      <w:pPr>
        <w:rPr>
          <w:rFonts w:ascii="Times" w:eastAsia="Times New Roman" w:hAnsi="Times" w:cs="Times New Roman"/>
          <w:sz w:val="24"/>
          <w:szCs w:val="24"/>
        </w:rPr>
      </w:pPr>
    </w:p>
    <w:p w14:paraId="5A0836B3" w14:textId="18683FBA" w:rsidR="00185253" w:rsidRDefault="00891D03" w:rsidP="00185253">
      <w:pPr>
        <w:autoSpaceDE w:val="0"/>
        <w:autoSpaceDN w:val="0"/>
        <w:adjustRightInd w:val="0"/>
        <w:spacing w:line="240" w:lineRule="auto"/>
        <w:rPr>
          <w:rFonts w:ascii="Times" w:hAnsi="Times" w:cs="ñΩe'E5˛"/>
          <w:sz w:val="24"/>
          <w:szCs w:val="24"/>
          <w:lang w:val="en-US"/>
        </w:rPr>
      </w:pPr>
      <w:r w:rsidRPr="00891D03">
        <w:rPr>
          <w:rFonts w:ascii="Times" w:hAnsi="Times" w:cs="ñΩe'E5˛"/>
          <w:sz w:val="24"/>
          <w:szCs w:val="24"/>
          <w:lang w:val="en-US"/>
        </w:rPr>
        <w:t>Our model recapitulates observed carbapenem resistance from 2000–201</w:t>
      </w:r>
      <w:r>
        <w:rPr>
          <w:rFonts w:ascii="Times" w:hAnsi="Times" w:cs="ñΩe'E5˛"/>
          <w:sz w:val="24"/>
          <w:szCs w:val="24"/>
          <w:lang w:val="en-US"/>
        </w:rPr>
        <w:t>2</w:t>
      </w:r>
      <w:r w:rsidRPr="00891D03">
        <w:rPr>
          <w:rFonts w:ascii="Times" w:hAnsi="Times" w:cs="ñΩe'E5˛"/>
          <w:sz w:val="24"/>
          <w:szCs w:val="24"/>
          <w:lang w:val="en-US"/>
        </w:rPr>
        <w:t xml:space="preserve"> in</w:t>
      </w:r>
      <w:r w:rsidR="00185253">
        <w:rPr>
          <w:rFonts w:ascii="Times" w:hAnsi="Times" w:cs="ñΩe'E5˛"/>
          <w:sz w:val="24"/>
          <w:szCs w:val="24"/>
          <w:lang w:val="en-US"/>
        </w:rPr>
        <w:t xml:space="preserve"> the pathogen</w:t>
      </w:r>
      <w:r w:rsidRPr="00891D03">
        <w:rPr>
          <w:rFonts w:ascii="Times" w:hAnsi="Times" w:cs="ñΩe'E5˛"/>
          <w:sz w:val="24"/>
          <w:szCs w:val="24"/>
          <w:lang w:val="en-US"/>
        </w:rPr>
        <w:t xml:space="preserve"> </w:t>
      </w:r>
      <w:r>
        <w:rPr>
          <w:rFonts w:ascii="Times" w:hAnsi="Times" w:cs="ñΩe'E5˛"/>
          <w:i/>
          <w:sz w:val="24"/>
          <w:szCs w:val="24"/>
          <w:lang w:val="en-US"/>
        </w:rPr>
        <w:t xml:space="preserve">P. aeruginosa </w:t>
      </w:r>
      <w:r w:rsidR="0039248F">
        <w:rPr>
          <w:rFonts w:ascii="Times" w:hAnsi="Times" w:cs="ñΩe'E5˛"/>
          <w:sz w:val="24"/>
          <w:szCs w:val="24"/>
          <w:lang w:val="en-US"/>
        </w:rPr>
        <w:t xml:space="preserve">associated </w:t>
      </w:r>
      <w:r w:rsidRPr="00891D03">
        <w:rPr>
          <w:rFonts w:ascii="Times" w:hAnsi="Times" w:cs="ñΩe'E5˛"/>
          <w:sz w:val="24"/>
          <w:szCs w:val="24"/>
          <w:lang w:val="en-US"/>
        </w:rPr>
        <w:t>with pneumonia</w:t>
      </w:r>
      <w:r>
        <w:rPr>
          <w:rFonts w:ascii="Times" w:hAnsi="Times" w:cs="ñΩe'E5˛"/>
          <w:sz w:val="24"/>
          <w:szCs w:val="24"/>
          <w:lang w:val="en-US"/>
        </w:rPr>
        <w:t xml:space="preserve">, </w:t>
      </w:r>
      <w:r w:rsidRPr="00891D03">
        <w:rPr>
          <w:rFonts w:ascii="Times" w:hAnsi="Times" w:cs="ñΩe'E5˛"/>
          <w:sz w:val="24"/>
          <w:szCs w:val="24"/>
          <w:lang w:val="en-US"/>
        </w:rPr>
        <w:t>bacteremia</w:t>
      </w:r>
      <w:r>
        <w:rPr>
          <w:rFonts w:ascii="Times" w:hAnsi="Times" w:cs="ñΩe'E5˛"/>
          <w:sz w:val="24"/>
          <w:szCs w:val="24"/>
          <w:lang w:val="en-US"/>
        </w:rPr>
        <w:t xml:space="preserve"> and UTI</w:t>
      </w:r>
      <w:r w:rsidR="0039248F">
        <w:rPr>
          <w:rFonts w:ascii="Times" w:hAnsi="Times" w:cs="ñΩe'E5˛"/>
          <w:sz w:val="24"/>
          <w:szCs w:val="24"/>
          <w:lang w:val="en-US"/>
        </w:rPr>
        <w:t xml:space="preserve"> </w:t>
      </w:r>
      <w:r w:rsidRPr="00891D03">
        <w:rPr>
          <w:rFonts w:ascii="Times" w:hAnsi="Times" w:cs="ñΩe'E5˛"/>
          <w:sz w:val="24"/>
          <w:szCs w:val="24"/>
          <w:lang w:val="en-US"/>
        </w:rPr>
        <w:t>(Figure</w:t>
      </w:r>
      <w:r w:rsidR="00185253">
        <w:rPr>
          <w:rFonts w:ascii="Times" w:hAnsi="Times" w:cs="ñΩe'E5˛"/>
          <w:sz w:val="24"/>
          <w:szCs w:val="24"/>
          <w:lang w:val="en-US"/>
        </w:rPr>
        <w:t xml:space="preserve"> X).</w:t>
      </w:r>
      <w:r>
        <w:rPr>
          <w:rFonts w:ascii="Times" w:hAnsi="Times" w:cs="ñΩe'E5˛"/>
          <w:sz w:val="24"/>
          <w:szCs w:val="24"/>
          <w:lang w:val="en-US"/>
        </w:rPr>
        <w:t xml:space="preserve"> </w:t>
      </w:r>
      <w:r w:rsidRPr="00891D03">
        <w:rPr>
          <w:rFonts w:ascii="Times" w:hAnsi="Times" w:cs="ñΩe'E5˛"/>
          <w:sz w:val="24"/>
          <w:szCs w:val="24"/>
          <w:lang w:val="en-US"/>
        </w:rPr>
        <w:t xml:space="preserve">Since 2000, the frequency of resistance in patients diagnosed with pneumonia in the U.S. has increased from around </w:t>
      </w:r>
      <w:r w:rsidR="00185253">
        <w:rPr>
          <w:rFonts w:ascii="Times" w:hAnsi="Times" w:cs="ñΩe'E5˛"/>
          <w:sz w:val="24"/>
          <w:szCs w:val="24"/>
          <w:lang w:val="en-US"/>
        </w:rPr>
        <w:t>XX</w:t>
      </w:r>
      <w:r w:rsidRPr="00891D03">
        <w:rPr>
          <w:rFonts w:ascii="Times" w:hAnsi="Times" w:cs="ñΩe'E5˛"/>
          <w:sz w:val="24"/>
          <w:szCs w:val="24"/>
          <w:lang w:val="en-US"/>
        </w:rPr>
        <w:t xml:space="preserve">% to around </w:t>
      </w:r>
      <w:r w:rsidR="00185253">
        <w:rPr>
          <w:rFonts w:ascii="Times" w:hAnsi="Times" w:cs="ñΩe'E5˛"/>
          <w:sz w:val="24"/>
          <w:szCs w:val="24"/>
          <w:lang w:val="en-US"/>
        </w:rPr>
        <w:t>XX</w:t>
      </w:r>
      <w:r w:rsidRPr="00891D03">
        <w:rPr>
          <w:rFonts w:ascii="Times" w:hAnsi="Times" w:cs="ñΩe'E5˛"/>
          <w:sz w:val="24"/>
          <w:szCs w:val="24"/>
          <w:lang w:val="en-US"/>
        </w:rPr>
        <w:t>%, an increase captured by</w:t>
      </w:r>
      <w:r w:rsidR="000A25D8">
        <w:rPr>
          <w:rFonts w:ascii="Times" w:hAnsi="Times" w:cs="ñΩe'E5˛"/>
          <w:sz w:val="24"/>
          <w:szCs w:val="24"/>
          <w:lang w:val="en-US"/>
        </w:rPr>
        <w:t xml:space="preserve"> </w:t>
      </w:r>
      <w:r w:rsidRPr="00891D03">
        <w:rPr>
          <w:rFonts w:ascii="Times" w:hAnsi="Times" w:cs="ñΩe'E5˛"/>
          <w:sz w:val="24"/>
          <w:szCs w:val="24"/>
          <w:lang w:val="en-US"/>
        </w:rPr>
        <w:t>our model (Figure</w:t>
      </w:r>
      <w:r w:rsidR="000A25D8">
        <w:rPr>
          <w:rFonts w:ascii="Times" w:hAnsi="Times" w:cs="ñΩe'E5˛"/>
          <w:sz w:val="24"/>
          <w:szCs w:val="24"/>
          <w:lang w:val="en-US"/>
        </w:rPr>
        <w:t xml:space="preserve"> X</w:t>
      </w:r>
      <w:r w:rsidRPr="00891D03">
        <w:rPr>
          <w:rFonts w:ascii="Times" w:hAnsi="Times" w:cs="ñΩe'E5˛"/>
          <w:sz w:val="24"/>
          <w:szCs w:val="24"/>
          <w:lang w:val="en-US"/>
        </w:rPr>
        <w:t xml:space="preserve">). A similar increase of resistant strains from around </w:t>
      </w:r>
      <w:r w:rsidR="00185253">
        <w:rPr>
          <w:rFonts w:ascii="Times" w:hAnsi="Times" w:cs="ñΩe'E5˛"/>
          <w:sz w:val="24"/>
          <w:szCs w:val="24"/>
          <w:lang w:val="en-US"/>
        </w:rPr>
        <w:t>XX</w:t>
      </w:r>
      <w:r w:rsidRPr="00891D03">
        <w:rPr>
          <w:rFonts w:ascii="Times" w:hAnsi="Times" w:cs="ñΩe'E5˛"/>
          <w:sz w:val="24"/>
          <w:szCs w:val="24"/>
          <w:lang w:val="en-US"/>
        </w:rPr>
        <w:t xml:space="preserve">% to </w:t>
      </w:r>
      <w:r w:rsidR="00185253">
        <w:rPr>
          <w:rFonts w:ascii="Times" w:hAnsi="Times" w:cs="ñΩe'E5˛"/>
          <w:sz w:val="24"/>
          <w:szCs w:val="24"/>
          <w:lang w:val="en-US"/>
        </w:rPr>
        <w:t>XX</w:t>
      </w:r>
      <w:r w:rsidRPr="00891D03">
        <w:rPr>
          <w:rFonts w:ascii="Times" w:hAnsi="Times" w:cs="ñΩe'E5˛"/>
          <w:sz w:val="24"/>
          <w:szCs w:val="24"/>
          <w:lang w:val="en-US"/>
        </w:rPr>
        <w:t>%</w:t>
      </w:r>
      <w:r w:rsidR="00185253">
        <w:rPr>
          <w:rFonts w:ascii="Times" w:hAnsi="Times" w:cs="ñΩe'E5˛"/>
          <w:sz w:val="24"/>
          <w:szCs w:val="24"/>
          <w:lang w:val="en-US"/>
        </w:rPr>
        <w:t xml:space="preserve"> </w:t>
      </w:r>
      <w:r w:rsidRPr="00891D03">
        <w:rPr>
          <w:rFonts w:ascii="Times" w:hAnsi="Times" w:cs="ñΩe'E5˛"/>
          <w:sz w:val="24"/>
          <w:szCs w:val="24"/>
          <w:lang w:val="en-US"/>
        </w:rPr>
        <w:t xml:space="preserve">in patients with an indication of bacteremia </w:t>
      </w:r>
      <w:r w:rsidR="00185253">
        <w:rPr>
          <w:rFonts w:ascii="Times" w:hAnsi="Times" w:cs="ñΩe'E5˛"/>
          <w:sz w:val="24"/>
          <w:szCs w:val="24"/>
          <w:lang w:val="en-US"/>
        </w:rPr>
        <w:t xml:space="preserve">and </w:t>
      </w:r>
      <w:r w:rsidR="000A25D8">
        <w:rPr>
          <w:rFonts w:ascii="Times" w:hAnsi="Times" w:cs="ñΩe'E5˛"/>
          <w:sz w:val="24"/>
          <w:szCs w:val="24"/>
          <w:lang w:val="en-US"/>
        </w:rPr>
        <w:t xml:space="preserve">an increase from XX% to XX% in </w:t>
      </w:r>
      <w:r w:rsidR="00185253">
        <w:rPr>
          <w:rFonts w:ascii="Times" w:hAnsi="Times" w:cs="ñΩe'E5˛"/>
          <w:sz w:val="24"/>
          <w:szCs w:val="24"/>
          <w:lang w:val="en-US"/>
        </w:rPr>
        <w:t>patients with UTI are</w:t>
      </w:r>
      <w:r w:rsidRPr="00891D03">
        <w:rPr>
          <w:rFonts w:ascii="Times" w:hAnsi="Times" w:cs="ñΩe'E5˛"/>
          <w:sz w:val="24"/>
          <w:szCs w:val="24"/>
          <w:lang w:val="en-US"/>
        </w:rPr>
        <w:t xml:space="preserve"> also captured (Figure</w:t>
      </w:r>
      <w:r w:rsidR="007B2B9C">
        <w:rPr>
          <w:rFonts w:ascii="Times" w:hAnsi="Times" w:cs="ñΩe'E5˛"/>
          <w:sz w:val="24"/>
          <w:szCs w:val="24"/>
          <w:lang w:val="en-US"/>
        </w:rPr>
        <w:t xml:space="preserve"> </w:t>
      </w:r>
      <w:r w:rsidR="00185253">
        <w:rPr>
          <w:rFonts w:ascii="Times" w:hAnsi="Times" w:cs="ñΩe'E5˛"/>
          <w:sz w:val="24"/>
          <w:szCs w:val="24"/>
          <w:lang w:val="en-US"/>
        </w:rPr>
        <w:t>X</w:t>
      </w:r>
      <w:r w:rsidRPr="00891D03">
        <w:rPr>
          <w:rFonts w:ascii="Times" w:hAnsi="Times" w:cs="ñΩe'E5˛"/>
          <w:sz w:val="24"/>
          <w:szCs w:val="24"/>
          <w:lang w:val="en-US"/>
        </w:rPr>
        <w:t xml:space="preserve">). </w:t>
      </w:r>
    </w:p>
    <w:p w14:paraId="3243C356" w14:textId="6A3B233F" w:rsidR="00AF4F87" w:rsidRDefault="00AF4F87" w:rsidP="00434A2F">
      <w:pPr>
        <w:autoSpaceDE w:val="0"/>
        <w:autoSpaceDN w:val="0"/>
        <w:adjustRightInd w:val="0"/>
        <w:spacing w:line="240" w:lineRule="auto"/>
        <w:jc w:val="center"/>
        <w:rPr>
          <w:rFonts w:ascii="Times" w:hAnsi="Times" w:cs="ñΩe'E5˛"/>
          <w:sz w:val="24"/>
          <w:szCs w:val="24"/>
          <w:lang w:val="en-US"/>
        </w:rPr>
      </w:pPr>
    </w:p>
    <w:p w14:paraId="40F057CF" w14:textId="5F657D7C" w:rsidR="00AF4F87" w:rsidRDefault="00AF4F87" w:rsidP="00185253">
      <w:pPr>
        <w:autoSpaceDE w:val="0"/>
        <w:autoSpaceDN w:val="0"/>
        <w:adjustRightInd w:val="0"/>
        <w:spacing w:line="240" w:lineRule="auto"/>
        <w:rPr>
          <w:rFonts w:ascii="Times" w:hAnsi="Times" w:cs="ñΩe'E5˛"/>
          <w:sz w:val="24"/>
          <w:szCs w:val="24"/>
          <w:lang w:val="en-US"/>
        </w:rPr>
      </w:pPr>
    </w:p>
    <w:p w14:paraId="538BDD5B" w14:textId="37B7C7B2" w:rsidR="00AF4F87" w:rsidRDefault="00AF4F87" w:rsidP="00185253">
      <w:pPr>
        <w:autoSpaceDE w:val="0"/>
        <w:autoSpaceDN w:val="0"/>
        <w:adjustRightInd w:val="0"/>
        <w:spacing w:line="240" w:lineRule="auto"/>
        <w:rPr>
          <w:rFonts w:ascii="Times" w:hAnsi="Times" w:cs="ñΩe'E5˛"/>
          <w:sz w:val="24"/>
          <w:szCs w:val="24"/>
          <w:lang w:val="en-US"/>
        </w:rPr>
      </w:pPr>
    </w:p>
    <w:p w14:paraId="4C81AEEE" w14:textId="77777777" w:rsidR="00AF4F87" w:rsidRPr="00AF4F87" w:rsidRDefault="00AF4F87" w:rsidP="00AF4F87">
      <w:pPr>
        <w:autoSpaceDE w:val="0"/>
        <w:autoSpaceDN w:val="0"/>
        <w:adjustRightInd w:val="0"/>
        <w:spacing w:line="240" w:lineRule="auto"/>
        <w:rPr>
          <w:rFonts w:ascii="Times" w:hAnsi="Times" w:cs="ñΩe'E5˛"/>
          <w:sz w:val="24"/>
          <w:szCs w:val="24"/>
          <w:lang w:val="en-US"/>
        </w:rPr>
      </w:pPr>
      <w:r w:rsidRPr="00AF4F87">
        <w:rPr>
          <w:rFonts w:ascii="Times" w:hAnsi="Times" w:cs="ñΩe'E5˛"/>
          <w:sz w:val="24"/>
          <w:szCs w:val="24"/>
          <w:lang w:val="en-US"/>
        </w:rPr>
        <w:t>Levels of carbapenem resistance from 2000–2014 are influenced year-to-year both by variable</w:t>
      </w:r>
    </w:p>
    <w:p w14:paraId="2074D720" w14:textId="0A957E2E" w:rsidR="00AF4F87" w:rsidRDefault="00AF4F87" w:rsidP="00AF4F87">
      <w:pPr>
        <w:autoSpaceDE w:val="0"/>
        <w:autoSpaceDN w:val="0"/>
        <w:adjustRightInd w:val="0"/>
        <w:spacing w:line="240" w:lineRule="auto"/>
        <w:rPr>
          <w:rFonts w:ascii="Times" w:hAnsi="Times" w:cs="ñΩe'E5˛"/>
          <w:sz w:val="24"/>
          <w:szCs w:val="24"/>
          <w:lang w:val="en-US"/>
        </w:rPr>
      </w:pPr>
      <w:r w:rsidRPr="00AF4F87">
        <w:rPr>
          <w:rFonts w:ascii="Times" w:hAnsi="Times" w:cs="ñΩe'E5˛"/>
          <w:sz w:val="24"/>
          <w:szCs w:val="24"/>
          <w:lang w:val="en-US"/>
        </w:rPr>
        <w:t>increases in carbapenem usage for each disease</w:t>
      </w:r>
      <w:r w:rsidR="006C477C">
        <w:rPr>
          <w:rFonts w:ascii="Times" w:hAnsi="Times" w:cs="ñΩe'E5˛"/>
          <w:sz w:val="24"/>
          <w:szCs w:val="24"/>
          <w:lang w:val="en-US"/>
        </w:rPr>
        <w:t>, disease types</w:t>
      </w:r>
      <w:r w:rsidRPr="00AF4F87">
        <w:rPr>
          <w:rFonts w:ascii="Times" w:hAnsi="Times" w:cs="ñΩe'E5˛"/>
          <w:sz w:val="24"/>
          <w:szCs w:val="24"/>
          <w:lang w:val="en-US"/>
        </w:rPr>
        <w:t xml:space="preserve"> (Figure</w:t>
      </w:r>
      <w:r w:rsidR="007B2B9C">
        <w:rPr>
          <w:rFonts w:ascii="Times" w:hAnsi="Times" w:cs="ñΩe'E5˛"/>
          <w:sz w:val="24"/>
          <w:szCs w:val="24"/>
          <w:lang w:val="en-US"/>
        </w:rPr>
        <w:t xml:space="preserve"> X</w:t>
      </w:r>
      <w:r w:rsidRPr="00AF4F87">
        <w:rPr>
          <w:rFonts w:ascii="Times" w:hAnsi="Times" w:cs="ñΩe'E5˛"/>
          <w:sz w:val="24"/>
          <w:szCs w:val="24"/>
          <w:lang w:val="en-US"/>
        </w:rPr>
        <w:t>), and by epidemiological</w:t>
      </w:r>
      <w:r w:rsidR="006C477C">
        <w:rPr>
          <w:rFonts w:ascii="Times" w:hAnsi="Times" w:cs="ñΩe'E5˛"/>
          <w:sz w:val="24"/>
          <w:szCs w:val="24"/>
          <w:lang w:val="en-US"/>
        </w:rPr>
        <w:t xml:space="preserve"> </w:t>
      </w:r>
      <w:r w:rsidRPr="00AF4F87">
        <w:rPr>
          <w:rFonts w:ascii="Times" w:hAnsi="Times" w:cs="ñΩe'E5˛"/>
          <w:sz w:val="24"/>
          <w:szCs w:val="24"/>
          <w:lang w:val="en-US"/>
        </w:rPr>
        <w:t>stochasticity. We projected a “status quo consumption” trajectory of the usage of carbapenems based on</w:t>
      </w:r>
      <w:r w:rsidR="006C477C">
        <w:rPr>
          <w:rFonts w:ascii="Times" w:hAnsi="Times" w:cs="ñΩe'E5˛"/>
          <w:sz w:val="24"/>
          <w:szCs w:val="24"/>
          <w:lang w:val="en-US"/>
        </w:rPr>
        <w:t xml:space="preserve"> </w:t>
      </w:r>
      <w:r w:rsidRPr="00AF4F87">
        <w:rPr>
          <w:rFonts w:ascii="Times" w:hAnsi="Times" w:cs="ñΩe'E5˛"/>
          <w:sz w:val="24"/>
          <w:szCs w:val="24"/>
          <w:lang w:val="en-US"/>
        </w:rPr>
        <w:t>linear regression of inappropriate consumption from 2000–201</w:t>
      </w:r>
      <w:r w:rsidR="006C477C">
        <w:rPr>
          <w:rFonts w:ascii="Times" w:hAnsi="Times" w:cs="ñΩe'E5˛"/>
          <w:sz w:val="24"/>
          <w:szCs w:val="24"/>
          <w:lang w:val="en-US"/>
        </w:rPr>
        <w:t>2</w:t>
      </w:r>
      <w:r w:rsidRPr="00AF4F87">
        <w:rPr>
          <w:rFonts w:ascii="Times" w:hAnsi="Times" w:cs="ñΩe'E5˛"/>
          <w:sz w:val="24"/>
          <w:szCs w:val="24"/>
          <w:lang w:val="en-US"/>
        </w:rPr>
        <w:t xml:space="preserve"> for each disease (Figure</w:t>
      </w:r>
      <w:r w:rsidR="007B2B9C">
        <w:rPr>
          <w:rFonts w:ascii="Times" w:hAnsi="Times" w:cs="ñΩe'E5˛"/>
          <w:sz w:val="24"/>
          <w:szCs w:val="24"/>
          <w:lang w:val="en-US"/>
        </w:rPr>
        <w:t xml:space="preserve"> X</w:t>
      </w:r>
      <w:r w:rsidRPr="00AF4F87">
        <w:rPr>
          <w:rFonts w:ascii="Times" w:hAnsi="Times" w:cs="ñΩe'E5˛"/>
          <w:sz w:val="24"/>
          <w:szCs w:val="24"/>
          <w:lang w:val="en-US"/>
        </w:rPr>
        <w:t>), as well as projecting trajectories in response to imposed reductions of carbapenem usage</w:t>
      </w:r>
      <w:r w:rsidR="006C477C">
        <w:rPr>
          <w:rFonts w:ascii="Times" w:hAnsi="Times" w:cs="ñΩe'E5˛"/>
          <w:sz w:val="24"/>
          <w:szCs w:val="24"/>
          <w:lang w:val="en-US"/>
        </w:rPr>
        <w:t xml:space="preserve"> </w:t>
      </w:r>
      <w:r w:rsidRPr="00AF4F87">
        <w:rPr>
          <w:rFonts w:ascii="Times" w:hAnsi="Times" w:cs="ñΩe'E5˛"/>
          <w:sz w:val="24"/>
          <w:szCs w:val="24"/>
          <w:lang w:val="en-US"/>
        </w:rPr>
        <w:t>under a 5-year implementation of a program of nationwide stewardship commencing in 2020, 2025, or</w:t>
      </w:r>
      <w:r w:rsidR="006C477C">
        <w:rPr>
          <w:rFonts w:ascii="Times" w:hAnsi="Times" w:cs="ñΩe'E5˛"/>
          <w:sz w:val="24"/>
          <w:szCs w:val="24"/>
          <w:lang w:val="en-US"/>
        </w:rPr>
        <w:t xml:space="preserve"> </w:t>
      </w:r>
      <w:r w:rsidRPr="00AF4F87">
        <w:rPr>
          <w:rFonts w:ascii="Times" w:hAnsi="Times" w:cs="ñΩe'E5˛"/>
          <w:sz w:val="24"/>
          <w:szCs w:val="24"/>
          <w:lang w:val="en-US"/>
        </w:rPr>
        <w:t>2030. In our model, these reductions in inappropriate CBP prescription correspond directly to</w:t>
      </w:r>
      <w:r w:rsidR="006C477C">
        <w:rPr>
          <w:rFonts w:ascii="Times" w:hAnsi="Times" w:cs="ñΩe'E5˛"/>
          <w:sz w:val="24"/>
          <w:szCs w:val="24"/>
          <w:lang w:val="en-US"/>
        </w:rPr>
        <w:t xml:space="preserve"> </w:t>
      </w:r>
      <w:r w:rsidRPr="00AF4F87">
        <w:rPr>
          <w:rFonts w:ascii="Times" w:hAnsi="Times" w:cs="ñΩe'E5˛"/>
          <w:sz w:val="24"/>
          <w:szCs w:val="24"/>
          <w:lang w:val="en-US"/>
        </w:rPr>
        <w:t>reductions in the number of patients prescribed CBPs (</w:t>
      </w:r>
      <w:r w:rsidR="00530F6A">
        <w:rPr>
          <w:rFonts w:ascii="Times" w:hAnsi="Times" w:cs="ñΩe'E5˛"/>
          <w:sz w:val="24"/>
          <w:szCs w:val="24"/>
          <w:lang w:val="en-US"/>
        </w:rPr>
        <w:t>Table</w:t>
      </w:r>
      <w:r w:rsidR="006C477C">
        <w:rPr>
          <w:rFonts w:ascii="Times" w:hAnsi="Times" w:cs="ñΩe'E5˛"/>
          <w:sz w:val="24"/>
          <w:szCs w:val="24"/>
          <w:lang w:val="en-US"/>
        </w:rPr>
        <w:t xml:space="preserve"> X).</w:t>
      </w:r>
    </w:p>
    <w:p w14:paraId="609D974E" w14:textId="002E7588" w:rsidR="00530F6A" w:rsidRDefault="00501D84" w:rsidP="00AF4F87">
      <w:pPr>
        <w:autoSpaceDE w:val="0"/>
        <w:autoSpaceDN w:val="0"/>
        <w:adjustRightInd w:val="0"/>
        <w:spacing w:line="240" w:lineRule="auto"/>
        <w:rPr>
          <w:rFonts w:ascii="Times" w:hAnsi="Times" w:cs="ñΩe'E5˛"/>
          <w:sz w:val="24"/>
          <w:szCs w:val="24"/>
          <w:lang w:val="en-US"/>
        </w:rPr>
      </w:pPr>
      <w:r>
        <w:rPr>
          <w:rFonts w:ascii="Times" w:hAnsi="Times" w:cs="ñΩe'E5˛"/>
          <w:noProof/>
          <w:sz w:val="24"/>
          <w:szCs w:val="24"/>
          <w:lang w:val="en-US"/>
        </w:rPr>
        <w:drawing>
          <wp:inline distT="0" distB="0" distL="0" distR="0" wp14:anchorId="115F9D14" wp14:editId="377AE622">
            <wp:extent cx="5943600" cy="3566160"/>
            <wp:effectExtent l="0" t="0" r="0" b="254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rt.jpeg"/>
                    <pic:cNvPicPr/>
                  </pic:nvPicPr>
                  <pic:blipFill>
                    <a:blip r:embed="rId22">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bookmarkStart w:id="0" w:name="_GoBack"/>
      <w:bookmarkEnd w:id="0"/>
    </w:p>
    <w:p w14:paraId="77C99D53" w14:textId="2B054351" w:rsidR="00530F6A" w:rsidRDefault="00530F6A" w:rsidP="00AF4F87">
      <w:pPr>
        <w:autoSpaceDE w:val="0"/>
        <w:autoSpaceDN w:val="0"/>
        <w:adjustRightInd w:val="0"/>
        <w:spacing w:line="240" w:lineRule="auto"/>
        <w:rPr>
          <w:rFonts w:ascii="Times" w:hAnsi="Times" w:cs="ñΩe'E5˛"/>
          <w:sz w:val="24"/>
          <w:szCs w:val="24"/>
          <w:lang w:val="en-US"/>
        </w:rPr>
      </w:pPr>
    </w:p>
    <w:p w14:paraId="70FCDBE0" w14:textId="7EDE1DE2" w:rsidR="006B7464" w:rsidRDefault="006B7464" w:rsidP="006B7464">
      <w:pPr>
        <w:rPr>
          <w:b/>
          <w:sz w:val="20"/>
          <w:szCs w:val="20"/>
        </w:rPr>
      </w:pPr>
      <w:r>
        <w:rPr>
          <w:b/>
          <w:sz w:val="20"/>
          <w:szCs w:val="20"/>
        </w:rPr>
        <w:t xml:space="preserve">Figure </w:t>
      </w:r>
      <w:r>
        <w:rPr>
          <w:b/>
          <w:sz w:val="20"/>
          <w:szCs w:val="20"/>
        </w:rPr>
        <w:t>1</w:t>
      </w:r>
      <w:r>
        <w:rPr>
          <w:b/>
          <w:sz w:val="20"/>
          <w:szCs w:val="20"/>
        </w:rPr>
        <w:t xml:space="preserve">. </w:t>
      </w:r>
      <w:r>
        <w:rPr>
          <w:sz w:val="20"/>
          <w:szCs w:val="20"/>
        </w:rPr>
        <w:t>Actual (</w:t>
      </w:r>
      <w:r>
        <w:rPr>
          <w:sz w:val="20"/>
          <w:szCs w:val="20"/>
        </w:rPr>
        <w:t>black</w:t>
      </w:r>
      <w:r>
        <w:rPr>
          <w:sz w:val="20"/>
          <w:szCs w:val="20"/>
        </w:rPr>
        <w:t xml:space="preserve"> line) for projected frequencies of carbapenem resistance in </w:t>
      </w:r>
      <w:r>
        <w:rPr>
          <w:i/>
          <w:sz w:val="20"/>
          <w:szCs w:val="20"/>
        </w:rPr>
        <w:t>P. aeruginosa</w:t>
      </w:r>
      <w:r>
        <w:rPr>
          <w:i/>
          <w:sz w:val="20"/>
          <w:szCs w:val="20"/>
        </w:rPr>
        <w:t xml:space="preserve"> </w:t>
      </w:r>
      <w:r>
        <w:rPr>
          <w:sz w:val="20"/>
          <w:szCs w:val="20"/>
        </w:rPr>
        <w:t>in patients with A) pneumonia</w:t>
      </w:r>
      <w:r>
        <w:rPr>
          <w:sz w:val="20"/>
          <w:szCs w:val="20"/>
        </w:rPr>
        <w:t xml:space="preserve">, </w:t>
      </w:r>
      <w:r>
        <w:rPr>
          <w:sz w:val="20"/>
          <w:szCs w:val="20"/>
        </w:rPr>
        <w:t>B) bacteremia</w:t>
      </w:r>
      <w:r>
        <w:rPr>
          <w:sz w:val="20"/>
          <w:szCs w:val="20"/>
        </w:rPr>
        <w:t xml:space="preserve"> </w:t>
      </w:r>
      <w:r>
        <w:rPr>
          <w:sz w:val="20"/>
          <w:szCs w:val="20"/>
        </w:rPr>
        <w:t xml:space="preserve">and </w:t>
      </w:r>
      <w:r>
        <w:rPr>
          <w:sz w:val="20"/>
          <w:szCs w:val="20"/>
        </w:rPr>
        <w:t>C) UTI</w:t>
      </w:r>
      <w:r>
        <w:rPr>
          <w:sz w:val="20"/>
          <w:szCs w:val="20"/>
        </w:rPr>
        <w:t xml:space="preserve"> </w:t>
      </w:r>
      <w:r>
        <w:rPr>
          <w:rFonts w:ascii="Arial Unicode MS" w:eastAsia="Arial Unicode MS" w:hAnsi="Arial Unicode MS" w:cs="Arial Unicode MS"/>
          <w:sz w:val="20"/>
          <w:szCs w:val="20"/>
        </w:rPr>
        <w:t>under status quo and stewardship 2020 (</w:t>
      </w:r>
      <w:r>
        <w:rPr>
          <w:rFonts w:ascii="Arial Unicode MS" w:eastAsia="Arial Unicode MS" w:hAnsi="Arial Unicode MS" w:cs="Arial Unicode MS"/>
          <w:sz w:val="20"/>
          <w:szCs w:val="20"/>
        </w:rPr>
        <w:t>dashed blue</w:t>
      </w:r>
      <w:r>
        <w:rPr>
          <w:rFonts w:ascii="Arial Unicode MS" w:eastAsia="Arial Unicode MS" w:hAnsi="Arial Unicode MS" w:cs="Arial Unicode MS"/>
          <w:sz w:val="20"/>
          <w:szCs w:val="20"/>
        </w:rPr>
        <w:t xml:space="preserve"> line), 2025 (dashed </w:t>
      </w:r>
      <w:r>
        <w:rPr>
          <w:rFonts w:ascii="Arial Unicode MS" w:eastAsia="Arial Unicode MS" w:hAnsi="Arial Unicode MS" w:cs="Arial Unicode MS"/>
          <w:sz w:val="20"/>
          <w:szCs w:val="20"/>
        </w:rPr>
        <w:t>purple</w:t>
      </w:r>
      <w:r>
        <w:rPr>
          <w:rFonts w:ascii="Arial Unicode MS" w:eastAsia="Arial Unicode MS" w:hAnsi="Arial Unicode MS" w:cs="Arial Unicode MS"/>
          <w:sz w:val="20"/>
          <w:szCs w:val="20"/>
        </w:rPr>
        <w:t xml:space="preserve"> line), and 2030 (dashed </w:t>
      </w:r>
      <w:r>
        <w:rPr>
          <w:rFonts w:ascii="Arial Unicode MS" w:eastAsia="Arial Unicode MS" w:hAnsi="Arial Unicode MS" w:cs="Arial Unicode MS"/>
          <w:sz w:val="20"/>
          <w:szCs w:val="20"/>
        </w:rPr>
        <w:t>red</w:t>
      </w:r>
      <w:r>
        <w:rPr>
          <w:rFonts w:ascii="Arial Unicode MS" w:eastAsia="Arial Unicode MS" w:hAnsi="Arial Unicode MS" w:cs="Arial Unicode MS"/>
          <w:sz w:val="20"/>
          <w:szCs w:val="20"/>
        </w:rPr>
        <w:t xml:space="preserve"> line) based on ≥1000 simulations with parameter values fit to sampled resistance frequencies.</w:t>
      </w:r>
    </w:p>
    <w:p w14:paraId="568C23E9" w14:textId="77777777" w:rsidR="00530F6A" w:rsidRPr="00530F6A" w:rsidRDefault="00530F6A" w:rsidP="00530F6A">
      <w:pPr>
        <w:autoSpaceDE w:val="0"/>
        <w:autoSpaceDN w:val="0"/>
        <w:adjustRightInd w:val="0"/>
        <w:spacing w:line="240" w:lineRule="auto"/>
        <w:rPr>
          <w:rFonts w:ascii="Times" w:hAnsi="Times" w:cs="ñΩe'E5˛"/>
          <w:sz w:val="24"/>
          <w:szCs w:val="24"/>
          <w:lang w:val="en-US"/>
        </w:rPr>
      </w:pPr>
      <w:r w:rsidRPr="00530F6A">
        <w:rPr>
          <w:rFonts w:ascii="Times" w:hAnsi="Times" w:cs="ñΩe'E5˛"/>
          <w:sz w:val="24"/>
          <w:szCs w:val="24"/>
          <w:lang w:val="en-US"/>
        </w:rPr>
        <w:lastRenderedPageBreak/>
        <w:t>Successful stewardship that reduces inappropriate usage of CBPs was projected to</w:t>
      </w:r>
    </w:p>
    <w:p w14:paraId="594A8B38" w14:textId="744619E3" w:rsidR="00530F6A" w:rsidRPr="00530F6A" w:rsidRDefault="00530F6A" w:rsidP="00530F6A">
      <w:pPr>
        <w:autoSpaceDE w:val="0"/>
        <w:autoSpaceDN w:val="0"/>
        <w:adjustRightInd w:val="0"/>
        <w:spacing w:line="240" w:lineRule="auto"/>
        <w:rPr>
          <w:rFonts w:ascii="Times" w:hAnsi="Times" w:cs="ñΩe'E5˛"/>
          <w:sz w:val="24"/>
          <w:szCs w:val="24"/>
          <w:lang w:val="en-US"/>
        </w:rPr>
      </w:pPr>
      <w:r w:rsidRPr="00530F6A">
        <w:rPr>
          <w:rFonts w:ascii="Times" w:hAnsi="Times" w:cs="ñΩe'E5˛"/>
          <w:sz w:val="24"/>
          <w:szCs w:val="24"/>
          <w:lang w:val="en-US"/>
        </w:rPr>
        <w:t xml:space="preserve">markedly decrease resistance frequencies </w:t>
      </w:r>
      <w:r>
        <w:rPr>
          <w:rFonts w:ascii="Times" w:hAnsi="Times" w:cs="ñΩe'E5˛"/>
          <w:sz w:val="24"/>
          <w:szCs w:val="24"/>
          <w:lang w:val="en-US"/>
        </w:rPr>
        <w:t>among all 3</w:t>
      </w:r>
      <w:r w:rsidRPr="00530F6A">
        <w:rPr>
          <w:rFonts w:ascii="Times" w:hAnsi="Times" w:cs="ñΩe'E5˛"/>
          <w:sz w:val="24"/>
          <w:szCs w:val="24"/>
          <w:lang w:val="en-US"/>
        </w:rPr>
        <w:t xml:space="preserve"> </w:t>
      </w:r>
      <w:r>
        <w:rPr>
          <w:rFonts w:ascii="Times" w:hAnsi="Times" w:cs="ñΩe'E5˛"/>
          <w:sz w:val="24"/>
          <w:szCs w:val="24"/>
          <w:lang w:val="en-US"/>
        </w:rPr>
        <w:t>disease</w:t>
      </w:r>
      <w:r w:rsidRPr="00530F6A">
        <w:rPr>
          <w:rFonts w:ascii="Times" w:hAnsi="Times" w:cs="ñΩe'E5˛"/>
          <w:sz w:val="24"/>
          <w:szCs w:val="24"/>
          <w:lang w:val="en-US"/>
        </w:rPr>
        <w:t>, deterring</w:t>
      </w:r>
    </w:p>
    <w:p w14:paraId="1BCBBA90" w14:textId="06B43077" w:rsidR="00530F6A" w:rsidRPr="00530F6A" w:rsidRDefault="00530F6A" w:rsidP="00530F6A">
      <w:pPr>
        <w:autoSpaceDE w:val="0"/>
        <w:autoSpaceDN w:val="0"/>
        <w:adjustRightInd w:val="0"/>
        <w:spacing w:line="240" w:lineRule="auto"/>
        <w:rPr>
          <w:rFonts w:ascii="Times" w:hAnsi="Times" w:cs="ñΩe'E5˛"/>
          <w:sz w:val="24"/>
          <w:szCs w:val="24"/>
          <w:lang w:val="en-US"/>
        </w:rPr>
      </w:pPr>
      <w:r w:rsidRPr="00530F6A">
        <w:rPr>
          <w:rFonts w:ascii="Times" w:hAnsi="Times" w:cs="ñΩe'E5˛"/>
          <w:sz w:val="24"/>
          <w:szCs w:val="24"/>
          <w:lang w:val="en-US"/>
        </w:rPr>
        <w:t xml:space="preserve">evolution of resistance that otherwise renders futile the therapeutic usage of CBPs </w:t>
      </w:r>
      <w:r>
        <w:rPr>
          <w:rFonts w:ascii="Times" w:hAnsi="Times" w:cs="ñΩe'E5˛"/>
          <w:sz w:val="24"/>
          <w:szCs w:val="24"/>
          <w:lang w:val="en-US"/>
        </w:rPr>
        <w:t>(Figure X).</w:t>
      </w:r>
    </w:p>
    <w:p w14:paraId="71C0EA45" w14:textId="4E977620" w:rsidR="00530F6A" w:rsidRPr="00530F6A" w:rsidRDefault="00530F6A" w:rsidP="00530F6A">
      <w:pPr>
        <w:autoSpaceDE w:val="0"/>
        <w:autoSpaceDN w:val="0"/>
        <w:adjustRightInd w:val="0"/>
        <w:spacing w:line="240" w:lineRule="auto"/>
        <w:rPr>
          <w:rFonts w:ascii="Times" w:hAnsi="Times" w:cs="ñΩe'E5˛"/>
          <w:sz w:val="24"/>
          <w:szCs w:val="24"/>
          <w:lang w:val="en-US"/>
        </w:rPr>
      </w:pPr>
      <w:r w:rsidRPr="00530F6A">
        <w:rPr>
          <w:rFonts w:ascii="Times" w:hAnsi="Times" w:cs="ñΩe'E5˛"/>
          <w:sz w:val="24"/>
          <w:szCs w:val="24"/>
          <w:lang w:val="en-US"/>
        </w:rPr>
        <w:t>For indications of pneumonia</w:t>
      </w:r>
      <w:r>
        <w:rPr>
          <w:rFonts w:ascii="Times" w:hAnsi="Times" w:cs="ñΩe'E5˛"/>
          <w:sz w:val="24"/>
          <w:szCs w:val="24"/>
          <w:lang w:val="en-US"/>
        </w:rPr>
        <w:t xml:space="preserve">, </w:t>
      </w:r>
      <w:r w:rsidRPr="00530F6A">
        <w:rPr>
          <w:rFonts w:ascii="Times" w:hAnsi="Times" w:cs="ñΩe'E5˛"/>
          <w:sz w:val="24"/>
          <w:szCs w:val="24"/>
          <w:lang w:val="en-US"/>
        </w:rPr>
        <w:t>bacteremia</w:t>
      </w:r>
      <w:r>
        <w:rPr>
          <w:rFonts w:ascii="Times" w:hAnsi="Times" w:cs="ñΩe'E5˛"/>
          <w:sz w:val="24"/>
          <w:szCs w:val="24"/>
          <w:lang w:val="en-US"/>
        </w:rPr>
        <w:t xml:space="preserve"> and UTI</w:t>
      </w:r>
      <w:r w:rsidRPr="00530F6A">
        <w:rPr>
          <w:rFonts w:ascii="Times" w:hAnsi="Times" w:cs="ñΩe'E5˛"/>
          <w:sz w:val="24"/>
          <w:szCs w:val="24"/>
          <w:lang w:val="en-US"/>
        </w:rPr>
        <w:t>, antibiotic stewardship was projected to yield</w:t>
      </w:r>
    </w:p>
    <w:p w14:paraId="3F61D585" w14:textId="111EC7C6" w:rsidR="00530F6A" w:rsidRDefault="00530F6A" w:rsidP="00530F6A">
      <w:pPr>
        <w:autoSpaceDE w:val="0"/>
        <w:autoSpaceDN w:val="0"/>
        <w:adjustRightInd w:val="0"/>
        <w:spacing w:line="240" w:lineRule="auto"/>
        <w:rPr>
          <w:rFonts w:ascii="Times" w:hAnsi="Times" w:cs="ñΩe'E5˛"/>
          <w:sz w:val="24"/>
          <w:szCs w:val="24"/>
          <w:lang w:val="en-US"/>
        </w:rPr>
      </w:pPr>
      <w:r w:rsidRPr="00530F6A">
        <w:rPr>
          <w:rFonts w:ascii="Times" w:hAnsi="Times" w:cs="ñΩe'E5˛"/>
          <w:sz w:val="24"/>
          <w:szCs w:val="24"/>
          <w:lang w:val="en-US"/>
        </w:rPr>
        <w:t xml:space="preserve">lower ultimate steady-state resistance frequencies of </w:t>
      </w:r>
      <w:r>
        <w:rPr>
          <w:rFonts w:ascii="Times" w:hAnsi="Times" w:cs="ñΩe'E5˛"/>
          <w:sz w:val="24"/>
          <w:szCs w:val="24"/>
          <w:lang w:val="en-US"/>
        </w:rPr>
        <w:t>XXX</w:t>
      </w:r>
      <w:r w:rsidRPr="00530F6A">
        <w:rPr>
          <w:rFonts w:ascii="Times" w:hAnsi="Times" w:cs="ñΩe'E5˛"/>
          <w:sz w:val="24"/>
          <w:szCs w:val="24"/>
          <w:lang w:val="en-US"/>
        </w:rPr>
        <w:t xml:space="preserve"> than of</w:t>
      </w:r>
      <w:r w:rsidR="00DA7E6E">
        <w:rPr>
          <w:rFonts w:ascii="Times" w:hAnsi="Times" w:cs="ñΩe'E5˛"/>
          <w:sz w:val="24"/>
          <w:szCs w:val="24"/>
          <w:lang w:val="en-US"/>
        </w:rPr>
        <w:t xml:space="preserve"> </w:t>
      </w:r>
      <w:r>
        <w:rPr>
          <w:rFonts w:ascii="Times" w:hAnsi="Times" w:cs="ñΩe'E5˛"/>
          <w:sz w:val="24"/>
          <w:szCs w:val="24"/>
          <w:lang w:val="en-US"/>
        </w:rPr>
        <w:t>XXX</w:t>
      </w:r>
      <w:r w:rsidRPr="00530F6A">
        <w:rPr>
          <w:rFonts w:ascii="Times" w:hAnsi="Times" w:cs="ñΩe'E5˛"/>
          <w:sz w:val="24"/>
          <w:szCs w:val="24"/>
          <w:lang w:val="en-US"/>
        </w:rPr>
        <w:t xml:space="preserve"> </w:t>
      </w:r>
      <w:r w:rsidR="00DA7E6E">
        <w:rPr>
          <w:rFonts w:ascii="Times" w:hAnsi="Times" w:cs="ñΩe'E5˛"/>
          <w:sz w:val="24"/>
          <w:szCs w:val="24"/>
          <w:lang w:val="en-US"/>
        </w:rPr>
        <w:t>diseases</w:t>
      </w:r>
      <w:r w:rsidRPr="00530F6A">
        <w:rPr>
          <w:rFonts w:ascii="Times" w:hAnsi="Times" w:cs="ñΩe'E5˛"/>
          <w:sz w:val="24"/>
          <w:szCs w:val="24"/>
          <w:lang w:val="en-US"/>
        </w:rPr>
        <w:t>.</w:t>
      </w:r>
    </w:p>
    <w:p w14:paraId="64E2AE13" w14:textId="673D031D" w:rsidR="00DA7E6E" w:rsidRDefault="00DA7E6E" w:rsidP="00530F6A">
      <w:pPr>
        <w:autoSpaceDE w:val="0"/>
        <w:autoSpaceDN w:val="0"/>
        <w:adjustRightInd w:val="0"/>
        <w:spacing w:line="240" w:lineRule="auto"/>
        <w:rPr>
          <w:rFonts w:ascii="Times" w:hAnsi="Times" w:cs="ñΩe'E5˛"/>
          <w:sz w:val="24"/>
          <w:szCs w:val="24"/>
          <w:lang w:val="en-US"/>
        </w:rPr>
      </w:pPr>
    </w:p>
    <w:p w14:paraId="35BA7EB0" w14:textId="4E9AE5B3" w:rsidR="00DA7E6E" w:rsidRDefault="00DA7E6E" w:rsidP="00530F6A">
      <w:pPr>
        <w:autoSpaceDE w:val="0"/>
        <w:autoSpaceDN w:val="0"/>
        <w:adjustRightInd w:val="0"/>
        <w:spacing w:line="240" w:lineRule="auto"/>
        <w:rPr>
          <w:rFonts w:ascii="Times" w:hAnsi="Times" w:cs="ñΩe'E5˛"/>
          <w:sz w:val="24"/>
          <w:szCs w:val="24"/>
          <w:lang w:val="en-US"/>
        </w:rPr>
      </w:pPr>
    </w:p>
    <w:p w14:paraId="276AF3F9" w14:textId="77777777" w:rsidR="00DA7E6E" w:rsidRPr="00530F6A" w:rsidRDefault="00DA7E6E" w:rsidP="00530F6A">
      <w:pPr>
        <w:autoSpaceDE w:val="0"/>
        <w:autoSpaceDN w:val="0"/>
        <w:adjustRightInd w:val="0"/>
        <w:spacing w:line="240" w:lineRule="auto"/>
        <w:rPr>
          <w:rFonts w:ascii="Times" w:hAnsi="Times" w:cs="ñΩe'E5˛"/>
          <w:sz w:val="24"/>
          <w:szCs w:val="24"/>
          <w:lang w:val="en-US"/>
        </w:rPr>
      </w:pPr>
    </w:p>
    <w:tbl>
      <w:tblPr>
        <w:tblStyle w:val="TableGrid"/>
        <w:tblW w:w="0" w:type="auto"/>
        <w:jc w:val="center"/>
        <w:tblLook w:val="04A0" w:firstRow="1" w:lastRow="0" w:firstColumn="1" w:lastColumn="0" w:noHBand="0" w:noVBand="1"/>
      </w:tblPr>
      <w:tblGrid>
        <w:gridCol w:w="2695"/>
        <w:gridCol w:w="1170"/>
        <w:gridCol w:w="1080"/>
        <w:gridCol w:w="898"/>
        <w:gridCol w:w="1169"/>
        <w:gridCol w:w="1169"/>
        <w:gridCol w:w="1169"/>
      </w:tblGrid>
      <w:tr w:rsidR="00DA7E6E" w14:paraId="25DB2F9D" w14:textId="77777777" w:rsidTr="008B31A6">
        <w:trPr>
          <w:trHeight w:val="701"/>
          <w:jc w:val="center"/>
        </w:trPr>
        <w:tc>
          <w:tcPr>
            <w:tcW w:w="9350" w:type="dxa"/>
            <w:gridSpan w:val="7"/>
          </w:tcPr>
          <w:p w14:paraId="533B5290" w14:textId="43946310" w:rsidR="00DA7E6E" w:rsidRDefault="00DA7E6E" w:rsidP="008B31A6">
            <w:pPr>
              <w:rPr>
                <w:rFonts w:ascii="Times" w:eastAsia="Times New Roman" w:hAnsi="Times" w:cs="Times New Roman"/>
                <w:sz w:val="24"/>
                <w:szCs w:val="24"/>
              </w:rPr>
            </w:pPr>
            <w:r>
              <w:rPr>
                <w:rFonts w:ascii="Times" w:eastAsia="Times" w:hAnsi="Times" w:cs="Times"/>
                <w:b/>
                <w:sz w:val="20"/>
                <w:szCs w:val="20"/>
              </w:rPr>
              <w:t xml:space="preserve">Table </w:t>
            </w:r>
            <w:r w:rsidR="002A078E">
              <w:rPr>
                <w:rFonts w:ascii="Times" w:eastAsia="Times" w:hAnsi="Times" w:cs="Times"/>
                <w:b/>
                <w:sz w:val="20"/>
                <w:szCs w:val="20"/>
              </w:rPr>
              <w:t>2</w:t>
            </w:r>
            <w:r>
              <w:rPr>
                <w:rFonts w:ascii="Times" w:eastAsia="Times" w:hAnsi="Times" w:cs="Times"/>
                <w:b/>
                <w:sz w:val="20"/>
                <w:szCs w:val="20"/>
              </w:rPr>
              <w:t xml:space="preserve">. </w:t>
            </w:r>
            <w:r>
              <w:rPr>
                <w:rFonts w:ascii="Times" w:eastAsia="Times" w:hAnsi="Times" w:cs="Times"/>
                <w:sz w:val="20"/>
                <w:szCs w:val="20"/>
              </w:rPr>
              <w:t xml:space="preserve">Yearly discounted </w:t>
            </w:r>
            <w:r w:rsidR="00823EA6">
              <w:rPr>
                <w:rFonts w:ascii="Times" w:eastAsia="Times" w:hAnsi="Times" w:cs="Times" w:hint="eastAsia"/>
                <w:sz w:val="20"/>
                <w:szCs w:val="20"/>
              </w:rPr>
              <w:t>resi</w:t>
            </w:r>
            <w:r w:rsidR="00823EA6">
              <w:rPr>
                <w:rFonts w:ascii="Times" w:eastAsia="Times" w:hAnsi="Times" w:cs="Times"/>
                <w:sz w:val="20"/>
                <w:szCs w:val="20"/>
                <w:lang w:val="en-US"/>
              </w:rPr>
              <w:t xml:space="preserve">stance </w:t>
            </w:r>
            <w:r w:rsidR="00B2236E">
              <w:rPr>
                <w:rFonts w:ascii="Times" w:eastAsia="Times" w:hAnsi="Times" w:cs="Times"/>
                <w:sz w:val="20"/>
                <w:szCs w:val="20"/>
                <w:lang w:val="en-US"/>
              </w:rPr>
              <w:t xml:space="preserve">frequency </w:t>
            </w:r>
            <w:r w:rsidR="002A1553">
              <w:rPr>
                <w:rFonts w:ascii="Times" w:eastAsia="Times" w:hAnsi="Times" w:cs="Times"/>
                <w:sz w:val="20"/>
                <w:szCs w:val="20"/>
                <w:lang w:val="en-US"/>
              </w:rPr>
              <w:t xml:space="preserve">of </w:t>
            </w:r>
            <w:r w:rsidR="002A1553">
              <w:rPr>
                <w:rFonts w:ascii="Times" w:eastAsia="Times" w:hAnsi="Times" w:cs="Times"/>
                <w:sz w:val="20"/>
                <w:szCs w:val="20"/>
              </w:rPr>
              <w:t xml:space="preserve">among </w:t>
            </w:r>
            <w:r w:rsidR="00B2236E" w:rsidRPr="00B2236E">
              <w:rPr>
                <w:rFonts w:ascii="Times" w:eastAsia="Times" w:hAnsi="Times" w:cs="Times"/>
                <w:i/>
                <w:sz w:val="20"/>
                <w:szCs w:val="20"/>
                <w:lang w:val="en-US"/>
              </w:rPr>
              <w:t>P.</w:t>
            </w:r>
            <w:r w:rsidR="00B2236E" w:rsidRPr="00B2236E">
              <w:rPr>
                <w:rFonts w:ascii="Times" w:eastAsia="Times" w:hAnsi="Times" w:cs="Times"/>
                <w:i/>
                <w:sz w:val="20"/>
                <w:szCs w:val="20"/>
              </w:rPr>
              <w:t xml:space="preserve"> </w:t>
            </w:r>
            <w:r w:rsidR="006C2371" w:rsidRPr="00B2236E">
              <w:rPr>
                <w:rFonts w:ascii="Times" w:eastAsia="Times" w:hAnsi="Times" w:cs="Times"/>
                <w:i/>
                <w:sz w:val="20"/>
                <w:szCs w:val="20"/>
              </w:rPr>
              <w:t>aeruginosa</w:t>
            </w:r>
            <w:r w:rsidR="006C2371">
              <w:rPr>
                <w:rFonts w:ascii="Times" w:eastAsia="Times" w:hAnsi="Times" w:cs="Times"/>
                <w:sz w:val="20"/>
                <w:szCs w:val="20"/>
              </w:rPr>
              <w:t xml:space="preserve"> </w:t>
            </w:r>
            <w:r w:rsidR="002A1553">
              <w:rPr>
                <w:rFonts w:ascii="Times" w:eastAsia="Times" w:hAnsi="Times" w:cs="Times"/>
                <w:sz w:val="20"/>
                <w:szCs w:val="20"/>
              </w:rPr>
              <w:t xml:space="preserve">infected diseases </w:t>
            </w:r>
            <w:r>
              <w:rPr>
                <w:rFonts w:ascii="Times" w:eastAsia="Times" w:hAnsi="Times" w:cs="Times"/>
                <w:sz w:val="20"/>
                <w:szCs w:val="20"/>
              </w:rPr>
              <w:t>pneumonia (left)</w:t>
            </w:r>
            <w:r w:rsidR="006C2371">
              <w:rPr>
                <w:rFonts w:ascii="Times" w:eastAsia="Times" w:hAnsi="Times" w:cs="Times"/>
                <w:sz w:val="20"/>
                <w:szCs w:val="20"/>
              </w:rPr>
              <w:t xml:space="preserve">, </w:t>
            </w:r>
            <w:r>
              <w:rPr>
                <w:rFonts w:ascii="Times" w:eastAsia="Times" w:hAnsi="Times" w:cs="Times"/>
                <w:sz w:val="20"/>
                <w:szCs w:val="20"/>
              </w:rPr>
              <w:t>bacteremia (</w:t>
            </w:r>
            <w:r w:rsidR="006C2371">
              <w:rPr>
                <w:rFonts w:ascii="Times" w:eastAsia="Times" w:hAnsi="Times" w:cs="Times"/>
                <w:sz w:val="20"/>
                <w:szCs w:val="20"/>
              </w:rPr>
              <w:t>middle</w:t>
            </w:r>
            <w:r>
              <w:rPr>
                <w:rFonts w:ascii="Times" w:eastAsia="Times" w:hAnsi="Times" w:cs="Times"/>
                <w:sz w:val="20"/>
                <w:szCs w:val="20"/>
              </w:rPr>
              <w:t xml:space="preserve">) </w:t>
            </w:r>
            <w:r w:rsidR="00796260">
              <w:rPr>
                <w:rFonts w:ascii="Times" w:eastAsia="Times" w:hAnsi="Times" w:cs="Times"/>
                <w:sz w:val="20"/>
                <w:szCs w:val="20"/>
              </w:rPr>
              <w:t>a</w:t>
            </w:r>
            <w:r w:rsidR="006C2371">
              <w:rPr>
                <w:rFonts w:ascii="Times" w:eastAsia="Times" w:hAnsi="Times" w:cs="Times"/>
                <w:sz w:val="20"/>
                <w:szCs w:val="20"/>
              </w:rPr>
              <w:t xml:space="preserve">nd UTI (right) </w:t>
            </w:r>
            <w:r>
              <w:rPr>
                <w:rFonts w:ascii="Times" w:eastAsia="Times" w:hAnsi="Times" w:cs="Times"/>
                <w:sz w:val="20"/>
                <w:szCs w:val="20"/>
              </w:rPr>
              <w:t xml:space="preserve">patients </w:t>
            </w:r>
            <w:r w:rsidR="006C2371">
              <w:rPr>
                <w:rFonts w:ascii="Times" w:eastAsia="Times" w:hAnsi="Times" w:cs="Times"/>
                <w:sz w:val="20"/>
                <w:szCs w:val="20"/>
              </w:rPr>
              <w:t>with/out</w:t>
            </w:r>
            <w:r>
              <w:rPr>
                <w:rFonts w:ascii="Times" w:eastAsia="Times" w:hAnsi="Times" w:cs="Times"/>
                <w:sz w:val="20"/>
                <w:szCs w:val="20"/>
              </w:rPr>
              <w:t xml:space="preserve"> stewardship beginning in 2020, 2025, and 2030.</w:t>
            </w:r>
          </w:p>
        </w:tc>
      </w:tr>
      <w:tr w:rsidR="00667D60" w14:paraId="66528FCD" w14:textId="77777777" w:rsidTr="008B31A6">
        <w:trPr>
          <w:trHeight w:val="139"/>
          <w:jc w:val="center"/>
        </w:trPr>
        <w:tc>
          <w:tcPr>
            <w:tcW w:w="2695" w:type="dxa"/>
            <w:vMerge w:val="restart"/>
            <w:vAlign w:val="center"/>
          </w:tcPr>
          <w:p w14:paraId="7FB80C55" w14:textId="1C86581B" w:rsidR="00667D60" w:rsidRPr="002A078E" w:rsidRDefault="00667D60" w:rsidP="008B31A6">
            <w:pPr>
              <w:jc w:val="center"/>
              <w:rPr>
                <w:rFonts w:ascii="Times" w:eastAsia="Times" w:hAnsi="Times" w:cs="Times"/>
                <w:b/>
                <w:sz w:val="24"/>
                <w:szCs w:val="24"/>
              </w:rPr>
            </w:pPr>
            <w:r w:rsidRPr="002A078E">
              <w:rPr>
                <w:rFonts w:ascii="Times" w:eastAsia="Times" w:hAnsi="Times" w:cs="Times"/>
                <w:b/>
                <w:sz w:val="24"/>
                <w:szCs w:val="24"/>
              </w:rPr>
              <w:t>Stewardship start year</w:t>
            </w:r>
          </w:p>
        </w:tc>
        <w:tc>
          <w:tcPr>
            <w:tcW w:w="6655" w:type="dxa"/>
            <w:gridSpan w:val="6"/>
          </w:tcPr>
          <w:p w14:paraId="2B57E756" w14:textId="27E1DE97" w:rsidR="00667D60" w:rsidRPr="00667D60" w:rsidRDefault="00667D60" w:rsidP="008B31A6">
            <w:pPr>
              <w:jc w:val="center"/>
              <w:rPr>
                <w:rFonts w:ascii="Times" w:eastAsia="Times New Roman" w:hAnsi="Times" w:cs="Times New Roman"/>
                <w:b/>
                <w:sz w:val="28"/>
                <w:szCs w:val="28"/>
              </w:rPr>
            </w:pPr>
            <w:r w:rsidRPr="00667D60">
              <w:rPr>
                <w:rFonts w:ascii="Times" w:eastAsia="Times" w:hAnsi="Times" w:cs="Times"/>
                <w:b/>
                <w:i/>
                <w:sz w:val="28"/>
                <w:szCs w:val="28"/>
                <w:lang w:val="en-US"/>
              </w:rPr>
              <w:t>P.</w:t>
            </w:r>
            <w:r w:rsidRPr="00667D60">
              <w:rPr>
                <w:rFonts w:ascii="Times" w:eastAsia="Times" w:hAnsi="Times" w:cs="Times"/>
                <w:b/>
                <w:i/>
                <w:sz w:val="28"/>
                <w:szCs w:val="28"/>
              </w:rPr>
              <w:t xml:space="preserve"> aeruginosa</w:t>
            </w:r>
          </w:p>
        </w:tc>
      </w:tr>
      <w:tr w:rsidR="00667D60" w14:paraId="5743D7A0" w14:textId="77777777" w:rsidTr="008B31A6">
        <w:trPr>
          <w:trHeight w:val="139"/>
          <w:jc w:val="center"/>
        </w:trPr>
        <w:tc>
          <w:tcPr>
            <w:tcW w:w="2695" w:type="dxa"/>
            <w:vMerge/>
            <w:vAlign w:val="center"/>
          </w:tcPr>
          <w:p w14:paraId="64E72E2D" w14:textId="77777777" w:rsidR="00667D60" w:rsidRPr="00DA7E6E" w:rsidRDefault="00667D60" w:rsidP="008B31A6">
            <w:pPr>
              <w:jc w:val="center"/>
              <w:rPr>
                <w:rFonts w:ascii="Times" w:eastAsia="Times" w:hAnsi="Times" w:cs="Times"/>
                <w:b/>
                <w:sz w:val="20"/>
                <w:szCs w:val="20"/>
              </w:rPr>
            </w:pPr>
          </w:p>
        </w:tc>
        <w:tc>
          <w:tcPr>
            <w:tcW w:w="2250" w:type="dxa"/>
            <w:gridSpan w:val="2"/>
          </w:tcPr>
          <w:p w14:paraId="13E355FB" w14:textId="2465F414" w:rsidR="00667D60" w:rsidRPr="002A078E" w:rsidRDefault="00667D60" w:rsidP="008B31A6">
            <w:pPr>
              <w:jc w:val="center"/>
              <w:rPr>
                <w:rFonts w:ascii="Times" w:eastAsia="Times New Roman" w:hAnsi="Times" w:cs="Times New Roman"/>
                <w:sz w:val="24"/>
                <w:szCs w:val="24"/>
              </w:rPr>
            </w:pPr>
            <w:r w:rsidRPr="002A078E">
              <w:rPr>
                <w:rFonts w:ascii="Times" w:eastAsia="Times New Roman" w:hAnsi="Times" w:cs="Times New Roman"/>
                <w:sz w:val="24"/>
                <w:szCs w:val="24"/>
              </w:rPr>
              <w:t>Pneumonia</w:t>
            </w:r>
          </w:p>
        </w:tc>
        <w:tc>
          <w:tcPr>
            <w:tcW w:w="2067" w:type="dxa"/>
            <w:gridSpan w:val="2"/>
          </w:tcPr>
          <w:p w14:paraId="13664BAA" w14:textId="679688A1" w:rsidR="00667D60" w:rsidRPr="002A078E" w:rsidRDefault="00667D60" w:rsidP="008B31A6">
            <w:pPr>
              <w:jc w:val="center"/>
              <w:rPr>
                <w:rFonts w:ascii="Times" w:eastAsia="Times New Roman" w:hAnsi="Times" w:cs="Times New Roman"/>
                <w:sz w:val="24"/>
                <w:szCs w:val="24"/>
              </w:rPr>
            </w:pPr>
            <w:r w:rsidRPr="002A078E">
              <w:rPr>
                <w:rFonts w:ascii="Times" w:eastAsia="Times New Roman" w:hAnsi="Times" w:cs="Times New Roman"/>
                <w:sz w:val="24"/>
                <w:szCs w:val="24"/>
              </w:rPr>
              <w:t>Bacteremia</w:t>
            </w:r>
          </w:p>
        </w:tc>
        <w:tc>
          <w:tcPr>
            <w:tcW w:w="2338" w:type="dxa"/>
            <w:gridSpan w:val="2"/>
          </w:tcPr>
          <w:p w14:paraId="56716530" w14:textId="7A64D437" w:rsidR="00667D60" w:rsidRPr="002A078E" w:rsidRDefault="00667D60" w:rsidP="008B31A6">
            <w:pPr>
              <w:jc w:val="center"/>
              <w:rPr>
                <w:rFonts w:ascii="Times" w:eastAsia="Times New Roman" w:hAnsi="Times" w:cs="Times New Roman"/>
                <w:sz w:val="24"/>
                <w:szCs w:val="24"/>
              </w:rPr>
            </w:pPr>
            <w:r w:rsidRPr="002A078E">
              <w:rPr>
                <w:rFonts w:ascii="Times" w:eastAsia="Times New Roman" w:hAnsi="Times" w:cs="Times New Roman"/>
                <w:sz w:val="24"/>
                <w:szCs w:val="24"/>
              </w:rPr>
              <w:t>UTI</w:t>
            </w:r>
          </w:p>
        </w:tc>
      </w:tr>
      <w:tr w:rsidR="00E144B1" w14:paraId="7BB47858" w14:textId="77777777" w:rsidTr="008B31A6">
        <w:trPr>
          <w:trHeight w:val="503"/>
          <w:jc w:val="center"/>
        </w:trPr>
        <w:tc>
          <w:tcPr>
            <w:tcW w:w="2695" w:type="dxa"/>
            <w:vAlign w:val="center"/>
          </w:tcPr>
          <w:p w14:paraId="49705619" w14:textId="2C3D989D" w:rsidR="00E144B1" w:rsidRDefault="00E144B1" w:rsidP="008B31A6">
            <w:pPr>
              <w:jc w:val="center"/>
              <w:rPr>
                <w:rFonts w:ascii="Times" w:eastAsia="Times New Roman" w:hAnsi="Times" w:cs="Times New Roman"/>
                <w:sz w:val="24"/>
                <w:szCs w:val="24"/>
              </w:rPr>
            </w:pPr>
            <w:r>
              <w:rPr>
                <w:rFonts w:ascii="Times" w:eastAsia="Times" w:hAnsi="Times" w:cs="Times"/>
                <w:sz w:val="20"/>
                <w:szCs w:val="20"/>
              </w:rPr>
              <w:t>Stewardship</w:t>
            </w:r>
          </w:p>
        </w:tc>
        <w:tc>
          <w:tcPr>
            <w:tcW w:w="1170" w:type="dxa"/>
          </w:tcPr>
          <w:p w14:paraId="7DF67DA3" w14:textId="789AEE49" w:rsidR="00E144B1" w:rsidRPr="00E144B1" w:rsidRDefault="00B2236E" w:rsidP="008B31A6">
            <w:pPr>
              <w:jc w:val="center"/>
              <w:rPr>
                <w:rFonts w:ascii="Times" w:eastAsia="Times New Roman" w:hAnsi="Times" w:cs="Times New Roman"/>
                <w:sz w:val="24"/>
                <w:szCs w:val="24"/>
                <w:lang w:val="en-US"/>
              </w:rPr>
            </w:pPr>
            <w:r>
              <w:rPr>
                <w:rFonts w:ascii="Times" w:eastAsia="Times New Roman" w:hAnsi="Times" w:cs="Times New Roman"/>
                <w:sz w:val="24"/>
                <w:szCs w:val="24"/>
                <w:lang w:val="en-US"/>
              </w:rPr>
              <w:t>-</w:t>
            </w:r>
          </w:p>
        </w:tc>
        <w:tc>
          <w:tcPr>
            <w:tcW w:w="1080" w:type="dxa"/>
          </w:tcPr>
          <w:p w14:paraId="75A3DAAA" w14:textId="24404B44" w:rsidR="00E144B1" w:rsidRDefault="00B2236E" w:rsidP="008B31A6">
            <w:pPr>
              <w:jc w:val="center"/>
              <w:rPr>
                <w:rFonts w:ascii="Times" w:eastAsia="Times New Roman" w:hAnsi="Times" w:cs="Times New Roman"/>
                <w:sz w:val="24"/>
                <w:szCs w:val="24"/>
              </w:rPr>
            </w:pPr>
            <w:r>
              <w:rPr>
                <w:rFonts w:ascii="Times" w:eastAsia="Times New Roman" w:hAnsi="Times" w:cs="Times New Roman"/>
                <w:sz w:val="24"/>
                <w:szCs w:val="24"/>
              </w:rPr>
              <w:t>+</w:t>
            </w:r>
          </w:p>
        </w:tc>
        <w:tc>
          <w:tcPr>
            <w:tcW w:w="898" w:type="dxa"/>
          </w:tcPr>
          <w:p w14:paraId="4F741A62" w14:textId="3DF36C68" w:rsidR="00E144B1" w:rsidRDefault="00B2236E" w:rsidP="008B31A6">
            <w:pPr>
              <w:jc w:val="center"/>
              <w:rPr>
                <w:rFonts w:ascii="Times" w:eastAsia="Times New Roman" w:hAnsi="Times" w:cs="Times New Roman"/>
                <w:sz w:val="24"/>
                <w:szCs w:val="24"/>
              </w:rPr>
            </w:pPr>
            <w:r>
              <w:rPr>
                <w:rFonts w:ascii="Times" w:eastAsia="Times New Roman" w:hAnsi="Times" w:cs="Times New Roman"/>
                <w:sz w:val="24"/>
                <w:szCs w:val="24"/>
              </w:rPr>
              <w:t>-</w:t>
            </w:r>
          </w:p>
        </w:tc>
        <w:tc>
          <w:tcPr>
            <w:tcW w:w="1169" w:type="dxa"/>
          </w:tcPr>
          <w:p w14:paraId="2A08A6F1" w14:textId="197BBF35" w:rsidR="00E144B1" w:rsidRDefault="00B2236E" w:rsidP="008B31A6">
            <w:pPr>
              <w:jc w:val="center"/>
              <w:rPr>
                <w:rFonts w:ascii="Times" w:eastAsia="Times New Roman" w:hAnsi="Times" w:cs="Times New Roman"/>
                <w:sz w:val="24"/>
                <w:szCs w:val="24"/>
              </w:rPr>
            </w:pPr>
            <w:r>
              <w:rPr>
                <w:rFonts w:ascii="Times" w:eastAsia="Times New Roman" w:hAnsi="Times" w:cs="Times New Roman"/>
                <w:sz w:val="24"/>
                <w:szCs w:val="24"/>
              </w:rPr>
              <w:t>+</w:t>
            </w:r>
          </w:p>
        </w:tc>
        <w:tc>
          <w:tcPr>
            <w:tcW w:w="1169" w:type="dxa"/>
          </w:tcPr>
          <w:p w14:paraId="259BACC3" w14:textId="6276F3BB" w:rsidR="00E144B1" w:rsidRDefault="00B2236E" w:rsidP="008B31A6">
            <w:pPr>
              <w:jc w:val="center"/>
              <w:rPr>
                <w:rFonts w:ascii="Times" w:eastAsia="Times New Roman" w:hAnsi="Times" w:cs="Times New Roman"/>
                <w:sz w:val="24"/>
                <w:szCs w:val="24"/>
              </w:rPr>
            </w:pPr>
            <w:r>
              <w:rPr>
                <w:rFonts w:ascii="Times" w:eastAsia="Times New Roman" w:hAnsi="Times" w:cs="Times New Roman"/>
                <w:sz w:val="24"/>
                <w:szCs w:val="24"/>
              </w:rPr>
              <w:t>-</w:t>
            </w:r>
          </w:p>
        </w:tc>
        <w:tc>
          <w:tcPr>
            <w:tcW w:w="1169" w:type="dxa"/>
          </w:tcPr>
          <w:p w14:paraId="28F936B5" w14:textId="7B8F8191" w:rsidR="00E144B1" w:rsidRDefault="00B2236E" w:rsidP="008B31A6">
            <w:pPr>
              <w:jc w:val="center"/>
              <w:rPr>
                <w:rFonts w:ascii="Times" w:eastAsia="Times New Roman" w:hAnsi="Times" w:cs="Times New Roman"/>
                <w:sz w:val="24"/>
                <w:szCs w:val="24"/>
              </w:rPr>
            </w:pPr>
            <w:r>
              <w:rPr>
                <w:rFonts w:ascii="Times" w:eastAsia="Times New Roman" w:hAnsi="Times" w:cs="Times New Roman"/>
                <w:sz w:val="24"/>
                <w:szCs w:val="24"/>
              </w:rPr>
              <w:t>+</w:t>
            </w:r>
          </w:p>
        </w:tc>
      </w:tr>
      <w:tr w:rsidR="005746C4" w14:paraId="38E940F1" w14:textId="77777777" w:rsidTr="008B31A6">
        <w:trPr>
          <w:trHeight w:val="629"/>
          <w:jc w:val="center"/>
        </w:trPr>
        <w:tc>
          <w:tcPr>
            <w:tcW w:w="2695" w:type="dxa"/>
            <w:vAlign w:val="center"/>
          </w:tcPr>
          <w:p w14:paraId="5579C9D2" w14:textId="332B9477" w:rsidR="005746C4" w:rsidRDefault="005746C4" w:rsidP="008B31A6">
            <w:pPr>
              <w:jc w:val="center"/>
              <w:rPr>
                <w:rFonts w:ascii="Times" w:eastAsia="Times New Roman" w:hAnsi="Times" w:cs="Times New Roman"/>
                <w:sz w:val="24"/>
                <w:szCs w:val="24"/>
              </w:rPr>
            </w:pPr>
            <w:r w:rsidRPr="00B2236E">
              <w:rPr>
                <w:rFonts w:ascii="Times" w:eastAsia="Times" w:hAnsi="Times" w:cs="Times"/>
                <w:sz w:val="20"/>
                <w:szCs w:val="20"/>
                <w:fitText w:val="403" w:id="1957894656"/>
              </w:rPr>
              <w:t>2020</w:t>
            </w:r>
          </w:p>
        </w:tc>
        <w:tc>
          <w:tcPr>
            <w:tcW w:w="1170" w:type="dxa"/>
            <w:vAlign w:val="center"/>
          </w:tcPr>
          <w:p w14:paraId="356B92BE" w14:textId="57C6DF09" w:rsidR="005746C4" w:rsidRDefault="005746C4" w:rsidP="008B31A6">
            <w:pPr>
              <w:jc w:val="center"/>
              <w:rPr>
                <w:rFonts w:ascii="Times" w:eastAsia="Times New Roman" w:hAnsi="Times" w:cs="Times New Roman"/>
                <w:sz w:val="24"/>
                <w:szCs w:val="24"/>
              </w:rPr>
            </w:pPr>
            <w:r>
              <w:rPr>
                <w:rFonts w:ascii="Times" w:eastAsia="Times" w:hAnsi="Times" w:cs="Times"/>
                <w:sz w:val="20"/>
                <w:szCs w:val="20"/>
              </w:rPr>
              <w:t>0.459</w:t>
            </w:r>
          </w:p>
        </w:tc>
        <w:tc>
          <w:tcPr>
            <w:tcW w:w="1080" w:type="dxa"/>
            <w:vAlign w:val="center"/>
          </w:tcPr>
          <w:p w14:paraId="3C404EE3" w14:textId="52A28584" w:rsidR="005746C4" w:rsidRDefault="005746C4" w:rsidP="008B31A6">
            <w:pPr>
              <w:jc w:val="center"/>
              <w:rPr>
                <w:rFonts w:ascii="Times" w:eastAsia="Times New Roman" w:hAnsi="Times" w:cs="Times New Roman"/>
                <w:sz w:val="24"/>
                <w:szCs w:val="24"/>
              </w:rPr>
            </w:pPr>
            <w:r>
              <w:rPr>
                <w:rFonts w:ascii="Times" w:eastAsia="Times" w:hAnsi="Times" w:cs="Times"/>
                <w:sz w:val="20"/>
                <w:szCs w:val="20"/>
              </w:rPr>
              <w:t>0.207</w:t>
            </w:r>
          </w:p>
        </w:tc>
        <w:tc>
          <w:tcPr>
            <w:tcW w:w="898" w:type="dxa"/>
            <w:vAlign w:val="center"/>
          </w:tcPr>
          <w:p w14:paraId="42CFD73E" w14:textId="64397E90" w:rsidR="005746C4" w:rsidRDefault="005746C4" w:rsidP="008B31A6">
            <w:pPr>
              <w:jc w:val="center"/>
              <w:rPr>
                <w:rFonts w:ascii="Times" w:eastAsia="Times New Roman" w:hAnsi="Times" w:cs="Times New Roman"/>
                <w:sz w:val="24"/>
                <w:szCs w:val="24"/>
              </w:rPr>
            </w:pPr>
            <w:r>
              <w:rPr>
                <w:rFonts w:ascii="Times" w:eastAsia="Times" w:hAnsi="Times" w:cs="Times"/>
                <w:sz w:val="20"/>
                <w:szCs w:val="20"/>
              </w:rPr>
              <w:t>0.349</w:t>
            </w:r>
          </w:p>
        </w:tc>
        <w:tc>
          <w:tcPr>
            <w:tcW w:w="1169" w:type="dxa"/>
            <w:vAlign w:val="center"/>
          </w:tcPr>
          <w:p w14:paraId="0A1F2CE4" w14:textId="7192E2CA" w:rsidR="005746C4" w:rsidRDefault="005746C4" w:rsidP="008B31A6">
            <w:pPr>
              <w:jc w:val="center"/>
              <w:rPr>
                <w:rFonts w:ascii="Times" w:eastAsia="Times New Roman" w:hAnsi="Times" w:cs="Times New Roman"/>
                <w:sz w:val="24"/>
                <w:szCs w:val="24"/>
              </w:rPr>
            </w:pPr>
            <w:r>
              <w:rPr>
                <w:rFonts w:ascii="Times" w:eastAsia="Times" w:hAnsi="Times" w:cs="Times"/>
                <w:sz w:val="20"/>
                <w:szCs w:val="20"/>
              </w:rPr>
              <w:t>0.257</w:t>
            </w:r>
          </w:p>
        </w:tc>
        <w:tc>
          <w:tcPr>
            <w:tcW w:w="1169" w:type="dxa"/>
            <w:vAlign w:val="center"/>
          </w:tcPr>
          <w:p w14:paraId="7BD5A82E" w14:textId="75F0BC8A" w:rsidR="005746C4" w:rsidRDefault="005746C4" w:rsidP="008B31A6">
            <w:pPr>
              <w:jc w:val="center"/>
              <w:rPr>
                <w:rFonts w:ascii="Times" w:eastAsia="Times New Roman" w:hAnsi="Times" w:cs="Times New Roman"/>
                <w:sz w:val="24"/>
                <w:szCs w:val="24"/>
              </w:rPr>
            </w:pPr>
            <w:r>
              <w:rPr>
                <w:rFonts w:ascii="Times" w:eastAsia="Times" w:hAnsi="Times" w:cs="Times"/>
                <w:sz w:val="20"/>
                <w:szCs w:val="20"/>
              </w:rPr>
              <w:t>0.</w:t>
            </w:r>
            <w:r w:rsidR="00CE1709">
              <w:rPr>
                <w:rFonts w:ascii="Times" w:eastAsia="Times" w:hAnsi="Times" w:cs="Times"/>
                <w:sz w:val="20"/>
                <w:szCs w:val="20"/>
              </w:rPr>
              <w:t>282</w:t>
            </w:r>
          </w:p>
        </w:tc>
        <w:tc>
          <w:tcPr>
            <w:tcW w:w="1169" w:type="dxa"/>
            <w:vAlign w:val="center"/>
          </w:tcPr>
          <w:p w14:paraId="6909D2CF" w14:textId="00929072" w:rsidR="005746C4" w:rsidRDefault="00CE1709" w:rsidP="008B31A6">
            <w:pPr>
              <w:jc w:val="center"/>
              <w:rPr>
                <w:rFonts w:ascii="Times" w:eastAsia="Times New Roman" w:hAnsi="Times" w:cs="Times New Roman"/>
                <w:sz w:val="24"/>
                <w:szCs w:val="24"/>
              </w:rPr>
            </w:pPr>
            <w:r>
              <w:rPr>
                <w:rFonts w:ascii="Times" w:eastAsia="Times" w:hAnsi="Times" w:cs="Times"/>
                <w:sz w:val="20"/>
                <w:szCs w:val="20"/>
              </w:rPr>
              <w:t>0.164</w:t>
            </w:r>
          </w:p>
        </w:tc>
      </w:tr>
      <w:tr w:rsidR="005746C4" w14:paraId="6D93AA6B" w14:textId="77777777" w:rsidTr="008B31A6">
        <w:trPr>
          <w:trHeight w:val="620"/>
          <w:jc w:val="center"/>
        </w:trPr>
        <w:tc>
          <w:tcPr>
            <w:tcW w:w="2695" w:type="dxa"/>
            <w:vAlign w:val="center"/>
          </w:tcPr>
          <w:p w14:paraId="676D2D0C" w14:textId="29EB570C" w:rsidR="005746C4" w:rsidRDefault="005746C4" w:rsidP="008B31A6">
            <w:pPr>
              <w:jc w:val="center"/>
              <w:rPr>
                <w:rFonts w:ascii="Times" w:eastAsia="Times New Roman" w:hAnsi="Times" w:cs="Times New Roman"/>
                <w:sz w:val="24"/>
                <w:szCs w:val="24"/>
              </w:rPr>
            </w:pPr>
            <w:r>
              <w:rPr>
                <w:rFonts w:ascii="Times" w:eastAsia="Times" w:hAnsi="Times" w:cs="Times"/>
                <w:sz w:val="20"/>
                <w:szCs w:val="20"/>
              </w:rPr>
              <w:t>2025</w:t>
            </w:r>
          </w:p>
        </w:tc>
        <w:tc>
          <w:tcPr>
            <w:tcW w:w="1170" w:type="dxa"/>
            <w:vAlign w:val="center"/>
          </w:tcPr>
          <w:p w14:paraId="0E43D41D" w14:textId="433865D8" w:rsidR="005746C4" w:rsidRDefault="005746C4" w:rsidP="008B31A6">
            <w:pPr>
              <w:jc w:val="center"/>
              <w:rPr>
                <w:rFonts w:ascii="Times" w:eastAsia="Times New Roman" w:hAnsi="Times" w:cs="Times New Roman"/>
                <w:sz w:val="24"/>
                <w:szCs w:val="24"/>
              </w:rPr>
            </w:pPr>
            <w:r>
              <w:rPr>
                <w:rFonts w:ascii="Times" w:eastAsia="Times" w:hAnsi="Times" w:cs="Times"/>
                <w:sz w:val="20"/>
                <w:szCs w:val="20"/>
              </w:rPr>
              <w:t>0.631</w:t>
            </w:r>
          </w:p>
        </w:tc>
        <w:tc>
          <w:tcPr>
            <w:tcW w:w="1080" w:type="dxa"/>
            <w:vAlign w:val="center"/>
          </w:tcPr>
          <w:p w14:paraId="62661AD8" w14:textId="7C9EAD2E" w:rsidR="005746C4" w:rsidRDefault="005746C4" w:rsidP="008B31A6">
            <w:pPr>
              <w:jc w:val="center"/>
              <w:rPr>
                <w:rFonts w:ascii="Times" w:eastAsia="Times New Roman" w:hAnsi="Times" w:cs="Times New Roman"/>
                <w:sz w:val="24"/>
                <w:szCs w:val="24"/>
              </w:rPr>
            </w:pPr>
            <w:r>
              <w:rPr>
                <w:rFonts w:ascii="Times" w:eastAsia="Times" w:hAnsi="Times" w:cs="Times"/>
                <w:sz w:val="20"/>
                <w:szCs w:val="20"/>
              </w:rPr>
              <w:t>0.252</w:t>
            </w:r>
          </w:p>
        </w:tc>
        <w:tc>
          <w:tcPr>
            <w:tcW w:w="898" w:type="dxa"/>
            <w:vAlign w:val="center"/>
          </w:tcPr>
          <w:p w14:paraId="5B62AFDF" w14:textId="43B3A3E2" w:rsidR="005746C4" w:rsidRDefault="005746C4" w:rsidP="008B31A6">
            <w:pPr>
              <w:jc w:val="center"/>
              <w:rPr>
                <w:rFonts w:ascii="Times" w:eastAsia="Times New Roman" w:hAnsi="Times" w:cs="Times New Roman"/>
                <w:sz w:val="24"/>
                <w:szCs w:val="24"/>
              </w:rPr>
            </w:pPr>
            <w:r>
              <w:rPr>
                <w:rFonts w:ascii="Times" w:eastAsia="Times" w:hAnsi="Times" w:cs="Times"/>
                <w:sz w:val="20"/>
                <w:szCs w:val="20"/>
              </w:rPr>
              <w:t>0.467</w:t>
            </w:r>
          </w:p>
        </w:tc>
        <w:tc>
          <w:tcPr>
            <w:tcW w:w="1169" w:type="dxa"/>
            <w:vAlign w:val="center"/>
          </w:tcPr>
          <w:p w14:paraId="0220C97B" w14:textId="5D16A93B" w:rsidR="005746C4" w:rsidRDefault="005746C4" w:rsidP="008B31A6">
            <w:pPr>
              <w:jc w:val="center"/>
              <w:rPr>
                <w:rFonts w:ascii="Times" w:eastAsia="Times New Roman" w:hAnsi="Times" w:cs="Times New Roman"/>
                <w:sz w:val="24"/>
                <w:szCs w:val="24"/>
              </w:rPr>
            </w:pPr>
            <w:r>
              <w:rPr>
                <w:rFonts w:ascii="Times" w:eastAsia="Times" w:hAnsi="Times" w:cs="Times"/>
                <w:sz w:val="20"/>
                <w:szCs w:val="20"/>
              </w:rPr>
              <w:t>0.332</w:t>
            </w:r>
          </w:p>
        </w:tc>
        <w:tc>
          <w:tcPr>
            <w:tcW w:w="1169" w:type="dxa"/>
            <w:vAlign w:val="center"/>
          </w:tcPr>
          <w:p w14:paraId="57CB84FB" w14:textId="61596EC1" w:rsidR="005746C4" w:rsidRDefault="00CE1709" w:rsidP="008B31A6">
            <w:pPr>
              <w:jc w:val="center"/>
              <w:rPr>
                <w:rFonts w:ascii="Times" w:eastAsia="Times New Roman" w:hAnsi="Times" w:cs="Times New Roman"/>
                <w:sz w:val="24"/>
                <w:szCs w:val="24"/>
              </w:rPr>
            </w:pPr>
            <w:r>
              <w:rPr>
                <w:rFonts w:ascii="Times" w:eastAsia="Times" w:hAnsi="Times" w:cs="Times"/>
                <w:sz w:val="20"/>
                <w:szCs w:val="20"/>
              </w:rPr>
              <w:t>0.361</w:t>
            </w:r>
          </w:p>
        </w:tc>
        <w:tc>
          <w:tcPr>
            <w:tcW w:w="1169" w:type="dxa"/>
            <w:vAlign w:val="center"/>
          </w:tcPr>
          <w:p w14:paraId="3EDE3492" w14:textId="6FA65F8E" w:rsidR="005746C4" w:rsidRDefault="00CE1709" w:rsidP="008B31A6">
            <w:pPr>
              <w:jc w:val="center"/>
              <w:rPr>
                <w:rFonts w:ascii="Times" w:eastAsia="Times New Roman" w:hAnsi="Times" w:cs="Times New Roman"/>
                <w:sz w:val="24"/>
                <w:szCs w:val="24"/>
              </w:rPr>
            </w:pPr>
            <w:r>
              <w:rPr>
                <w:rFonts w:ascii="Times" w:eastAsia="Times" w:hAnsi="Times" w:cs="Times"/>
                <w:sz w:val="20"/>
                <w:szCs w:val="20"/>
              </w:rPr>
              <w:t>0.179</w:t>
            </w:r>
          </w:p>
        </w:tc>
      </w:tr>
      <w:tr w:rsidR="005746C4" w14:paraId="59541D61" w14:textId="77777777" w:rsidTr="008B31A6">
        <w:trPr>
          <w:trHeight w:val="710"/>
          <w:jc w:val="center"/>
        </w:trPr>
        <w:tc>
          <w:tcPr>
            <w:tcW w:w="2695" w:type="dxa"/>
            <w:vAlign w:val="center"/>
          </w:tcPr>
          <w:p w14:paraId="54FDB27F" w14:textId="44773B94" w:rsidR="005746C4" w:rsidRDefault="005746C4" w:rsidP="008B31A6">
            <w:pPr>
              <w:jc w:val="center"/>
              <w:rPr>
                <w:rFonts w:ascii="Times" w:eastAsia="Times New Roman" w:hAnsi="Times" w:cs="Times New Roman"/>
                <w:sz w:val="24"/>
                <w:szCs w:val="24"/>
              </w:rPr>
            </w:pPr>
            <w:r>
              <w:rPr>
                <w:rFonts w:ascii="Times" w:eastAsia="Times" w:hAnsi="Times" w:cs="Times"/>
                <w:sz w:val="20"/>
                <w:szCs w:val="20"/>
              </w:rPr>
              <w:t>2030</w:t>
            </w:r>
          </w:p>
        </w:tc>
        <w:tc>
          <w:tcPr>
            <w:tcW w:w="1170" w:type="dxa"/>
            <w:vAlign w:val="center"/>
          </w:tcPr>
          <w:p w14:paraId="40389968" w14:textId="5132AD09" w:rsidR="005746C4" w:rsidRDefault="005746C4" w:rsidP="008B31A6">
            <w:pPr>
              <w:jc w:val="center"/>
              <w:rPr>
                <w:rFonts w:ascii="Times" w:eastAsia="Times New Roman" w:hAnsi="Times" w:cs="Times New Roman"/>
                <w:sz w:val="24"/>
                <w:szCs w:val="24"/>
              </w:rPr>
            </w:pPr>
            <w:r>
              <w:rPr>
                <w:rFonts w:ascii="Times" w:eastAsia="Times" w:hAnsi="Times" w:cs="Times"/>
                <w:sz w:val="20"/>
                <w:szCs w:val="20"/>
              </w:rPr>
              <w:t>0.797</w:t>
            </w:r>
          </w:p>
        </w:tc>
        <w:tc>
          <w:tcPr>
            <w:tcW w:w="1080" w:type="dxa"/>
            <w:vAlign w:val="center"/>
          </w:tcPr>
          <w:p w14:paraId="23B59412" w14:textId="4065698C" w:rsidR="005746C4" w:rsidRDefault="005746C4" w:rsidP="008B31A6">
            <w:pPr>
              <w:jc w:val="center"/>
              <w:rPr>
                <w:rFonts w:ascii="Times" w:eastAsia="Times New Roman" w:hAnsi="Times" w:cs="Times New Roman"/>
                <w:sz w:val="24"/>
                <w:szCs w:val="24"/>
              </w:rPr>
            </w:pPr>
            <w:r>
              <w:rPr>
                <w:rFonts w:ascii="Times" w:eastAsia="Times" w:hAnsi="Times" w:cs="Times"/>
                <w:sz w:val="20"/>
                <w:szCs w:val="20"/>
              </w:rPr>
              <w:t>0.317</w:t>
            </w:r>
          </w:p>
        </w:tc>
        <w:tc>
          <w:tcPr>
            <w:tcW w:w="898" w:type="dxa"/>
            <w:vAlign w:val="center"/>
          </w:tcPr>
          <w:p w14:paraId="2764C74A" w14:textId="7262C3D4" w:rsidR="005746C4" w:rsidRDefault="005746C4" w:rsidP="008B31A6">
            <w:pPr>
              <w:jc w:val="center"/>
              <w:rPr>
                <w:rFonts w:ascii="Times" w:eastAsia="Times New Roman" w:hAnsi="Times" w:cs="Times New Roman"/>
                <w:sz w:val="24"/>
                <w:szCs w:val="24"/>
              </w:rPr>
            </w:pPr>
            <w:r>
              <w:rPr>
                <w:rFonts w:ascii="Times" w:eastAsia="Times" w:hAnsi="Times" w:cs="Times"/>
                <w:sz w:val="20"/>
                <w:szCs w:val="20"/>
              </w:rPr>
              <w:t>0.613</w:t>
            </w:r>
          </w:p>
        </w:tc>
        <w:tc>
          <w:tcPr>
            <w:tcW w:w="1169" w:type="dxa"/>
            <w:vAlign w:val="center"/>
          </w:tcPr>
          <w:p w14:paraId="07FE3987" w14:textId="5B6D8774" w:rsidR="005746C4" w:rsidRDefault="005746C4" w:rsidP="008B31A6">
            <w:pPr>
              <w:jc w:val="center"/>
              <w:rPr>
                <w:rFonts w:ascii="Times" w:eastAsia="Times New Roman" w:hAnsi="Times" w:cs="Times New Roman"/>
                <w:sz w:val="24"/>
                <w:szCs w:val="24"/>
              </w:rPr>
            </w:pPr>
            <w:r>
              <w:rPr>
                <w:rFonts w:ascii="Times" w:eastAsia="Times" w:hAnsi="Times" w:cs="Times"/>
                <w:sz w:val="20"/>
                <w:szCs w:val="20"/>
              </w:rPr>
              <w:t>0.437</w:t>
            </w:r>
          </w:p>
        </w:tc>
        <w:tc>
          <w:tcPr>
            <w:tcW w:w="1169" w:type="dxa"/>
            <w:vAlign w:val="center"/>
          </w:tcPr>
          <w:p w14:paraId="71C77F90" w14:textId="11D7F32C" w:rsidR="005746C4" w:rsidRDefault="00CE1709" w:rsidP="008B31A6">
            <w:pPr>
              <w:jc w:val="center"/>
              <w:rPr>
                <w:rFonts w:ascii="Times" w:eastAsia="Times New Roman" w:hAnsi="Times" w:cs="Times New Roman"/>
                <w:sz w:val="24"/>
                <w:szCs w:val="24"/>
              </w:rPr>
            </w:pPr>
            <w:r>
              <w:rPr>
                <w:rFonts w:ascii="Times" w:eastAsia="Times" w:hAnsi="Times" w:cs="Times"/>
                <w:sz w:val="20"/>
                <w:szCs w:val="20"/>
              </w:rPr>
              <w:t>0.469</w:t>
            </w:r>
          </w:p>
        </w:tc>
        <w:tc>
          <w:tcPr>
            <w:tcW w:w="1169" w:type="dxa"/>
            <w:vAlign w:val="center"/>
          </w:tcPr>
          <w:p w14:paraId="3EF1B25B" w14:textId="596E5393" w:rsidR="005746C4" w:rsidRDefault="00CE1709" w:rsidP="008B31A6">
            <w:pPr>
              <w:jc w:val="center"/>
              <w:rPr>
                <w:rFonts w:ascii="Times" w:eastAsia="Times New Roman" w:hAnsi="Times" w:cs="Times New Roman"/>
                <w:sz w:val="24"/>
                <w:szCs w:val="24"/>
              </w:rPr>
            </w:pPr>
            <w:r>
              <w:rPr>
                <w:rFonts w:ascii="Times" w:eastAsia="Times" w:hAnsi="Times" w:cs="Times"/>
                <w:sz w:val="20"/>
                <w:szCs w:val="20"/>
              </w:rPr>
              <w:t>0.201</w:t>
            </w:r>
          </w:p>
        </w:tc>
      </w:tr>
      <w:tr w:rsidR="005746C4" w14:paraId="486DAED1" w14:textId="77777777" w:rsidTr="008B31A6">
        <w:trPr>
          <w:trHeight w:val="818"/>
          <w:jc w:val="center"/>
        </w:trPr>
        <w:tc>
          <w:tcPr>
            <w:tcW w:w="9350" w:type="dxa"/>
            <w:gridSpan w:val="7"/>
            <w:vAlign w:val="center"/>
          </w:tcPr>
          <w:p w14:paraId="7FA3C29B" w14:textId="0A776765" w:rsidR="005746C4" w:rsidRDefault="005746C4" w:rsidP="008B31A6">
            <w:pPr>
              <w:rPr>
                <w:rFonts w:ascii="Times" w:eastAsia="Times New Roman" w:hAnsi="Times" w:cs="Times New Roman"/>
                <w:sz w:val="24"/>
                <w:szCs w:val="24"/>
              </w:rPr>
            </w:pPr>
          </w:p>
        </w:tc>
      </w:tr>
    </w:tbl>
    <w:p w14:paraId="7A51B469" w14:textId="5B2FDF2D" w:rsidR="00EE6648" w:rsidRDefault="00EE6648" w:rsidP="00891D03">
      <w:pPr>
        <w:rPr>
          <w:rFonts w:ascii="Times" w:eastAsia="Times New Roman" w:hAnsi="Times" w:cs="Times New Roman"/>
          <w:i/>
          <w:sz w:val="24"/>
          <w:szCs w:val="24"/>
          <w:u w:val="single"/>
        </w:rPr>
      </w:pPr>
    </w:p>
    <w:tbl>
      <w:tblPr>
        <w:tblStyle w:val="TableGrid"/>
        <w:tblW w:w="0" w:type="auto"/>
        <w:jc w:val="center"/>
        <w:tblLook w:val="04A0" w:firstRow="1" w:lastRow="0" w:firstColumn="1" w:lastColumn="0" w:noHBand="0" w:noVBand="1"/>
      </w:tblPr>
      <w:tblGrid>
        <w:gridCol w:w="1741"/>
        <w:gridCol w:w="808"/>
        <w:gridCol w:w="802"/>
        <w:gridCol w:w="1071"/>
        <w:gridCol w:w="647"/>
        <w:gridCol w:w="683"/>
        <w:gridCol w:w="1071"/>
        <w:gridCol w:w="728"/>
        <w:gridCol w:w="728"/>
        <w:gridCol w:w="1071"/>
      </w:tblGrid>
      <w:tr w:rsidR="008B31A6" w14:paraId="6FF6039C" w14:textId="65BD09AC" w:rsidTr="008B31A6">
        <w:trPr>
          <w:trHeight w:val="701"/>
          <w:jc w:val="center"/>
        </w:trPr>
        <w:tc>
          <w:tcPr>
            <w:tcW w:w="9350" w:type="dxa"/>
            <w:gridSpan w:val="10"/>
          </w:tcPr>
          <w:p w14:paraId="2028F450" w14:textId="5B72E306" w:rsidR="008B31A6" w:rsidRDefault="008B31A6" w:rsidP="008B31A6">
            <w:pPr>
              <w:rPr>
                <w:rFonts w:ascii="Times" w:eastAsia="Times" w:hAnsi="Times" w:cs="Times"/>
                <w:b/>
                <w:sz w:val="20"/>
                <w:szCs w:val="20"/>
              </w:rPr>
            </w:pPr>
            <w:r>
              <w:rPr>
                <w:rFonts w:ascii="Times" w:eastAsia="Times" w:hAnsi="Times" w:cs="Times"/>
                <w:b/>
                <w:sz w:val="20"/>
                <w:szCs w:val="20"/>
              </w:rPr>
              <w:t xml:space="preserve">Table </w:t>
            </w:r>
            <w:r>
              <w:rPr>
                <w:rFonts w:ascii="Times" w:eastAsia="Times" w:hAnsi="Times" w:cs="Times"/>
                <w:b/>
                <w:sz w:val="20"/>
                <w:szCs w:val="20"/>
              </w:rPr>
              <w:t>3</w:t>
            </w:r>
            <w:r>
              <w:rPr>
                <w:rFonts w:ascii="Times" w:eastAsia="Times" w:hAnsi="Times" w:cs="Times"/>
                <w:b/>
                <w:sz w:val="20"/>
                <w:szCs w:val="20"/>
              </w:rPr>
              <w:t xml:space="preserve">. </w:t>
            </w:r>
            <w:r>
              <w:rPr>
                <w:rFonts w:ascii="Times" w:eastAsia="Times" w:hAnsi="Times" w:cs="Times"/>
                <w:sz w:val="20"/>
                <w:szCs w:val="20"/>
              </w:rPr>
              <w:t xml:space="preserve">Yearly discounted </w:t>
            </w:r>
            <w:r>
              <w:rPr>
                <w:rFonts w:ascii="Times" w:eastAsia="Times" w:hAnsi="Times" w:cs="Times" w:hint="eastAsia"/>
                <w:sz w:val="20"/>
                <w:szCs w:val="20"/>
              </w:rPr>
              <w:t>resi</w:t>
            </w:r>
            <w:r>
              <w:rPr>
                <w:rFonts w:ascii="Times" w:eastAsia="Times" w:hAnsi="Times" w:cs="Times"/>
                <w:sz w:val="20"/>
                <w:szCs w:val="20"/>
                <w:lang w:val="en-US"/>
              </w:rPr>
              <w:t xml:space="preserve">stance </w:t>
            </w:r>
            <w:r>
              <w:rPr>
                <w:rFonts w:ascii="Times" w:eastAsia="Times" w:hAnsi="Times" w:cs="Times"/>
                <w:sz w:val="20"/>
                <w:szCs w:val="20"/>
                <w:lang w:val="en-US"/>
              </w:rPr>
              <w:t>cases number</w:t>
            </w:r>
            <w:r>
              <w:rPr>
                <w:rFonts w:ascii="Times" w:eastAsia="Times" w:hAnsi="Times" w:cs="Times"/>
                <w:sz w:val="20"/>
                <w:szCs w:val="20"/>
                <w:lang w:val="en-US"/>
              </w:rPr>
              <w:t xml:space="preserve"> of </w:t>
            </w:r>
            <w:r>
              <w:rPr>
                <w:rFonts w:ascii="Times" w:eastAsia="Times" w:hAnsi="Times" w:cs="Times"/>
                <w:sz w:val="20"/>
                <w:szCs w:val="20"/>
              </w:rPr>
              <w:t xml:space="preserve">among </w:t>
            </w:r>
            <w:r w:rsidRPr="00B2236E">
              <w:rPr>
                <w:rFonts w:ascii="Times" w:eastAsia="Times" w:hAnsi="Times" w:cs="Times"/>
                <w:i/>
                <w:sz w:val="20"/>
                <w:szCs w:val="20"/>
                <w:lang w:val="en-US"/>
              </w:rPr>
              <w:t>P.</w:t>
            </w:r>
            <w:r w:rsidRPr="00B2236E">
              <w:rPr>
                <w:rFonts w:ascii="Times" w:eastAsia="Times" w:hAnsi="Times" w:cs="Times"/>
                <w:i/>
                <w:sz w:val="20"/>
                <w:szCs w:val="20"/>
              </w:rPr>
              <w:t xml:space="preserve"> aeruginosa</w:t>
            </w:r>
            <w:r>
              <w:rPr>
                <w:rFonts w:ascii="Times" w:eastAsia="Times" w:hAnsi="Times" w:cs="Times"/>
                <w:sz w:val="20"/>
                <w:szCs w:val="20"/>
              </w:rPr>
              <w:t xml:space="preserve"> infected diseases pneumonia (left), bacteremia (middle) and UTI (right) patients with/out stewardship beginning in 2020, 2025, and 2030.</w:t>
            </w:r>
          </w:p>
        </w:tc>
      </w:tr>
      <w:tr w:rsidR="008B31A6" w14:paraId="2EBE1C86" w14:textId="5E3158F5" w:rsidTr="008B31A6">
        <w:trPr>
          <w:trHeight w:val="139"/>
          <w:jc w:val="center"/>
        </w:trPr>
        <w:tc>
          <w:tcPr>
            <w:tcW w:w="1741" w:type="dxa"/>
            <w:vMerge w:val="restart"/>
            <w:vAlign w:val="center"/>
          </w:tcPr>
          <w:p w14:paraId="4BF56F08" w14:textId="77777777" w:rsidR="008B31A6" w:rsidRPr="002A078E" w:rsidRDefault="008B31A6" w:rsidP="008B31A6">
            <w:pPr>
              <w:jc w:val="center"/>
              <w:rPr>
                <w:rFonts w:ascii="Times" w:eastAsia="Times" w:hAnsi="Times" w:cs="Times"/>
                <w:b/>
                <w:sz w:val="24"/>
                <w:szCs w:val="24"/>
              </w:rPr>
            </w:pPr>
            <w:r w:rsidRPr="002A078E">
              <w:rPr>
                <w:rFonts w:ascii="Times" w:eastAsia="Times" w:hAnsi="Times" w:cs="Times"/>
                <w:b/>
                <w:sz w:val="24"/>
                <w:szCs w:val="24"/>
              </w:rPr>
              <w:t>Stewardship start year</w:t>
            </w:r>
          </w:p>
        </w:tc>
        <w:tc>
          <w:tcPr>
            <w:tcW w:w="7609" w:type="dxa"/>
            <w:gridSpan w:val="9"/>
          </w:tcPr>
          <w:p w14:paraId="262E9C2D" w14:textId="4EBC51BE" w:rsidR="008B31A6" w:rsidRPr="00667D60" w:rsidRDefault="008B31A6" w:rsidP="008B31A6">
            <w:pPr>
              <w:jc w:val="center"/>
              <w:rPr>
                <w:rFonts w:ascii="Times" w:eastAsia="Times" w:hAnsi="Times" w:cs="Times"/>
                <w:b/>
                <w:i/>
                <w:sz w:val="28"/>
                <w:szCs w:val="28"/>
                <w:lang w:val="en-US"/>
              </w:rPr>
            </w:pPr>
            <w:r w:rsidRPr="00667D60">
              <w:rPr>
                <w:rFonts w:ascii="Times" w:eastAsia="Times" w:hAnsi="Times" w:cs="Times"/>
                <w:b/>
                <w:i/>
                <w:sz w:val="28"/>
                <w:szCs w:val="28"/>
                <w:lang w:val="en-US"/>
              </w:rPr>
              <w:t>P.</w:t>
            </w:r>
            <w:r w:rsidRPr="00667D60">
              <w:rPr>
                <w:rFonts w:ascii="Times" w:eastAsia="Times" w:hAnsi="Times" w:cs="Times"/>
                <w:b/>
                <w:i/>
                <w:sz w:val="28"/>
                <w:szCs w:val="28"/>
              </w:rPr>
              <w:t xml:space="preserve"> aeruginosa</w:t>
            </w:r>
          </w:p>
        </w:tc>
      </w:tr>
      <w:tr w:rsidR="008B31A6" w14:paraId="06EC2E03" w14:textId="652A36C6" w:rsidTr="008B31A6">
        <w:trPr>
          <w:trHeight w:val="139"/>
          <w:jc w:val="center"/>
        </w:trPr>
        <w:tc>
          <w:tcPr>
            <w:tcW w:w="1741" w:type="dxa"/>
            <w:vMerge/>
            <w:vAlign w:val="center"/>
          </w:tcPr>
          <w:p w14:paraId="4E5904F0" w14:textId="77777777" w:rsidR="008B31A6" w:rsidRPr="00DA7E6E" w:rsidRDefault="008B31A6" w:rsidP="008B31A6">
            <w:pPr>
              <w:jc w:val="center"/>
              <w:rPr>
                <w:rFonts w:ascii="Times" w:eastAsia="Times" w:hAnsi="Times" w:cs="Times"/>
                <w:b/>
                <w:sz w:val="20"/>
                <w:szCs w:val="20"/>
              </w:rPr>
            </w:pPr>
          </w:p>
        </w:tc>
        <w:tc>
          <w:tcPr>
            <w:tcW w:w="2681" w:type="dxa"/>
            <w:gridSpan w:val="3"/>
          </w:tcPr>
          <w:p w14:paraId="6C99870E" w14:textId="3A5CC6B6" w:rsidR="008B31A6" w:rsidRPr="002A078E" w:rsidRDefault="008B31A6" w:rsidP="008B31A6">
            <w:pPr>
              <w:jc w:val="center"/>
              <w:rPr>
                <w:rFonts w:ascii="Times" w:eastAsia="Times New Roman" w:hAnsi="Times" w:cs="Times New Roman"/>
                <w:sz w:val="24"/>
                <w:szCs w:val="24"/>
              </w:rPr>
            </w:pPr>
            <w:r w:rsidRPr="002A078E">
              <w:rPr>
                <w:rFonts w:ascii="Times" w:eastAsia="Times New Roman" w:hAnsi="Times" w:cs="Times New Roman"/>
                <w:sz w:val="24"/>
                <w:szCs w:val="24"/>
              </w:rPr>
              <w:t>Pneumonia</w:t>
            </w:r>
          </w:p>
        </w:tc>
        <w:tc>
          <w:tcPr>
            <w:tcW w:w="2401" w:type="dxa"/>
            <w:gridSpan w:val="3"/>
          </w:tcPr>
          <w:p w14:paraId="7A8DB94E" w14:textId="60D41626" w:rsidR="008B31A6" w:rsidRPr="002A078E" w:rsidRDefault="008B31A6" w:rsidP="008B31A6">
            <w:pPr>
              <w:jc w:val="center"/>
              <w:rPr>
                <w:rFonts w:ascii="Times" w:eastAsia="Times New Roman" w:hAnsi="Times" w:cs="Times New Roman"/>
                <w:sz w:val="24"/>
                <w:szCs w:val="24"/>
              </w:rPr>
            </w:pPr>
            <w:r w:rsidRPr="002A078E">
              <w:rPr>
                <w:rFonts w:ascii="Times" w:eastAsia="Times New Roman" w:hAnsi="Times" w:cs="Times New Roman"/>
                <w:sz w:val="24"/>
                <w:szCs w:val="24"/>
              </w:rPr>
              <w:t>Bacteremia</w:t>
            </w:r>
          </w:p>
        </w:tc>
        <w:tc>
          <w:tcPr>
            <w:tcW w:w="2527" w:type="dxa"/>
            <w:gridSpan w:val="3"/>
          </w:tcPr>
          <w:p w14:paraId="1F842E43" w14:textId="47DE3A99" w:rsidR="008B31A6" w:rsidRPr="002A078E" w:rsidRDefault="008B31A6" w:rsidP="008B31A6">
            <w:pPr>
              <w:jc w:val="center"/>
              <w:rPr>
                <w:rFonts w:ascii="Times" w:eastAsia="Times New Roman" w:hAnsi="Times" w:cs="Times New Roman"/>
                <w:sz w:val="24"/>
                <w:szCs w:val="24"/>
              </w:rPr>
            </w:pPr>
            <w:r w:rsidRPr="002A078E">
              <w:rPr>
                <w:rFonts w:ascii="Times" w:eastAsia="Times New Roman" w:hAnsi="Times" w:cs="Times New Roman"/>
                <w:sz w:val="24"/>
                <w:szCs w:val="24"/>
              </w:rPr>
              <w:t>UTI</w:t>
            </w:r>
          </w:p>
        </w:tc>
      </w:tr>
      <w:tr w:rsidR="008B31A6" w14:paraId="38FDD276" w14:textId="2CEF7C22" w:rsidTr="008B31A6">
        <w:trPr>
          <w:trHeight w:val="503"/>
          <w:jc w:val="center"/>
        </w:trPr>
        <w:tc>
          <w:tcPr>
            <w:tcW w:w="1741" w:type="dxa"/>
            <w:vAlign w:val="center"/>
          </w:tcPr>
          <w:p w14:paraId="2DADE914" w14:textId="77777777" w:rsidR="008B31A6" w:rsidRDefault="008B31A6" w:rsidP="008B31A6">
            <w:pPr>
              <w:jc w:val="center"/>
              <w:rPr>
                <w:rFonts w:ascii="Times" w:eastAsia="Times New Roman" w:hAnsi="Times" w:cs="Times New Roman"/>
                <w:sz w:val="24"/>
                <w:szCs w:val="24"/>
              </w:rPr>
            </w:pPr>
            <w:r>
              <w:rPr>
                <w:rFonts w:ascii="Times" w:eastAsia="Times" w:hAnsi="Times" w:cs="Times"/>
                <w:sz w:val="20"/>
                <w:szCs w:val="20"/>
              </w:rPr>
              <w:t>Stewardship</w:t>
            </w:r>
          </w:p>
        </w:tc>
        <w:tc>
          <w:tcPr>
            <w:tcW w:w="808" w:type="dxa"/>
          </w:tcPr>
          <w:p w14:paraId="03D382C1" w14:textId="77777777" w:rsidR="008B31A6" w:rsidRPr="00E144B1" w:rsidRDefault="008B31A6" w:rsidP="008B31A6">
            <w:pPr>
              <w:jc w:val="center"/>
              <w:rPr>
                <w:rFonts w:ascii="Times" w:eastAsia="Times New Roman" w:hAnsi="Times" w:cs="Times New Roman"/>
                <w:sz w:val="24"/>
                <w:szCs w:val="24"/>
                <w:lang w:val="en-US"/>
              </w:rPr>
            </w:pPr>
            <w:r>
              <w:rPr>
                <w:rFonts w:ascii="Times" w:eastAsia="Times New Roman" w:hAnsi="Times" w:cs="Times New Roman"/>
                <w:sz w:val="24"/>
                <w:szCs w:val="24"/>
                <w:lang w:val="en-US"/>
              </w:rPr>
              <w:t>-</w:t>
            </w:r>
          </w:p>
        </w:tc>
        <w:tc>
          <w:tcPr>
            <w:tcW w:w="802" w:type="dxa"/>
          </w:tcPr>
          <w:p w14:paraId="644BDB76" w14:textId="77777777" w:rsidR="008B31A6" w:rsidRDefault="008B31A6" w:rsidP="008B31A6">
            <w:pPr>
              <w:jc w:val="center"/>
              <w:rPr>
                <w:rFonts w:ascii="Times" w:eastAsia="Times New Roman" w:hAnsi="Times" w:cs="Times New Roman"/>
                <w:sz w:val="24"/>
                <w:szCs w:val="24"/>
              </w:rPr>
            </w:pPr>
            <w:r>
              <w:rPr>
                <w:rFonts w:ascii="Times" w:eastAsia="Times New Roman" w:hAnsi="Times" w:cs="Times New Roman"/>
                <w:sz w:val="24"/>
                <w:szCs w:val="24"/>
              </w:rPr>
              <w:t>+</w:t>
            </w:r>
          </w:p>
        </w:tc>
        <w:tc>
          <w:tcPr>
            <w:tcW w:w="1071" w:type="dxa"/>
          </w:tcPr>
          <w:p w14:paraId="0274A8BC" w14:textId="11096ED5" w:rsidR="008B31A6" w:rsidRPr="008B31A6" w:rsidRDefault="0021356C" w:rsidP="008B31A6">
            <w:pPr>
              <w:jc w:val="center"/>
              <w:rPr>
                <w:rFonts w:ascii="Times" w:eastAsia="Times New Roman" w:hAnsi="Times" w:cs="Times New Roman"/>
                <w:sz w:val="20"/>
                <w:szCs w:val="20"/>
              </w:rPr>
            </w:pPr>
            <w:r>
              <w:rPr>
                <w:rFonts w:ascii="Times" w:eastAsia="Times New Roman" w:hAnsi="Times" w:cs="Times New Roman"/>
                <w:sz w:val="20"/>
                <w:szCs w:val="20"/>
              </w:rPr>
              <w:t>#Saved cases</w:t>
            </w:r>
          </w:p>
        </w:tc>
        <w:tc>
          <w:tcPr>
            <w:tcW w:w="647" w:type="dxa"/>
          </w:tcPr>
          <w:p w14:paraId="4D2F244B" w14:textId="58DF1D52" w:rsidR="008B31A6" w:rsidRDefault="008B31A6" w:rsidP="008B31A6">
            <w:pPr>
              <w:jc w:val="center"/>
              <w:rPr>
                <w:rFonts w:ascii="Times" w:eastAsia="Times New Roman" w:hAnsi="Times" w:cs="Times New Roman"/>
                <w:sz w:val="24"/>
                <w:szCs w:val="24"/>
              </w:rPr>
            </w:pPr>
            <w:r>
              <w:rPr>
                <w:rFonts w:ascii="Times" w:eastAsia="Times New Roman" w:hAnsi="Times" w:cs="Times New Roman"/>
                <w:sz w:val="24"/>
                <w:szCs w:val="24"/>
              </w:rPr>
              <w:t>-</w:t>
            </w:r>
          </w:p>
        </w:tc>
        <w:tc>
          <w:tcPr>
            <w:tcW w:w="683" w:type="dxa"/>
          </w:tcPr>
          <w:p w14:paraId="249036B3" w14:textId="77777777" w:rsidR="008B31A6" w:rsidRDefault="008B31A6" w:rsidP="008B31A6">
            <w:pPr>
              <w:jc w:val="center"/>
              <w:rPr>
                <w:rFonts w:ascii="Times" w:eastAsia="Times New Roman" w:hAnsi="Times" w:cs="Times New Roman"/>
                <w:sz w:val="24"/>
                <w:szCs w:val="24"/>
              </w:rPr>
            </w:pPr>
            <w:r>
              <w:rPr>
                <w:rFonts w:ascii="Times" w:eastAsia="Times New Roman" w:hAnsi="Times" w:cs="Times New Roman"/>
                <w:sz w:val="24"/>
                <w:szCs w:val="24"/>
              </w:rPr>
              <w:t>+</w:t>
            </w:r>
          </w:p>
        </w:tc>
        <w:tc>
          <w:tcPr>
            <w:tcW w:w="1071" w:type="dxa"/>
          </w:tcPr>
          <w:p w14:paraId="7C011450" w14:textId="0E453B87" w:rsidR="008B31A6" w:rsidRDefault="0021356C" w:rsidP="008B31A6">
            <w:pPr>
              <w:jc w:val="center"/>
              <w:rPr>
                <w:rFonts w:ascii="Times" w:eastAsia="Times New Roman" w:hAnsi="Times" w:cs="Times New Roman"/>
                <w:sz w:val="24"/>
                <w:szCs w:val="24"/>
              </w:rPr>
            </w:pPr>
            <w:r>
              <w:rPr>
                <w:rFonts w:ascii="Times" w:eastAsia="Times New Roman" w:hAnsi="Times" w:cs="Times New Roman"/>
                <w:sz w:val="20"/>
                <w:szCs w:val="20"/>
              </w:rPr>
              <w:t>#Saved cases</w:t>
            </w:r>
          </w:p>
        </w:tc>
        <w:tc>
          <w:tcPr>
            <w:tcW w:w="728" w:type="dxa"/>
          </w:tcPr>
          <w:p w14:paraId="4B8F489E" w14:textId="2A0AD102" w:rsidR="008B31A6" w:rsidRDefault="008B31A6" w:rsidP="008B31A6">
            <w:pPr>
              <w:jc w:val="center"/>
              <w:rPr>
                <w:rFonts w:ascii="Times" w:eastAsia="Times New Roman" w:hAnsi="Times" w:cs="Times New Roman"/>
                <w:sz w:val="24"/>
                <w:szCs w:val="24"/>
              </w:rPr>
            </w:pPr>
            <w:r>
              <w:rPr>
                <w:rFonts w:ascii="Times" w:eastAsia="Times New Roman" w:hAnsi="Times" w:cs="Times New Roman"/>
                <w:sz w:val="24"/>
                <w:szCs w:val="24"/>
              </w:rPr>
              <w:t>-</w:t>
            </w:r>
          </w:p>
        </w:tc>
        <w:tc>
          <w:tcPr>
            <w:tcW w:w="728" w:type="dxa"/>
          </w:tcPr>
          <w:p w14:paraId="52E1BC33" w14:textId="77777777" w:rsidR="008B31A6" w:rsidRDefault="008B31A6" w:rsidP="008B31A6">
            <w:pPr>
              <w:jc w:val="center"/>
              <w:rPr>
                <w:rFonts w:ascii="Times" w:eastAsia="Times New Roman" w:hAnsi="Times" w:cs="Times New Roman"/>
                <w:sz w:val="24"/>
                <w:szCs w:val="24"/>
              </w:rPr>
            </w:pPr>
            <w:r>
              <w:rPr>
                <w:rFonts w:ascii="Times" w:eastAsia="Times New Roman" w:hAnsi="Times" w:cs="Times New Roman"/>
                <w:sz w:val="24"/>
                <w:szCs w:val="24"/>
              </w:rPr>
              <w:t>+</w:t>
            </w:r>
          </w:p>
        </w:tc>
        <w:tc>
          <w:tcPr>
            <w:tcW w:w="1071" w:type="dxa"/>
          </w:tcPr>
          <w:p w14:paraId="7A79FC3D" w14:textId="0DAB729C" w:rsidR="008B31A6" w:rsidRDefault="0021356C" w:rsidP="008B31A6">
            <w:pPr>
              <w:jc w:val="center"/>
              <w:rPr>
                <w:rFonts w:ascii="Times" w:eastAsia="Times New Roman" w:hAnsi="Times" w:cs="Times New Roman"/>
                <w:sz w:val="24"/>
                <w:szCs w:val="24"/>
              </w:rPr>
            </w:pPr>
            <w:r>
              <w:rPr>
                <w:rFonts w:ascii="Times" w:eastAsia="Times New Roman" w:hAnsi="Times" w:cs="Times New Roman"/>
                <w:sz w:val="20"/>
                <w:szCs w:val="20"/>
              </w:rPr>
              <w:t>#Saved cases</w:t>
            </w:r>
          </w:p>
        </w:tc>
      </w:tr>
      <w:tr w:rsidR="008B31A6" w14:paraId="34AB8EB0" w14:textId="34CEB2D6" w:rsidTr="00A72ABF">
        <w:trPr>
          <w:trHeight w:val="629"/>
          <w:jc w:val="center"/>
        </w:trPr>
        <w:tc>
          <w:tcPr>
            <w:tcW w:w="1741" w:type="dxa"/>
            <w:vAlign w:val="center"/>
          </w:tcPr>
          <w:p w14:paraId="7C7FBBDA" w14:textId="77777777" w:rsidR="008B31A6" w:rsidRDefault="008B31A6" w:rsidP="008B31A6">
            <w:pPr>
              <w:jc w:val="center"/>
              <w:rPr>
                <w:rFonts w:ascii="Times" w:eastAsia="Times New Roman" w:hAnsi="Times" w:cs="Times New Roman"/>
                <w:sz w:val="24"/>
                <w:szCs w:val="24"/>
              </w:rPr>
            </w:pPr>
            <w:r w:rsidRPr="002A078E">
              <w:rPr>
                <w:rFonts w:ascii="Times" w:eastAsia="Times" w:hAnsi="Times" w:cs="Times"/>
                <w:sz w:val="20"/>
                <w:szCs w:val="20"/>
                <w:fitText w:val="403" w:id="1957897216"/>
              </w:rPr>
              <w:t>2020</w:t>
            </w:r>
          </w:p>
        </w:tc>
        <w:tc>
          <w:tcPr>
            <w:tcW w:w="808" w:type="dxa"/>
            <w:vAlign w:val="center"/>
          </w:tcPr>
          <w:p w14:paraId="4B5682DF" w14:textId="4251A92E" w:rsidR="008B31A6" w:rsidRDefault="008B31A6" w:rsidP="008B31A6">
            <w:pPr>
              <w:jc w:val="center"/>
              <w:rPr>
                <w:rFonts w:ascii="Times" w:eastAsia="Times New Roman" w:hAnsi="Times" w:cs="Times New Roman"/>
                <w:sz w:val="24"/>
                <w:szCs w:val="24"/>
              </w:rPr>
            </w:pPr>
            <w:r>
              <w:rPr>
                <w:rFonts w:ascii="Times" w:eastAsia="Times" w:hAnsi="Times" w:cs="Times"/>
                <w:sz w:val="20"/>
                <w:szCs w:val="20"/>
              </w:rPr>
              <w:t>47900</w:t>
            </w:r>
          </w:p>
        </w:tc>
        <w:tc>
          <w:tcPr>
            <w:tcW w:w="802" w:type="dxa"/>
            <w:vAlign w:val="center"/>
          </w:tcPr>
          <w:p w14:paraId="50E77569" w14:textId="5ECA2A03" w:rsidR="008B31A6" w:rsidRDefault="008B31A6" w:rsidP="008B31A6">
            <w:pPr>
              <w:jc w:val="center"/>
              <w:rPr>
                <w:rFonts w:ascii="Times" w:eastAsia="Times New Roman" w:hAnsi="Times" w:cs="Times New Roman"/>
                <w:sz w:val="24"/>
                <w:szCs w:val="24"/>
              </w:rPr>
            </w:pPr>
            <w:r>
              <w:rPr>
                <w:rFonts w:ascii="Times" w:eastAsia="Times" w:hAnsi="Times" w:cs="Times"/>
                <w:sz w:val="20"/>
                <w:szCs w:val="20"/>
              </w:rPr>
              <w:t>21594</w:t>
            </w:r>
          </w:p>
        </w:tc>
        <w:tc>
          <w:tcPr>
            <w:tcW w:w="1071" w:type="dxa"/>
            <w:vAlign w:val="center"/>
          </w:tcPr>
          <w:p w14:paraId="71B471F8" w14:textId="7EED3935" w:rsidR="008B31A6" w:rsidRDefault="008B31A6" w:rsidP="008B31A6">
            <w:pPr>
              <w:spacing w:before="20"/>
              <w:jc w:val="center"/>
              <w:rPr>
                <w:rFonts w:ascii="Times" w:eastAsia="Times" w:hAnsi="Times" w:cs="Times"/>
                <w:sz w:val="20"/>
                <w:szCs w:val="20"/>
              </w:rPr>
            </w:pPr>
            <w:r>
              <w:rPr>
                <w:rFonts w:ascii="Times" w:eastAsia="Times" w:hAnsi="Times" w:cs="Times"/>
                <w:sz w:val="20"/>
                <w:szCs w:val="20"/>
              </w:rPr>
              <w:t>1157561</w:t>
            </w:r>
          </w:p>
        </w:tc>
        <w:tc>
          <w:tcPr>
            <w:tcW w:w="647" w:type="dxa"/>
            <w:vAlign w:val="center"/>
          </w:tcPr>
          <w:p w14:paraId="5A901329" w14:textId="3DD76AFF" w:rsidR="008B31A6" w:rsidRDefault="008B31A6" w:rsidP="008B31A6">
            <w:pPr>
              <w:jc w:val="center"/>
              <w:rPr>
                <w:rFonts w:ascii="Times" w:eastAsia="Times New Roman" w:hAnsi="Times" w:cs="Times New Roman"/>
                <w:sz w:val="24"/>
                <w:szCs w:val="24"/>
              </w:rPr>
            </w:pPr>
            <w:r>
              <w:rPr>
                <w:rFonts w:ascii="Times" w:eastAsia="Times" w:hAnsi="Times" w:cs="Times"/>
                <w:sz w:val="20"/>
                <w:szCs w:val="20"/>
              </w:rPr>
              <w:t>976</w:t>
            </w:r>
          </w:p>
        </w:tc>
        <w:tc>
          <w:tcPr>
            <w:tcW w:w="683" w:type="dxa"/>
            <w:vAlign w:val="center"/>
          </w:tcPr>
          <w:p w14:paraId="643BF9D0" w14:textId="70BEB775" w:rsidR="008B31A6" w:rsidRPr="008B31A6" w:rsidRDefault="008B31A6" w:rsidP="008B31A6">
            <w:pPr>
              <w:jc w:val="center"/>
              <w:rPr>
                <w:rFonts w:ascii="Times" w:eastAsia="Times New Roman" w:hAnsi="Times" w:cs="Times New Roman"/>
              </w:rPr>
            </w:pPr>
            <w:r w:rsidRPr="008B31A6">
              <w:rPr>
                <w:rFonts w:ascii="Times" w:eastAsia="Times New Roman" w:hAnsi="Times" w:cs="Times New Roman"/>
              </w:rPr>
              <w:t>511</w:t>
            </w:r>
          </w:p>
        </w:tc>
        <w:tc>
          <w:tcPr>
            <w:tcW w:w="1071" w:type="dxa"/>
            <w:vAlign w:val="center"/>
          </w:tcPr>
          <w:p w14:paraId="3B0E19A1" w14:textId="24A63043" w:rsidR="008B31A6" w:rsidRDefault="008B31A6" w:rsidP="008B31A6">
            <w:pPr>
              <w:jc w:val="center"/>
              <w:rPr>
                <w:rFonts w:ascii="Times" w:eastAsia="Times" w:hAnsi="Times" w:cs="Times"/>
                <w:sz w:val="20"/>
                <w:szCs w:val="20"/>
              </w:rPr>
            </w:pPr>
            <w:r>
              <w:rPr>
                <w:rFonts w:ascii="Times" w:eastAsia="Times" w:hAnsi="Times" w:cs="Times"/>
                <w:sz w:val="20"/>
                <w:szCs w:val="20"/>
              </w:rPr>
              <w:t>23410</w:t>
            </w:r>
          </w:p>
        </w:tc>
        <w:tc>
          <w:tcPr>
            <w:tcW w:w="728" w:type="dxa"/>
            <w:vAlign w:val="center"/>
          </w:tcPr>
          <w:p w14:paraId="6BEB8C4F" w14:textId="5075320E" w:rsidR="008B31A6" w:rsidRDefault="008B31A6" w:rsidP="008B31A6">
            <w:pPr>
              <w:jc w:val="center"/>
              <w:rPr>
                <w:rFonts w:ascii="Times" w:eastAsia="Times New Roman" w:hAnsi="Times" w:cs="Times New Roman"/>
                <w:sz w:val="24"/>
                <w:szCs w:val="24"/>
              </w:rPr>
            </w:pPr>
            <w:r>
              <w:rPr>
                <w:rFonts w:ascii="Times" w:eastAsia="Times" w:hAnsi="Times" w:cs="Times"/>
                <w:sz w:val="20"/>
                <w:szCs w:val="20"/>
              </w:rPr>
              <w:t>2365</w:t>
            </w:r>
          </w:p>
        </w:tc>
        <w:tc>
          <w:tcPr>
            <w:tcW w:w="728" w:type="dxa"/>
            <w:vAlign w:val="center"/>
          </w:tcPr>
          <w:p w14:paraId="4672942E" w14:textId="428145F5" w:rsidR="008B31A6" w:rsidRDefault="008B31A6" w:rsidP="008B31A6">
            <w:pPr>
              <w:jc w:val="center"/>
              <w:rPr>
                <w:rFonts w:ascii="Times" w:eastAsia="Times New Roman" w:hAnsi="Times" w:cs="Times New Roman"/>
                <w:sz w:val="24"/>
                <w:szCs w:val="24"/>
              </w:rPr>
            </w:pPr>
            <w:r>
              <w:rPr>
                <w:rFonts w:ascii="Times" w:eastAsia="Times" w:hAnsi="Times" w:cs="Times"/>
                <w:sz w:val="20"/>
                <w:szCs w:val="20"/>
              </w:rPr>
              <w:t>1378</w:t>
            </w:r>
          </w:p>
        </w:tc>
        <w:tc>
          <w:tcPr>
            <w:tcW w:w="1071" w:type="dxa"/>
            <w:vAlign w:val="center"/>
          </w:tcPr>
          <w:p w14:paraId="78AF8D30" w14:textId="31A2DADF" w:rsidR="008B31A6" w:rsidRDefault="008B31A6" w:rsidP="008B31A6">
            <w:pPr>
              <w:jc w:val="center"/>
              <w:rPr>
                <w:rFonts w:ascii="Times" w:eastAsia="Times" w:hAnsi="Times" w:cs="Times"/>
                <w:sz w:val="20"/>
                <w:szCs w:val="20"/>
              </w:rPr>
            </w:pPr>
            <w:r>
              <w:rPr>
                <w:rFonts w:ascii="Times" w:eastAsia="Times" w:hAnsi="Times" w:cs="Times"/>
                <w:sz w:val="20"/>
                <w:szCs w:val="20"/>
              </w:rPr>
              <w:t>17030</w:t>
            </w:r>
          </w:p>
        </w:tc>
      </w:tr>
      <w:tr w:rsidR="008B31A6" w14:paraId="24E02239" w14:textId="01C8554A" w:rsidTr="00A72ABF">
        <w:trPr>
          <w:trHeight w:val="620"/>
          <w:jc w:val="center"/>
        </w:trPr>
        <w:tc>
          <w:tcPr>
            <w:tcW w:w="1741" w:type="dxa"/>
            <w:vAlign w:val="center"/>
          </w:tcPr>
          <w:p w14:paraId="348DD7F2" w14:textId="77777777" w:rsidR="008B31A6" w:rsidRDefault="008B31A6" w:rsidP="008B31A6">
            <w:pPr>
              <w:jc w:val="center"/>
              <w:rPr>
                <w:rFonts w:ascii="Times" w:eastAsia="Times New Roman" w:hAnsi="Times" w:cs="Times New Roman"/>
                <w:sz w:val="24"/>
                <w:szCs w:val="24"/>
              </w:rPr>
            </w:pPr>
            <w:r>
              <w:rPr>
                <w:rFonts w:ascii="Times" w:eastAsia="Times" w:hAnsi="Times" w:cs="Times"/>
                <w:sz w:val="20"/>
                <w:szCs w:val="20"/>
              </w:rPr>
              <w:t>2025</w:t>
            </w:r>
          </w:p>
        </w:tc>
        <w:tc>
          <w:tcPr>
            <w:tcW w:w="808" w:type="dxa"/>
            <w:vAlign w:val="center"/>
          </w:tcPr>
          <w:p w14:paraId="40A228DE" w14:textId="773D6C70" w:rsidR="008B31A6" w:rsidRDefault="008B31A6" w:rsidP="008B31A6">
            <w:pPr>
              <w:jc w:val="center"/>
              <w:rPr>
                <w:rFonts w:ascii="Times" w:eastAsia="Times New Roman" w:hAnsi="Times" w:cs="Times New Roman"/>
                <w:sz w:val="24"/>
                <w:szCs w:val="24"/>
              </w:rPr>
            </w:pPr>
            <w:r>
              <w:rPr>
                <w:rFonts w:ascii="Times" w:eastAsia="Times" w:hAnsi="Times" w:cs="Times"/>
                <w:sz w:val="20"/>
                <w:szCs w:val="20"/>
              </w:rPr>
              <w:t>68150</w:t>
            </w:r>
          </w:p>
        </w:tc>
        <w:tc>
          <w:tcPr>
            <w:tcW w:w="802" w:type="dxa"/>
            <w:vAlign w:val="center"/>
          </w:tcPr>
          <w:p w14:paraId="2806B134" w14:textId="76D5C786" w:rsidR="008B31A6" w:rsidRDefault="008B31A6" w:rsidP="008B31A6">
            <w:pPr>
              <w:jc w:val="center"/>
              <w:rPr>
                <w:rFonts w:ascii="Times" w:eastAsia="Times New Roman" w:hAnsi="Times" w:cs="Times New Roman"/>
                <w:sz w:val="24"/>
                <w:szCs w:val="24"/>
              </w:rPr>
            </w:pPr>
            <w:r>
              <w:rPr>
                <w:rFonts w:ascii="Times" w:eastAsia="Times" w:hAnsi="Times" w:cs="Times"/>
                <w:sz w:val="20"/>
                <w:szCs w:val="20"/>
              </w:rPr>
              <w:t>27219</w:t>
            </w:r>
          </w:p>
        </w:tc>
        <w:tc>
          <w:tcPr>
            <w:tcW w:w="1071" w:type="dxa"/>
            <w:vAlign w:val="center"/>
          </w:tcPr>
          <w:p w14:paraId="3A70BE53" w14:textId="14C56D25" w:rsidR="008B31A6" w:rsidRDefault="008B31A6" w:rsidP="008B31A6">
            <w:pPr>
              <w:jc w:val="center"/>
              <w:rPr>
                <w:rFonts w:ascii="Times" w:eastAsia="Times" w:hAnsi="Times" w:cs="Times"/>
                <w:sz w:val="20"/>
                <w:szCs w:val="20"/>
              </w:rPr>
            </w:pPr>
            <w:r>
              <w:rPr>
                <w:rFonts w:ascii="Times" w:eastAsia="Times" w:hAnsi="Times" w:cs="Times"/>
                <w:sz w:val="20"/>
                <w:szCs w:val="20"/>
              </w:rPr>
              <w:t>937882</w:t>
            </w:r>
          </w:p>
        </w:tc>
        <w:tc>
          <w:tcPr>
            <w:tcW w:w="647" w:type="dxa"/>
            <w:vAlign w:val="center"/>
          </w:tcPr>
          <w:p w14:paraId="23C8E897" w14:textId="0C7A16F6" w:rsidR="008B31A6" w:rsidRDefault="008B31A6" w:rsidP="008B31A6">
            <w:pPr>
              <w:jc w:val="center"/>
              <w:rPr>
                <w:rFonts w:ascii="Times" w:eastAsia="Times New Roman" w:hAnsi="Times" w:cs="Times New Roman"/>
                <w:sz w:val="24"/>
                <w:szCs w:val="24"/>
              </w:rPr>
            </w:pPr>
            <w:r>
              <w:rPr>
                <w:rFonts w:ascii="Times" w:eastAsia="Times" w:hAnsi="Times" w:cs="Times"/>
                <w:sz w:val="20"/>
                <w:szCs w:val="20"/>
              </w:rPr>
              <w:t>1353</w:t>
            </w:r>
          </w:p>
        </w:tc>
        <w:tc>
          <w:tcPr>
            <w:tcW w:w="683" w:type="dxa"/>
            <w:vAlign w:val="center"/>
          </w:tcPr>
          <w:p w14:paraId="6D8FB461" w14:textId="51F067E2" w:rsidR="008B31A6" w:rsidRDefault="008B31A6" w:rsidP="008B31A6">
            <w:pPr>
              <w:jc w:val="center"/>
              <w:rPr>
                <w:rFonts w:ascii="Times" w:eastAsia="Times New Roman" w:hAnsi="Times" w:cs="Times New Roman"/>
                <w:sz w:val="24"/>
                <w:szCs w:val="24"/>
              </w:rPr>
            </w:pPr>
            <w:r>
              <w:rPr>
                <w:rFonts w:ascii="Times" w:eastAsia="Times" w:hAnsi="Times" w:cs="Times"/>
                <w:sz w:val="20"/>
                <w:szCs w:val="20"/>
              </w:rPr>
              <w:t>603</w:t>
            </w:r>
          </w:p>
        </w:tc>
        <w:tc>
          <w:tcPr>
            <w:tcW w:w="1071" w:type="dxa"/>
            <w:vAlign w:val="center"/>
          </w:tcPr>
          <w:p w14:paraId="60FD08C4" w14:textId="5205AB7C" w:rsidR="008B31A6" w:rsidRDefault="008B31A6" w:rsidP="008B31A6">
            <w:pPr>
              <w:jc w:val="center"/>
              <w:rPr>
                <w:rFonts w:ascii="Times" w:eastAsia="Times" w:hAnsi="Times" w:cs="Times"/>
                <w:sz w:val="20"/>
                <w:szCs w:val="20"/>
              </w:rPr>
            </w:pPr>
            <w:r>
              <w:rPr>
                <w:rFonts w:ascii="Times" w:eastAsia="Times" w:hAnsi="Times" w:cs="Times"/>
                <w:sz w:val="20"/>
                <w:szCs w:val="20"/>
              </w:rPr>
              <w:t>19245</w:t>
            </w:r>
          </w:p>
        </w:tc>
        <w:tc>
          <w:tcPr>
            <w:tcW w:w="728" w:type="dxa"/>
            <w:vAlign w:val="center"/>
          </w:tcPr>
          <w:p w14:paraId="3D07F10A" w14:textId="26FA0776" w:rsidR="008B31A6" w:rsidRDefault="008B31A6" w:rsidP="008B31A6">
            <w:pPr>
              <w:jc w:val="center"/>
              <w:rPr>
                <w:rFonts w:ascii="Times" w:eastAsia="Times New Roman" w:hAnsi="Times" w:cs="Times New Roman"/>
                <w:sz w:val="24"/>
                <w:szCs w:val="24"/>
              </w:rPr>
            </w:pPr>
            <w:r>
              <w:rPr>
                <w:rFonts w:ascii="Times" w:eastAsia="Times" w:hAnsi="Times" w:cs="Times"/>
                <w:sz w:val="20"/>
                <w:szCs w:val="20"/>
              </w:rPr>
              <w:t>3142</w:t>
            </w:r>
          </w:p>
        </w:tc>
        <w:tc>
          <w:tcPr>
            <w:tcW w:w="728" w:type="dxa"/>
            <w:vAlign w:val="center"/>
          </w:tcPr>
          <w:p w14:paraId="74B6D396" w14:textId="2B7509BC" w:rsidR="008B31A6" w:rsidRDefault="008B31A6" w:rsidP="008B31A6">
            <w:pPr>
              <w:jc w:val="center"/>
              <w:rPr>
                <w:rFonts w:ascii="Times" w:eastAsia="Times New Roman" w:hAnsi="Times" w:cs="Times New Roman"/>
                <w:sz w:val="24"/>
                <w:szCs w:val="24"/>
              </w:rPr>
            </w:pPr>
            <w:r>
              <w:rPr>
                <w:rFonts w:ascii="Times" w:eastAsia="Times" w:hAnsi="Times" w:cs="Times"/>
                <w:sz w:val="20"/>
                <w:szCs w:val="20"/>
              </w:rPr>
              <w:t>1558</w:t>
            </w:r>
          </w:p>
        </w:tc>
        <w:tc>
          <w:tcPr>
            <w:tcW w:w="1071" w:type="dxa"/>
            <w:vAlign w:val="center"/>
          </w:tcPr>
          <w:p w14:paraId="7D7CAC41" w14:textId="1CA0834A" w:rsidR="008B31A6" w:rsidRDefault="008B31A6" w:rsidP="008B31A6">
            <w:pPr>
              <w:jc w:val="center"/>
              <w:rPr>
                <w:rFonts w:ascii="Times" w:eastAsia="Times" w:hAnsi="Times" w:cs="Times"/>
                <w:sz w:val="20"/>
                <w:szCs w:val="20"/>
              </w:rPr>
            </w:pPr>
            <w:r>
              <w:rPr>
                <w:rFonts w:ascii="Times" w:eastAsia="Times" w:hAnsi="Times" w:cs="Times"/>
                <w:sz w:val="20"/>
                <w:szCs w:val="20"/>
              </w:rPr>
              <w:t>13632</w:t>
            </w:r>
          </w:p>
        </w:tc>
      </w:tr>
      <w:tr w:rsidR="008B31A6" w14:paraId="40F9C7CD" w14:textId="32E9388C" w:rsidTr="00A72ABF">
        <w:trPr>
          <w:trHeight w:val="710"/>
          <w:jc w:val="center"/>
        </w:trPr>
        <w:tc>
          <w:tcPr>
            <w:tcW w:w="1741" w:type="dxa"/>
            <w:vAlign w:val="center"/>
          </w:tcPr>
          <w:p w14:paraId="458D9A95" w14:textId="77777777" w:rsidR="008B31A6" w:rsidRDefault="008B31A6" w:rsidP="008B31A6">
            <w:pPr>
              <w:jc w:val="center"/>
              <w:rPr>
                <w:rFonts w:ascii="Times" w:eastAsia="Times New Roman" w:hAnsi="Times" w:cs="Times New Roman"/>
                <w:sz w:val="24"/>
                <w:szCs w:val="24"/>
              </w:rPr>
            </w:pPr>
            <w:r>
              <w:rPr>
                <w:rFonts w:ascii="Times" w:eastAsia="Times" w:hAnsi="Times" w:cs="Times"/>
                <w:sz w:val="20"/>
                <w:szCs w:val="20"/>
              </w:rPr>
              <w:t>2030</w:t>
            </w:r>
          </w:p>
        </w:tc>
        <w:tc>
          <w:tcPr>
            <w:tcW w:w="808" w:type="dxa"/>
            <w:vAlign w:val="center"/>
          </w:tcPr>
          <w:p w14:paraId="6470109B" w14:textId="59710B1A" w:rsidR="008B31A6" w:rsidRDefault="008B31A6" w:rsidP="008B31A6">
            <w:pPr>
              <w:jc w:val="center"/>
              <w:rPr>
                <w:rFonts w:ascii="Times" w:eastAsia="Times New Roman" w:hAnsi="Times" w:cs="Times New Roman"/>
                <w:sz w:val="24"/>
                <w:szCs w:val="24"/>
              </w:rPr>
            </w:pPr>
            <w:r>
              <w:rPr>
                <w:rFonts w:ascii="Times" w:eastAsia="Times" w:hAnsi="Times" w:cs="Times"/>
                <w:sz w:val="20"/>
                <w:szCs w:val="20"/>
              </w:rPr>
              <w:t>88823</w:t>
            </w:r>
          </w:p>
        </w:tc>
        <w:tc>
          <w:tcPr>
            <w:tcW w:w="802" w:type="dxa"/>
            <w:vAlign w:val="center"/>
          </w:tcPr>
          <w:p w14:paraId="3A39F947" w14:textId="66651CD2" w:rsidR="008B31A6" w:rsidRDefault="008B31A6" w:rsidP="008B31A6">
            <w:pPr>
              <w:jc w:val="center"/>
              <w:rPr>
                <w:rFonts w:ascii="Times" w:eastAsia="Times New Roman" w:hAnsi="Times" w:cs="Times New Roman"/>
                <w:sz w:val="24"/>
                <w:szCs w:val="24"/>
              </w:rPr>
            </w:pPr>
            <w:r>
              <w:rPr>
                <w:rFonts w:ascii="Times" w:eastAsia="Times" w:hAnsi="Times" w:cs="Times"/>
                <w:sz w:val="20"/>
                <w:szCs w:val="20"/>
              </w:rPr>
              <w:t>35282</w:t>
            </w:r>
          </w:p>
        </w:tc>
        <w:tc>
          <w:tcPr>
            <w:tcW w:w="1071" w:type="dxa"/>
            <w:vAlign w:val="center"/>
          </w:tcPr>
          <w:p w14:paraId="13B34414" w14:textId="25D93CB9" w:rsidR="008B31A6" w:rsidRDefault="008B31A6" w:rsidP="008B31A6">
            <w:pPr>
              <w:jc w:val="center"/>
              <w:rPr>
                <w:rFonts w:ascii="Times" w:eastAsia="Times" w:hAnsi="Times" w:cs="Times"/>
                <w:sz w:val="20"/>
                <w:szCs w:val="20"/>
              </w:rPr>
            </w:pPr>
            <w:r>
              <w:rPr>
                <w:rFonts w:ascii="Times" w:eastAsia="Times" w:hAnsi="Times" w:cs="Times"/>
                <w:sz w:val="20"/>
                <w:szCs w:val="20"/>
              </w:rPr>
              <w:t>632721</w:t>
            </w:r>
          </w:p>
        </w:tc>
        <w:tc>
          <w:tcPr>
            <w:tcW w:w="647" w:type="dxa"/>
            <w:vAlign w:val="center"/>
          </w:tcPr>
          <w:p w14:paraId="5D1CF301" w14:textId="6128A84D" w:rsidR="008B31A6" w:rsidRDefault="008B31A6" w:rsidP="008B31A6">
            <w:pPr>
              <w:jc w:val="center"/>
              <w:rPr>
                <w:rFonts w:ascii="Times" w:eastAsia="Times New Roman" w:hAnsi="Times" w:cs="Times New Roman"/>
                <w:sz w:val="24"/>
                <w:szCs w:val="24"/>
              </w:rPr>
            </w:pPr>
            <w:r>
              <w:rPr>
                <w:rFonts w:ascii="Times" w:eastAsia="Times" w:hAnsi="Times" w:cs="Times"/>
                <w:sz w:val="20"/>
                <w:szCs w:val="20"/>
              </w:rPr>
              <w:t>1832</w:t>
            </w:r>
          </w:p>
        </w:tc>
        <w:tc>
          <w:tcPr>
            <w:tcW w:w="683" w:type="dxa"/>
            <w:vAlign w:val="center"/>
          </w:tcPr>
          <w:p w14:paraId="3AA361E1" w14:textId="4726E807" w:rsidR="008B31A6" w:rsidRDefault="008B31A6" w:rsidP="008B31A6">
            <w:pPr>
              <w:jc w:val="center"/>
              <w:rPr>
                <w:rFonts w:ascii="Times" w:eastAsia="Times New Roman" w:hAnsi="Times" w:cs="Times New Roman"/>
                <w:sz w:val="24"/>
                <w:szCs w:val="24"/>
              </w:rPr>
            </w:pPr>
            <w:r>
              <w:rPr>
                <w:rFonts w:ascii="Times" w:eastAsia="Times" w:hAnsi="Times" w:cs="Times"/>
                <w:sz w:val="20"/>
                <w:szCs w:val="20"/>
              </w:rPr>
              <w:t>731</w:t>
            </w:r>
          </w:p>
        </w:tc>
        <w:tc>
          <w:tcPr>
            <w:tcW w:w="1071" w:type="dxa"/>
            <w:vAlign w:val="center"/>
          </w:tcPr>
          <w:p w14:paraId="2CF842F4" w14:textId="6B24BD69" w:rsidR="008B31A6" w:rsidRDefault="008B31A6" w:rsidP="008B31A6">
            <w:pPr>
              <w:jc w:val="center"/>
              <w:rPr>
                <w:rFonts w:ascii="Times" w:eastAsia="Times" w:hAnsi="Times" w:cs="Times"/>
                <w:sz w:val="20"/>
                <w:szCs w:val="20"/>
              </w:rPr>
            </w:pPr>
            <w:r>
              <w:rPr>
                <w:rFonts w:ascii="Times" w:eastAsia="Times" w:hAnsi="Times" w:cs="Times"/>
                <w:sz w:val="20"/>
                <w:szCs w:val="20"/>
              </w:rPr>
              <w:t>13516</w:t>
            </w:r>
          </w:p>
        </w:tc>
        <w:tc>
          <w:tcPr>
            <w:tcW w:w="728" w:type="dxa"/>
            <w:vAlign w:val="center"/>
          </w:tcPr>
          <w:p w14:paraId="28EEB986" w14:textId="66462B4E" w:rsidR="008B31A6" w:rsidRDefault="008B31A6" w:rsidP="008B31A6">
            <w:pPr>
              <w:jc w:val="center"/>
              <w:rPr>
                <w:rFonts w:ascii="Times" w:eastAsia="Times New Roman" w:hAnsi="Times" w:cs="Times New Roman"/>
                <w:sz w:val="24"/>
                <w:szCs w:val="24"/>
              </w:rPr>
            </w:pPr>
            <w:r>
              <w:rPr>
                <w:rFonts w:ascii="Times" w:eastAsia="Times" w:hAnsi="Times" w:cs="Times"/>
                <w:sz w:val="20"/>
                <w:szCs w:val="20"/>
              </w:rPr>
              <w:t>4205</w:t>
            </w:r>
          </w:p>
        </w:tc>
        <w:tc>
          <w:tcPr>
            <w:tcW w:w="728" w:type="dxa"/>
            <w:vAlign w:val="center"/>
          </w:tcPr>
          <w:p w14:paraId="695019C7" w14:textId="310E1894" w:rsidR="008B31A6" w:rsidRDefault="008B31A6" w:rsidP="008B31A6">
            <w:pPr>
              <w:jc w:val="center"/>
              <w:rPr>
                <w:rFonts w:ascii="Times" w:eastAsia="Times New Roman" w:hAnsi="Times" w:cs="Times New Roman"/>
                <w:sz w:val="24"/>
                <w:szCs w:val="24"/>
              </w:rPr>
            </w:pPr>
            <w:r>
              <w:rPr>
                <w:rFonts w:ascii="Times" w:eastAsia="Times" w:hAnsi="Times" w:cs="Times"/>
                <w:sz w:val="20"/>
                <w:szCs w:val="20"/>
              </w:rPr>
              <w:t>1804</w:t>
            </w:r>
          </w:p>
        </w:tc>
        <w:tc>
          <w:tcPr>
            <w:tcW w:w="1071" w:type="dxa"/>
            <w:vAlign w:val="center"/>
          </w:tcPr>
          <w:p w14:paraId="382B11E0" w14:textId="652BC6D4" w:rsidR="008B31A6" w:rsidRDefault="008B31A6" w:rsidP="008B31A6">
            <w:pPr>
              <w:jc w:val="center"/>
              <w:rPr>
                <w:rFonts w:ascii="Times" w:eastAsia="Times" w:hAnsi="Times" w:cs="Times"/>
                <w:sz w:val="20"/>
                <w:szCs w:val="20"/>
              </w:rPr>
            </w:pPr>
            <w:r>
              <w:rPr>
                <w:rFonts w:ascii="Times" w:eastAsia="Times" w:hAnsi="Times" w:cs="Times"/>
                <w:sz w:val="20"/>
                <w:szCs w:val="20"/>
              </w:rPr>
              <w:t>9202</w:t>
            </w:r>
          </w:p>
        </w:tc>
      </w:tr>
      <w:tr w:rsidR="0030059F" w14:paraId="565C1AD6" w14:textId="67598EFF" w:rsidTr="00C138A7">
        <w:trPr>
          <w:trHeight w:val="818"/>
          <w:jc w:val="center"/>
        </w:trPr>
        <w:tc>
          <w:tcPr>
            <w:tcW w:w="9350" w:type="dxa"/>
            <w:gridSpan w:val="10"/>
            <w:vAlign w:val="center"/>
          </w:tcPr>
          <w:p w14:paraId="71CFB78F" w14:textId="77777777" w:rsidR="0030059F" w:rsidRDefault="0030059F" w:rsidP="008B31A6">
            <w:pPr>
              <w:rPr>
                <w:rFonts w:ascii="Times" w:eastAsia="Times New Roman" w:hAnsi="Times" w:cs="Times New Roman"/>
                <w:sz w:val="24"/>
                <w:szCs w:val="24"/>
              </w:rPr>
            </w:pPr>
          </w:p>
        </w:tc>
      </w:tr>
    </w:tbl>
    <w:p w14:paraId="569199E9" w14:textId="2ACA744F" w:rsidR="002A078E" w:rsidRDefault="002A078E" w:rsidP="00891D03">
      <w:pPr>
        <w:rPr>
          <w:rFonts w:ascii="Times" w:eastAsia="Times New Roman" w:hAnsi="Times" w:cs="Times New Roman"/>
          <w:i/>
          <w:sz w:val="24"/>
          <w:szCs w:val="24"/>
          <w:u w:val="single"/>
        </w:rPr>
      </w:pPr>
    </w:p>
    <w:p w14:paraId="33DCCD6C" w14:textId="55FC7B51" w:rsidR="002A078E" w:rsidRDefault="002A078E" w:rsidP="00891D03">
      <w:pPr>
        <w:rPr>
          <w:rFonts w:ascii="Times" w:eastAsia="Times New Roman" w:hAnsi="Times" w:cs="Times New Roman"/>
          <w:i/>
          <w:sz w:val="24"/>
          <w:szCs w:val="24"/>
          <w:u w:val="single"/>
        </w:rPr>
      </w:pPr>
    </w:p>
    <w:p w14:paraId="5213A452" w14:textId="77777777" w:rsidR="008B31A6" w:rsidRDefault="008B31A6" w:rsidP="00891D03">
      <w:pPr>
        <w:rPr>
          <w:rFonts w:ascii="Times" w:eastAsia="Times New Roman" w:hAnsi="Times" w:cs="Times New Roman"/>
          <w:i/>
          <w:sz w:val="24"/>
          <w:szCs w:val="24"/>
          <w:u w:val="single"/>
        </w:rPr>
      </w:pPr>
    </w:p>
    <w:p w14:paraId="67D2420B" w14:textId="0EF902DB" w:rsidR="00891D03" w:rsidRDefault="006B7522" w:rsidP="00891D03">
      <w:pPr>
        <w:rPr>
          <w:rFonts w:ascii="Times" w:eastAsia="Times New Roman" w:hAnsi="Times" w:cs="Times New Roman"/>
          <w:i/>
          <w:sz w:val="24"/>
          <w:szCs w:val="24"/>
          <w:u w:val="single"/>
        </w:rPr>
      </w:pPr>
      <w:r w:rsidRPr="006B7522">
        <w:rPr>
          <w:rFonts w:ascii="Times" w:eastAsia="Times New Roman" w:hAnsi="Times" w:cs="Times New Roman"/>
          <w:i/>
          <w:sz w:val="24"/>
          <w:szCs w:val="24"/>
          <w:u w:val="single"/>
        </w:rPr>
        <w:lastRenderedPageBreak/>
        <w:t>Discussion</w:t>
      </w:r>
    </w:p>
    <w:p w14:paraId="01EF4C13" w14:textId="54463770" w:rsidR="006F03EE" w:rsidRDefault="006F03EE" w:rsidP="00891D03">
      <w:pPr>
        <w:rPr>
          <w:rFonts w:ascii="Times" w:eastAsia="Times New Roman" w:hAnsi="Times" w:cs="Times New Roman"/>
          <w:i/>
          <w:sz w:val="24"/>
          <w:szCs w:val="24"/>
          <w:u w:val="single"/>
        </w:rPr>
      </w:pPr>
    </w:p>
    <w:p w14:paraId="24C9A8EC" w14:textId="6762190F" w:rsidR="006F03EE" w:rsidRDefault="006F03EE" w:rsidP="00891D03">
      <w:pPr>
        <w:rPr>
          <w:rFonts w:ascii="Times" w:eastAsia="Times New Roman" w:hAnsi="Times" w:cs="Times New Roman"/>
          <w:i/>
          <w:sz w:val="24"/>
          <w:szCs w:val="24"/>
          <w:u w:val="single"/>
        </w:rPr>
      </w:pPr>
    </w:p>
    <w:p w14:paraId="39683E8C" w14:textId="6F34627D" w:rsidR="006F03EE" w:rsidRDefault="006F03EE" w:rsidP="00891D03">
      <w:pPr>
        <w:rPr>
          <w:rFonts w:ascii="Times" w:eastAsia="Times New Roman" w:hAnsi="Times" w:cs="Times New Roman"/>
          <w:i/>
          <w:sz w:val="24"/>
          <w:szCs w:val="24"/>
          <w:u w:val="single"/>
        </w:rPr>
      </w:pPr>
    </w:p>
    <w:p w14:paraId="47B34940" w14:textId="440DEF32" w:rsidR="006F03EE" w:rsidRDefault="006F03EE" w:rsidP="00891D03">
      <w:pPr>
        <w:rPr>
          <w:rFonts w:ascii="Times" w:eastAsia="Times New Roman" w:hAnsi="Times" w:cs="Times New Roman"/>
          <w:i/>
          <w:sz w:val="24"/>
          <w:szCs w:val="24"/>
          <w:u w:val="single"/>
        </w:rPr>
      </w:pPr>
    </w:p>
    <w:p w14:paraId="4C3D2F65" w14:textId="77777777" w:rsidR="006F03EE" w:rsidRDefault="006F03EE" w:rsidP="006F03EE">
      <w:pPr>
        <w:widowControl w:val="0"/>
        <w:pBdr>
          <w:top w:val="nil"/>
          <w:left w:val="nil"/>
          <w:bottom w:val="nil"/>
          <w:right w:val="nil"/>
          <w:between w:val="nil"/>
        </w:pBdr>
        <w:spacing w:before="240"/>
        <w:ind w:left="480" w:hanging="480"/>
        <w:rPr>
          <w:rFonts w:ascii="Times New Roman" w:eastAsia="Times New Roman" w:hAnsi="Times New Roman" w:cs="Times New Roman"/>
          <w:b/>
        </w:rPr>
      </w:pPr>
      <w:commentRangeStart w:id="1"/>
      <w:r>
        <w:rPr>
          <w:rFonts w:ascii="Times New Roman" w:eastAsia="Times New Roman" w:hAnsi="Times New Roman" w:cs="Times New Roman"/>
          <w:b/>
        </w:rPr>
        <w:t>References</w:t>
      </w:r>
      <w:commentRangeEnd w:id="1"/>
      <w:r>
        <w:commentReference w:id="1"/>
      </w:r>
    </w:p>
    <w:p w14:paraId="62501287" w14:textId="77777777" w:rsidR="006F03EE" w:rsidRDefault="006F03EE" w:rsidP="006F03EE">
      <w:pPr>
        <w:widowControl w:val="0"/>
        <w:pBdr>
          <w:top w:val="nil"/>
          <w:left w:val="nil"/>
          <w:bottom w:val="nil"/>
          <w:right w:val="nil"/>
          <w:between w:val="nil"/>
        </w:pBdr>
        <w:spacing w:before="240"/>
        <w:ind w:left="540" w:hanging="540"/>
        <w:rPr>
          <w:rFonts w:ascii="Times New Roman" w:eastAsia="Times New Roman" w:hAnsi="Times New Roman" w:cs="Times New Roman"/>
        </w:rPr>
      </w:pPr>
      <w:hyperlink r:id="rId26">
        <w:r>
          <w:rPr>
            <w:rFonts w:ascii="Times New Roman" w:eastAsia="Times New Roman" w:hAnsi="Times New Roman" w:cs="Times New Roman"/>
            <w:color w:val="000000"/>
          </w:rPr>
          <w:t xml:space="preserve">Atkins, K. E., Lafferty, E. I., Deeny, S. R., Davies, N. G., Robotham, J. V., &amp; Jit, M. (2017). Use of mathematical modelling to assess the impact of vaccines on antibiotic resistance. </w:t>
        </w:r>
      </w:hyperlink>
      <w:hyperlink r:id="rId27">
        <w:r>
          <w:rPr>
            <w:rFonts w:ascii="Times New Roman" w:eastAsia="Times New Roman" w:hAnsi="Times New Roman" w:cs="Times New Roman"/>
            <w:i/>
            <w:color w:val="000000"/>
          </w:rPr>
          <w:t>The Lancet Infectious Diseases</w:t>
        </w:r>
      </w:hyperlink>
      <w:hyperlink r:id="rId28">
        <w:r>
          <w:rPr>
            <w:rFonts w:ascii="Times New Roman" w:eastAsia="Times New Roman" w:hAnsi="Times New Roman" w:cs="Times New Roman"/>
            <w:color w:val="000000"/>
          </w:rPr>
          <w:t>. https://doi.org/</w:t>
        </w:r>
      </w:hyperlink>
      <w:hyperlink r:id="rId29">
        <w:r>
          <w:rPr>
            <w:rFonts w:ascii="Times New Roman" w:eastAsia="Times New Roman" w:hAnsi="Times New Roman" w:cs="Times New Roman"/>
            <w:color w:val="000000"/>
          </w:rPr>
          <w:t>10.1016/S1473-3099(17)30478-4</w:t>
        </w:r>
      </w:hyperlink>
    </w:p>
    <w:p w14:paraId="34E3AF4B" w14:textId="77777777" w:rsidR="006F03EE" w:rsidRDefault="006F03EE" w:rsidP="006F03EE">
      <w:pPr>
        <w:widowControl w:val="0"/>
        <w:pBdr>
          <w:top w:val="nil"/>
          <w:left w:val="nil"/>
          <w:bottom w:val="nil"/>
          <w:right w:val="nil"/>
          <w:between w:val="nil"/>
        </w:pBdr>
        <w:ind w:left="480" w:hanging="480"/>
        <w:rPr>
          <w:rFonts w:ascii="Times New Roman" w:eastAsia="Times New Roman" w:hAnsi="Times New Roman" w:cs="Times New Roman"/>
        </w:rPr>
      </w:pPr>
      <w:hyperlink r:id="rId30">
        <w:r>
          <w:rPr>
            <w:rFonts w:ascii="Times New Roman" w:eastAsia="Times New Roman" w:hAnsi="Times New Roman" w:cs="Times New Roman"/>
            <w:color w:val="000000"/>
          </w:rPr>
          <w:t xml:space="preserve">Austin, D. J., Kristinsson, K. G., &amp; Anderson, R. M. (1999). The relationship between the volume of antimicrobial consumption in human communities and the frequency of resistance. </w:t>
        </w:r>
      </w:hyperlink>
      <w:hyperlink r:id="rId31">
        <w:r>
          <w:rPr>
            <w:rFonts w:ascii="Times New Roman" w:eastAsia="Times New Roman" w:hAnsi="Times New Roman" w:cs="Times New Roman"/>
            <w:i/>
            <w:color w:val="000000"/>
          </w:rPr>
          <w:t>Proceedings of the National Academy of Sciences of the United States of America</w:t>
        </w:r>
      </w:hyperlink>
      <w:hyperlink r:id="rId32">
        <w:r>
          <w:rPr>
            <w:rFonts w:ascii="Times New Roman" w:eastAsia="Times New Roman" w:hAnsi="Times New Roman" w:cs="Times New Roman"/>
            <w:color w:val="000000"/>
          </w:rPr>
          <w:t xml:space="preserve">, </w:t>
        </w:r>
      </w:hyperlink>
      <w:hyperlink r:id="rId33">
        <w:r>
          <w:rPr>
            <w:rFonts w:ascii="Times New Roman" w:eastAsia="Times New Roman" w:hAnsi="Times New Roman" w:cs="Times New Roman"/>
            <w:i/>
            <w:color w:val="000000"/>
          </w:rPr>
          <w:t>96</w:t>
        </w:r>
      </w:hyperlink>
      <w:hyperlink r:id="rId34">
        <w:r>
          <w:rPr>
            <w:rFonts w:ascii="Times New Roman" w:eastAsia="Times New Roman" w:hAnsi="Times New Roman" w:cs="Times New Roman"/>
            <w:color w:val="000000"/>
          </w:rPr>
          <w:t>(3), 1152–1156.</w:t>
        </w:r>
      </w:hyperlink>
    </w:p>
    <w:p w14:paraId="1DC89974" w14:textId="77777777" w:rsidR="006F03EE" w:rsidRDefault="006F03EE" w:rsidP="006F03EE">
      <w:pPr>
        <w:widowControl w:val="0"/>
        <w:pBdr>
          <w:top w:val="nil"/>
          <w:left w:val="nil"/>
          <w:bottom w:val="nil"/>
          <w:right w:val="nil"/>
          <w:between w:val="nil"/>
        </w:pBdr>
        <w:ind w:left="480" w:hanging="480"/>
        <w:rPr>
          <w:rFonts w:ascii="Times New Roman" w:eastAsia="Times New Roman" w:hAnsi="Times New Roman" w:cs="Times New Roman"/>
        </w:rPr>
      </w:pPr>
      <w:hyperlink r:id="rId35">
        <w:r>
          <w:rPr>
            <w:rFonts w:ascii="Times New Roman" w:eastAsia="Times New Roman" w:hAnsi="Times New Roman" w:cs="Times New Roman"/>
            <w:color w:val="000000"/>
          </w:rPr>
          <w:t xml:space="preserve">Bradley, J. S., Garau, J., Lode, H., Rolston, K. V., Wilson, S. E., &amp; Quinn, J. P. (1999). Carbapenems in clinical practice: a guide to their use in serious infection. </w:t>
        </w:r>
      </w:hyperlink>
      <w:hyperlink r:id="rId36">
        <w:r>
          <w:rPr>
            <w:rFonts w:ascii="Times New Roman" w:eastAsia="Times New Roman" w:hAnsi="Times New Roman" w:cs="Times New Roman"/>
            <w:i/>
            <w:color w:val="000000"/>
          </w:rPr>
          <w:t>International Journal of Antimicrobial Agents</w:t>
        </w:r>
      </w:hyperlink>
      <w:hyperlink r:id="rId37">
        <w:r>
          <w:rPr>
            <w:rFonts w:ascii="Times New Roman" w:eastAsia="Times New Roman" w:hAnsi="Times New Roman" w:cs="Times New Roman"/>
            <w:color w:val="000000"/>
          </w:rPr>
          <w:t xml:space="preserve">, </w:t>
        </w:r>
      </w:hyperlink>
      <w:hyperlink r:id="rId38">
        <w:r>
          <w:rPr>
            <w:rFonts w:ascii="Times New Roman" w:eastAsia="Times New Roman" w:hAnsi="Times New Roman" w:cs="Times New Roman"/>
            <w:i/>
            <w:color w:val="000000"/>
          </w:rPr>
          <w:t>11</w:t>
        </w:r>
      </w:hyperlink>
      <w:hyperlink r:id="rId39">
        <w:r>
          <w:rPr>
            <w:rFonts w:ascii="Times New Roman" w:eastAsia="Times New Roman" w:hAnsi="Times New Roman" w:cs="Times New Roman"/>
            <w:color w:val="000000"/>
          </w:rPr>
          <w:t>(2), 93–100.</w:t>
        </w:r>
      </w:hyperlink>
    </w:p>
    <w:p w14:paraId="33B3BC60" w14:textId="77777777" w:rsidR="006F03EE" w:rsidRDefault="006F03EE" w:rsidP="006F03EE">
      <w:pPr>
        <w:widowControl w:val="0"/>
        <w:pBdr>
          <w:top w:val="nil"/>
          <w:left w:val="nil"/>
          <w:bottom w:val="nil"/>
          <w:right w:val="nil"/>
          <w:between w:val="nil"/>
        </w:pBdr>
        <w:ind w:left="480" w:hanging="480"/>
        <w:rPr>
          <w:rFonts w:ascii="Times New Roman" w:eastAsia="Times New Roman" w:hAnsi="Times New Roman" w:cs="Times New Roman"/>
        </w:rPr>
      </w:pPr>
      <w:hyperlink r:id="rId40">
        <w:r>
          <w:rPr>
            <w:rFonts w:ascii="Times New Roman" w:eastAsia="Times New Roman" w:hAnsi="Times New Roman" w:cs="Times New Roman"/>
            <w:color w:val="000000"/>
          </w:rPr>
          <w:t xml:space="preserve">Di Luca, M. C., Sørum, V., Starikova, I., Kloos, J., Hülter, N., Naseer, U., … Samuelsen, Ø. (2016). Low biological cost of carbapenemase-encoding plasmids following transfer from Klebsiella pneumoniae to Escherichia coli. </w:t>
        </w:r>
      </w:hyperlink>
      <w:hyperlink r:id="rId41">
        <w:r>
          <w:rPr>
            <w:rFonts w:ascii="Times New Roman" w:eastAsia="Times New Roman" w:hAnsi="Times New Roman" w:cs="Times New Roman"/>
            <w:i/>
            <w:color w:val="000000"/>
          </w:rPr>
          <w:t>The Journal of Antimicrobial Chemotherapy</w:t>
        </w:r>
      </w:hyperlink>
      <w:hyperlink r:id="rId42">
        <w:r>
          <w:rPr>
            <w:rFonts w:ascii="Times New Roman" w:eastAsia="Times New Roman" w:hAnsi="Times New Roman" w:cs="Times New Roman"/>
            <w:color w:val="000000"/>
          </w:rPr>
          <w:t>. https://doi.org/</w:t>
        </w:r>
      </w:hyperlink>
      <w:hyperlink r:id="rId43">
        <w:r>
          <w:rPr>
            <w:rFonts w:ascii="Times New Roman" w:eastAsia="Times New Roman" w:hAnsi="Times New Roman" w:cs="Times New Roman"/>
            <w:color w:val="000000"/>
          </w:rPr>
          <w:t>10.1093/jac/dkw350</w:t>
        </w:r>
      </w:hyperlink>
    </w:p>
    <w:p w14:paraId="114E826C" w14:textId="77777777" w:rsidR="006F03EE" w:rsidRDefault="006F03EE" w:rsidP="006F03EE">
      <w:pPr>
        <w:widowControl w:val="0"/>
        <w:pBdr>
          <w:top w:val="nil"/>
          <w:left w:val="nil"/>
          <w:bottom w:val="nil"/>
          <w:right w:val="nil"/>
          <w:between w:val="nil"/>
        </w:pBdr>
        <w:ind w:left="480" w:hanging="480"/>
        <w:rPr>
          <w:rFonts w:ascii="Times New Roman" w:eastAsia="Times New Roman" w:hAnsi="Times New Roman" w:cs="Times New Roman"/>
        </w:rPr>
      </w:pPr>
      <w:hyperlink r:id="rId44">
        <w:r>
          <w:rPr>
            <w:rFonts w:ascii="Times New Roman" w:eastAsia="Times New Roman" w:hAnsi="Times New Roman" w:cs="Times New Roman"/>
            <w:color w:val="000000"/>
          </w:rPr>
          <w:t xml:space="preserve">Elligsen, M., Walker, S. A. N., Pinto, R., Simor, A., Mubareka, S., Rachlis, A., … Daneman, N. (2012). Audit and feedback to reduce broad-spectrum antibiotic use among intensive care unit patients: a controlled interrupted time series analysis. </w:t>
        </w:r>
      </w:hyperlink>
      <w:hyperlink r:id="rId45">
        <w:r>
          <w:rPr>
            <w:rFonts w:ascii="Times New Roman" w:eastAsia="Times New Roman" w:hAnsi="Times New Roman" w:cs="Times New Roman"/>
            <w:i/>
            <w:color w:val="000000"/>
          </w:rPr>
          <w:t>Infection Control and Hospital Epidemiology: The Official Journal of the Society of Hospital Epidemiologists of America</w:t>
        </w:r>
      </w:hyperlink>
      <w:hyperlink r:id="rId46">
        <w:r>
          <w:rPr>
            <w:rFonts w:ascii="Times New Roman" w:eastAsia="Times New Roman" w:hAnsi="Times New Roman" w:cs="Times New Roman"/>
            <w:color w:val="000000"/>
          </w:rPr>
          <w:t xml:space="preserve">, </w:t>
        </w:r>
      </w:hyperlink>
      <w:hyperlink r:id="rId47">
        <w:r>
          <w:rPr>
            <w:rFonts w:ascii="Times New Roman" w:eastAsia="Times New Roman" w:hAnsi="Times New Roman" w:cs="Times New Roman"/>
            <w:i/>
            <w:color w:val="000000"/>
          </w:rPr>
          <w:t>33</w:t>
        </w:r>
      </w:hyperlink>
      <w:hyperlink r:id="rId48">
        <w:r>
          <w:rPr>
            <w:rFonts w:ascii="Times New Roman" w:eastAsia="Times New Roman" w:hAnsi="Times New Roman" w:cs="Times New Roman"/>
            <w:color w:val="000000"/>
          </w:rPr>
          <w:t>(4), 354–361.</w:t>
        </w:r>
      </w:hyperlink>
    </w:p>
    <w:p w14:paraId="0BEE3105" w14:textId="77777777" w:rsidR="006F03EE" w:rsidRDefault="006F03EE" w:rsidP="006F03EE">
      <w:pPr>
        <w:widowControl w:val="0"/>
        <w:pBdr>
          <w:top w:val="nil"/>
          <w:left w:val="nil"/>
          <w:bottom w:val="nil"/>
          <w:right w:val="nil"/>
          <w:between w:val="nil"/>
        </w:pBdr>
        <w:ind w:left="480" w:hanging="480"/>
        <w:rPr>
          <w:rFonts w:ascii="Times New Roman" w:eastAsia="Times New Roman" w:hAnsi="Times New Roman" w:cs="Times New Roman"/>
        </w:rPr>
      </w:pPr>
      <w:hyperlink r:id="rId49">
        <w:r>
          <w:rPr>
            <w:rFonts w:ascii="Times New Roman" w:eastAsia="Times New Roman" w:hAnsi="Times New Roman" w:cs="Times New Roman"/>
            <w:color w:val="000000"/>
          </w:rPr>
          <w:t xml:space="preserve">Hawkey, P. M. (2007). Prevalence and clonality of extended‐spectrum β‐lactamases in Asia. </w:t>
        </w:r>
      </w:hyperlink>
      <w:hyperlink r:id="rId50">
        <w:r>
          <w:rPr>
            <w:rFonts w:ascii="Times New Roman" w:eastAsia="Times New Roman" w:hAnsi="Times New Roman" w:cs="Times New Roman"/>
            <w:i/>
            <w:color w:val="000000"/>
          </w:rPr>
          <w:t>Clinical Microbiology and Infection: The Official Publication of the European Society of Clinical Microbiology and Infectious Diseases</w:t>
        </w:r>
      </w:hyperlink>
      <w:hyperlink r:id="rId51">
        <w:r>
          <w:rPr>
            <w:rFonts w:ascii="Times New Roman" w:eastAsia="Times New Roman" w:hAnsi="Times New Roman" w:cs="Times New Roman"/>
            <w:color w:val="000000"/>
          </w:rPr>
          <w:t xml:space="preserve">, </w:t>
        </w:r>
      </w:hyperlink>
      <w:hyperlink r:id="rId52">
        <w:r>
          <w:rPr>
            <w:rFonts w:ascii="Times New Roman" w:eastAsia="Times New Roman" w:hAnsi="Times New Roman" w:cs="Times New Roman"/>
            <w:i/>
            <w:color w:val="000000"/>
          </w:rPr>
          <w:t>14</w:t>
        </w:r>
      </w:hyperlink>
      <w:hyperlink r:id="rId53">
        <w:r>
          <w:rPr>
            <w:rFonts w:ascii="Times New Roman" w:eastAsia="Times New Roman" w:hAnsi="Times New Roman" w:cs="Times New Roman"/>
            <w:color w:val="000000"/>
          </w:rPr>
          <w:t>(s1), 159–165.</w:t>
        </w:r>
      </w:hyperlink>
    </w:p>
    <w:p w14:paraId="4BDB40BE" w14:textId="77777777" w:rsidR="006F03EE" w:rsidRDefault="006F03EE" w:rsidP="006F03EE">
      <w:pPr>
        <w:widowControl w:val="0"/>
        <w:pBdr>
          <w:top w:val="nil"/>
          <w:left w:val="nil"/>
          <w:bottom w:val="nil"/>
          <w:right w:val="nil"/>
          <w:between w:val="nil"/>
        </w:pBdr>
        <w:ind w:left="480" w:hanging="480"/>
        <w:rPr>
          <w:rFonts w:ascii="Times New Roman" w:eastAsia="Times New Roman" w:hAnsi="Times New Roman" w:cs="Times New Roman"/>
        </w:rPr>
      </w:pPr>
      <w:hyperlink r:id="rId54">
        <w:r>
          <w:rPr>
            <w:rFonts w:ascii="Times New Roman" w:eastAsia="Times New Roman" w:hAnsi="Times New Roman" w:cs="Times New Roman"/>
            <w:color w:val="000000"/>
          </w:rPr>
          <w:t xml:space="preserve">Hirakata, Y., Matsuda, J., Miyazaki, Y., Kamihira, S., Kawakami, S., Miyazawa, Y., … SENTRY Asia-Pacific Participants. (2005). Regional variation in the prevalence of extended-spectrum beta-lactamase-producing clinical isolates in the Asia-Pacific region (SENTRY 1998-2002). </w:t>
        </w:r>
      </w:hyperlink>
      <w:hyperlink r:id="rId55">
        <w:r>
          <w:rPr>
            <w:rFonts w:ascii="Times New Roman" w:eastAsia="Times New Roman" w:hAnsi="Times New Roman" w:cs="Times New Roman"/>
            <w:i/>
            <w:color w:val="000000"/>
          </w:rPr>
          <w:t>Diagnostic Microbiology and Infectious Disease</w:t>
        </w:r>
      </w:hyperlink>
      <w:hyperlink r:id="rId56">
        <w:r>
          <w:rPr>
            <w:rFonts w:ascii="Times New Roman" w:eastAsia="Times New Roman" w:hAnsi="Times New Roman" w:cs="Times New Roman"/>
            <w:color w:val="000000"/>
          </w:rPr>
          <w:t xml:space="preserve">, </w:t>
        </w:r>
      </w:hyperlink>
      <w:hyperlink r:id="rId57">
        <w:r>
          <w:rPr>
            <w:rFonts w:ascii="Times New Roman" w:eastAsia="Times New Roman" w:hAnsi="Times New Roman" w:cs="Times New Roman"/>
            <w:i/>
            <w:color w:val="000000"/>
          </w:rPr>
          <w:t>52</w:t>
        </w:r>
      </w:hyperlink>
      <w:hyperlink r:id="rId58">
        <w:r>
          <w:rPr>
            <w:rFonts w:ascii="Times New Roman" w:eastAsia="Times New Roman" w:hAnsi="Times New Roman" w:cs="Times New Roman"/>
            <w:color w:val="000000"/>
          </w:rPr>
          <w:t>(4), 323–329.</w:t>
        </w:r>
      </w:hyperlink>
    </w:p>
    <w:p w14:paraId="354F8E25" w14:textId="77777777" w:rsidR="006F03EE" w:rsidRDefault="006F03EE" w:rsidP="006F03EE">
      <w:pPr>
        <w:widowControl w:val="0"/>
        <w:pBdr>
          <w:top w:val="nil"/>
          <w:left w:val="nil"/>
          <w:bottom w:val="nil"/>
          <w:right w:val="nil"/>
          <w:between w:val="nil"/>
        </w:pBdr>
        <w:ind w:left="480" w:hanging="480"/>
        <w:rPr>
          <w:rFonts w:ascii="Times New Roman" w:eastAsia="Times New Roman" w:hAnsi="Times New Roman" w:cs="Times New Roman"/>
        </w:rPr>
      </w:pPr>
      <w:hyperlink r:id="rId59">
        <w:r>
          <w:rPr>
            <w:rFonts w:ascii="Times New Roman" w:eastAsia="Times New Roman" w:hAnsi="Times New Roman" w:cs="Times New Roman"/>
            <w:color w:val="000000"/>
          </w:rPr>
          <w:t xml:space="preserve">Jary, F., Kaiser, J.-D., Henon, T., Leroy, J., Patry, I., Blasco, G., &amp; Limat, S. (2012). Appropriate use of carbapenems in the Besançon university hospital. </w:t>
        </w:r>
      </w:hyperlink>
      <w:hyperlink r:id="rId60">
        <w:r>
          <w:rPr>
            <w:rFonts w:ascii="Times New Roman" w:eastAsia="Times New Roman" w:hAnsi="Times New Roman" w:cs="Times New Roman"/>
            <w:i/>
            <w:color w:val="000000"/>
          </w:rPr>
          <w:t>Medecine et Maladies Infectieuses</w:t>
        </w:r>
      </w:hyperlink>
      <w:hyperlink r:id="rId61">
        <w:r>
          <w:rPr>
            <w:rFonts w:ascii="Times New Roman" w:eastAsia="Times New Roman" w:hAnsi="Times New Roman" w:cs="Times New Roman"/>
            <w:color w:val="000000"/>
          </w:rPr>
          <w:t xml:space="preserve">, </w:t>
        </w:r>
      </w:hyperlink>
      <w:hyperlink r:id="rId62">
        <w:r>
          <w:rPr>
            <w:rFonts w:ascii="Times New Roman" w:eastAsia="Times New Roman" w:hAnsi="Times New Roman" w:cs="Times New Roman"/>
            <w:i/>
            <w:color w:val="000000"/>
          </w:rPr>
          <w:t>42</w:t>
        </w:r>
      </w:hyperlink>
      <w:hyperlink r:id="rId63">
        <w:r>
          <w:rPr>
            <w:rFonts w:ascii="Times New Roman" w:eastAsia="Times New Roman" w:hAnsi="Times New Roman" w:cs="Times New Roman"/>
            <w:color w:val="000000"/>
          </w:rPr>
          <w:t>(10), 510–516.</w:t>
        </w:r>
      </w:hyperlink>
    </w:p>
    <w:p w14:paraId="480CE21B" w14:textId="77777777" w:rsidR="006F03EE" w:rsidRDefault="006F03EE" w:rsidP="006F03EE">
      <w:pPr>
        <w:widowControl w:val="0"/>
        <w:pBdr>
          <w:top w:val="nil"/>
          <w:left w:val="nil"/>
          <w:bottom w:val="nil"/>
          <w:right w:val="nil"/>
          <w:between w:val="nil"/>
        </w:pBdr>
        <w:ind w:left="480" w:hanging="480"/>
        <w:rPr>
          <w:rFonts w:ascii="Times New Roman" w:eastAsia="Times New Roman" w:hAnsi="Times New Roman" w:cs="Times New Roman"/>
        </w:rPr>
      </w:pPr>
      <w:hyperlink r:id="rId64">
        <w:r>
          <w:rPr>
            <w:rFonts w:ascii="Times New Roman" w:eastAsia="Times New Roman" w:hAnsi="Times New Roman" w:cs="Times New Roman"/>
            <w:color w:val="000000"/>
          </w:rPr>
          <w:t xml:space="preserve">Johnsen, P. J., Townsend, J. P., Bøhn, T., Simonsen, G. S., Sundsfjord, A., &amp; Nielsen, K. M. (2009). Factors affecting the reversal of antimicrobial-drug resistance. </w:t>
        </w:r>
      </w:hyperlink>
      <w:hyperlink r:id="rId65">
        <w:r>
          <w:rPr>
            <w:rFonts w:ascii="Times New Roman" w:eastAsia="Times New Roman" w:hAnsi="Times New Roman" w:cs="Times New Roman"/>
            <w:i/>
            <w:color w:val="000000"/>
          </w:rPr>
          <w:t>The Lancet Infectious Diseases</w:t>
        </w:r>
      </w:hyperlink>
      <w:hyperlink r:id="rId66">
        <w:r>
          <w:rPr>
            <w:rFonts w:ascii="Times New Roman" w:eastAsia="Times New Roman" w:hAnsi="Times New Roman" w:cs="Times New Roman"/>
            <w:color w:val="000000"/>
          </w:rPr>
          <w:t xml:space="preserve">, </w:t>
        </w:r>
      </w:hyperlink>
      <w:hyperlink r:id="rId67">
        <w:r>
          <w:rPr>
            <w:rFonts w:ascii="Times New Roman" w:eastAsia="Times New Roman" w:hAnsi="Times New Roman" w:cs="Times New Roman"/>
            <w:i/>
            <w:color w:val="000000"/>
          </w:rPr>
          <w:t>9</w:t>
        </w:r>
      </w:hyperlink>
      <w:hyperlink r:id="rId68">
        <w:r>
          <w:rPr>
            <w:rFonts w:ascii="Times New Roman" w:eastAsia="Times New Roman" w:hAnsi="Times New Roman" w:cs="Times New Roman"/>
            <w:color w:val="000000"/>
          </w:rPr>
          <w:t>(6), 357–364.</w:t>
        </w:r>
      </w:hyperlink>
    </w:p>
    <w:p w14:paraId="314AF648" w14:textId="77777777" w:rsidR="006F03EE" w:rsidRDefault="006F03EE" w:rsidP="006F03EE">
      <w:pPr>
        <w:widowControl w:val="0"/>
        <w:pBdr>
          <w:top w:val="nil"/>
          <w:left w:val="nil"/>
          <w:bottom w:val="nil"/>
          <w:right w:val="nil"/>
          <w:between w:val="nil"/>
        </w:pBdr>
        <w:ind w:left="480" w:hanging="480"/>
        <w:rPr>
          <w:rFonts w:ascii="Times New Roman" w:eastAsia="Times New Roman" w:hAnsi="Times New Roman" w:cs="Times New Roman"/>
        </w:rPr>
      </w:pPr>
      <w:hyperlink r:id="rId69">
        <w:r>
          <w:rPr>
            <w:rFonts w:ascii="Times New Roman" w:eastAsia="Times New Roman" w:hAnsi="Times New Roman" w:cs="Times New Roman"/>
            <w:color w:val="000000"/>
          </w:rPr>
          <w:t xml:space="preserve">Johnsen, P. J., Townsend, J. P., Bøhn, T., Simonsen, G. S., Sundsfjord, A., &amp; Nielsen, K. M. (2011). Retrospective evidence for a biological cost of vancomycin resistance determinants in the absence of glycopeptide selective pressures. </w:t>
        </w:r>
      </w:hyperlink>
      <w:hyperlink r:id="rId70">
        <w:r>
          <w:rPr>
            <w:rFonts w:ascii="Times New Roman" w:eastAsia="Times New Roman" w:hAnsi="Times New Roman" w:cs="Times New Roman"/>
            <w:i/>
            <w:color w:val="000000"/>
          </w:rPr>
          <w:t>The Journal of Antimicrobial Chemotherapy</w:t>
        </w:r>
      </w:hyperlink>
      <w:hyperlink r:id="rId71">
        <w:r>
          <w:rPr>
            <w:rFonts w:ascii="Times New Roman" w:eastAsia="Times New Roman" w:hAnsi="Times New Roman" w:cs="Times New Roman"/>
            <w:color w:val="000000"/>
          </w:rPr>
          <w:t xml:space="preserve">, </w:t>
        </w:r>
      </w:hyperlink>
      <w:hyperlink r:id="rId72">
        <w:r>
          <w:rPr>
            <w:rFonts w:ascii="Times New Roman" w:eastAsia="Times New Roman" w:hAnsi="Times New Roman" w:cs="Times New Roman"/>
            <w:i/>
            <w:color w:val="000000"/>
          </w:rPr>
          <w:t>66</w:t>
        </w:r>
      </w:hyperlink>
      <w:hyperlink r:id="rId73">
        <w:r>
          <w:rPr>
            <w:rFonts w:ascii="Times New Roman" w:eastAsia="Times New Roman" w:hAnsi="Times New Roman" w:cs="Times New Roman"/>
            <w:color w:val="000000"/>
          </w:rPr>
          <w:t>(3), 608–610.</w:t>
        </w:r>
      </w:hyperlink>
    </w:p>
    <w:p w14:paraId="23D70525" w14:textId="77777777" w:rsidR="006F03EE" w:rsidRDefault="006F03EE" w:rsidP="006F03EE">
      <w:pPr>
        <w:widowControl w:val="0"/>
        <w:pBdr>
          <w:top w:val="nil"/>
          <w:left w:val="nil"/>
          <w:bottom w:val="nil"/>
          <w:right w:val="nil"/>
          <w:between w:val="nil"/>
        </w:pBdr>
        <w:ind w:left="480" w:hanging="480"/>
        <w:rPr>
          <w:rFonts w:ascii="Times New Roman" w:eastAsia="Times New Roman" w:hAnsi="Times New Roman" w:cs="Times New Roman"/>
        </w:rPr>
      </w:pPr>
      <w:hyperlink r:id="rId74">
        <w:r>
          <w:rPr>
            <w:rFonts w:ascii="Times New Roman" w:eastAsia="Times New Roman" w:hAnsi="Times New Roman" w:cs="Times New Roman"/>
            <w:color w:val="000000"/>
          </w:rPr>
          <w:t xml:space="preserve">Li, J., Nation, R. L., Turnidge, J. D., Milne, R. W., Coulthard, K., Rayner, C. R., &amp; Paterson, D. L. (2006). Colistin: the re-emerging antibiotic for multidrug-resistant Gram-negative bacterial infections. </w:t>
        </w:r>
      </w:hyperlink>
      <w:hyperlink r:id="rId75">
        <w:r>
          <w:rPr>
            <w:rFonts w:ascii="Times New Roman" w:eastAsia="Times New Roman" w:hAnsi="Times New Roman" w:cs="Times New Roman"/>
            <w:i/>
            <w:color w:val="000000"/>
          </w:rPr>
          <w:t>The Lancet Infectious Diseases</w:t>
        </w:r>
      </w:hyperlink>
      <w:hyperlink r:id="rId76">
        <w:r>
          <w:rPr>
            <w:rFonts w:ascii="Times New Roman" w:eastAsia="Times New Roman" w:hAnsi="Times New Roman" w:cs="Times New Roman"/>
            <w:color w:val="000000"/>
          </w:rPr>
          <w:t xml:space="preserve">, </w:t>
        </w:r>
      </w:hyperlink>
      <w:hyperlink r:id="rId77">
        <w:r>
          <w:rPr>
            <w:rFonts w:ascii="Times New Roman" w:eastAsia="Times New Roman" w:hAnsi="Times New Roman" w:cs="Times New Roman"/>
            <w:i/>
            <w:color w:val="000000"/>
          </w:rPr>
          <w:t>6</w:t>
        </w:r>
      </w:hyperlink>
      <w:hyperlink r:id="rId78">
        <w:r>
          <w:rPr>
            <w:rFonts w:ascii="Times New Roman" w:eastAsia="Times New Roman" w:hAnsi="Times New Roman" w:cs="Times New Roman"/>
            <w:color w:val="000000"/>
          </w:rPr>
          <w:t>(9), 589–601.</w:t>
        </w:r>
      </w:hyperlink>
    </w:p>
    <w:p w14:paraId="0AED1FE1" w14:textId="77777777" w:rsidR="006F03EE" w:rsidRDefault="006F03EE" w:rsidP="006F03EE">
      <w:pPr>
        <w:widowControl w:val="0"/>
        <w:pBdr>
          <w:top w:val="nil"/>
          <w:left w:val="nil"/>
          <w:bottom w:val="nil"/>
          <w:right w:val="nil"/>
          <w:between w:val="nil"/>
        </w:pBdr>
        <w:ind w:left="480" w:hanging="480"/>
        <w:rPr>
          <w:rFonts w:ascii="Times New Roman" w:eastAsia="Times New Roman" w:hAnsi="Times New Roman" w:cs="Times New Roman"/>
        </w:rPr>
      </w:pPr>
      <w:hyperlink r:id="rId79">
        <w:r>
          <w:rPr>
            <w:rFonts w:ascii="Times New Roman" w:eastAsia="Times New Roman" w:hAnsi="Times New Roman" w:cs="Times New Roman"/>
            <w:color w:val="000000"/>
          </w:rPr>
          <w:t xml:space="preserve">Liu, W. ’en, Chen, L., Li, H., Duan, H., Zhang, Y., Liang, X., … Hawkey, P. M. (2009). Novel CTX-M β-lactamase genotype distribution and spread into multiple species of Enterobacteriaceae in Changsha, Southern China. </w:t>
        </w:r>
      </w:hyperlink>
      <w:hyperlink r:id="rId80">
        <w:r>
          <w:rPr>
            <w:rFonts w:ascii="Times New Roman" w:eastAsia="Times New Roman" w:hAnsi="Times New Roman" w:cs="Times New Roman"/>
            <w:i/>
            <w:color w:val="000000"/>
          </w:rPr>
          <w:t>The Journal of Antimicrobial Chemotherapy</w:t>
        </w:r>
      </w:hyperlink>
      <w:hyperlink r:id="rId81">
        <w:r>
          <w:rPr>
            <w:rFonts w:ascii="Times New Roman" w:eastAsia="Times New Roman" w:hAnsi="Times New Roman" w:cs="Times New Roman"/>
            <w:color w:val="000000"/>
          </w:rPr>
          <w:t xml:space="preserve">, </w:t>
        </w:r>
      </w:hyperlink>
      <w:hyperlink r:id="rId82">
        <w:r>
          <w:rPr>
            <w:rFonts w:ascii="Times New Roman" w:eastAsia="Times New Roman" w:hAnsi="Times New Roman" w:cs="Times New Roman"/>
            <w:i/>
            <w:color w:val="000000"/>
          </w:rPr>
          <w:t>63</w:t>
        </w:r>
      </w:hyperlink>
      <w:hyperlink r:id="rId83">
        <w:r>
          <w:rPr>
            <w:rFonts w:ascii="Times New Roman" w:eastAsia="Times New Roman" w:hAnsi="Times New Roman" w:cs="Times New Roman"/>
            <w:color w:val="000000"/>
          </w:rPr>
          <w:t>(5), 895–900.</w:t>
        </w:r>
      </w:hyperlink>
    </w:p>
    <w:p w14:paraId="45ECC07F" w14:textId="77777777" w:rsidR="006F03EE" w:rsidRDefault="006F03EE" w:rsidP="006F03EE">
      <w:pPr>
        <w:widowControl w:val="0"/>
        <w:pBdr>
          <w:top w:val="nil"/>
          <w:left w:val="nil"/>
          <w:bottom w:val="nil"/>
          <w:right w:val="nil"/>
          <w:between w:val="nil"/>
        </w:pBdr>
        <w:ind w:left="480" w:hanging="480"/>
        <w:rPr>
          <w:rFonts w:ascii="Times New Roman" w:eastAsia="Times New Roman" w:hAnsi="Times New Roman" w:cs="Times New Roman"/>
        </w:rPr>
      </w:pPr>
      <w:hyperlink r:id="rId84">
        <w:r>
          <w:rPr>
            <w:rFonts w:ascii="Times New Roman" w:eastAsia="Times New Roman" w:hAnsi="Times New Roman" w:cs="Times New Roman"/>
            <w:color w:val="000000"/>
          </w:rPr>
          <w:t xml:space="preserve">Livermore, D. M., Canton, R., Gniadkowski, M., Nordmann, P., Rossolini, G. M., Arlet, G., … Woodford, N. (2007). CTX-M: changing the face of ESBLs in Europe. </w:t>
        </w:r>
      </w:hyperlink>
      <w:hyperlink r:id="rId85">
        <w:r>
          <w:rPr>
            <w:rFonts w:ascii="Times New Roman" w:eastAsia="Times New Roman" w:hAnsi="Times New Roman" w:cs="Times New Roman"/>
            <w:i/>
            <w:color w:val="000000"/>
          </w:rPr>
          <w:t>The Journal of Antimicrobial Chemotherapy</w:t>
        </w:r>
      </w:hyperlink>
      <w:hyperlink r:id="rId86">
        <w:r>
          <w:rPr>
            <w:rFonts w:ascii="Times New Roman" w:eastAsia="Times New Roman" w:hAnsi="Times New Roman" w:cs="Times New Roman"/>
            <w:color w:val="000000"/>
          </w:rPr>
          <w:t xml:space="preserve">, </w:t>
        </w:r>
      </w:hyperlink>
      <w:hyperlink r:id="rId87">
        <w:r>
          <w:rPr>
            <w:rFonts w:ascii="Times New Roman" w:eastAsia="Times New Roman" w:hAnsi="Times New Roman" w:cs="Times New Roman"/>
            <w:i/>
            <w:color w:val="000000"/>
          </w:rPr>
          <w:t>59</w:t>
        </w:r>
      </w:hyperlink>
      <w:hyperlink r:id="rId88">
        <w:r>
          <w:rPr>
            <w:rFonts w:ascii="Times New Roman" w:eastAsia="Times New Roman" w:hAnsi="Times New Roman" w:cs="Times New Roman"/>
            <w:color w:val="000000"/>
          </w:rPr>
          <w:t>(2), 165–174.</w:t>
        </w:r>
      </w:hyperlink>
    </w:p>
    <w:p w14:paraId="26A1A619" w14:textId="77777777" w:rsidR="006F03EE" w:rsidRDefault="006F03EE" w:rsidP="006F03EE">
      <w:pPr>
        <w:widowControl w:val="0"/>
        <w:pBdr>
          <w:top w:val="nil"/>
          <w:left w:val="nil"/>
          <w:bottom w:val="nil"/>
          <w:right w:val="nil"/>
          <w:between w:val="nil"/>
        </w:pBdr>
        <w:ind w:left="480" w:hanging="480"/>
        <w:rPr>
          <w:rFonts w:ascii="Times New Roman" w:eastAsia="Times New Roman" w:hAnsi="Times New Roman" w:cs="Times New Roman"/>
        </w:rPr>
      </w:pPr>
      <w:hyperlink r:id="rId89">
        <w:r>
          <w:rPr>
            <w:rFonts w:ascii="Times New Roman" w:eastAsia="Times New Roman" w:hAnsi="Times New Roman" w:cs="Times New Roman"/>
            <w:color w:val="000000"/>
          </w:rPr>
          <w:t xml:space="preserve">McLaughlin, M., Advincula, M. R., Malczynski, M., Qi, C., Bolon, M., &amp; Scheetz, M. H. (2013). Correlations of antibiotic use and carbapenem resistance in enterobacteriaceae. </w:t>
        </w:r>
      </w:hyperlink>
      <w:hyperlink r:id="rId90">
        <w:r>
          <w:rPr>
            <w:rFonts w:ascii="Times New Roman" w:eastAsia="Times New Roman" w:hAnsi="Times New Roman" w:cs="Times New Roman"/>
            <w:i/>
            <w:color w:val="000000"/>
          </w:rPr>
          <w:t>Antimicrobial Agents and Chemotherapy</w:t>
        </w:r>
      </w:hyperlink>
      <w:hyperlink r:id="rId91">
        <w:r>
          <w:rPr>
            <w:rFonts w:ascii="Times New Roman" w:eastAsia="Times New Roman" w:hAnsi="Times New Roman" w:cs="Times New Roman"/>
            <w:color w:val="000000"/>
          </w:rPr>
          <w:t xml:space="preserve">, </w:t>
        </w:r>
      </w:hyperlink>
      <w:hyperlink r:id="rId92">
        <w:r>
          <w:rPr>
            <w:rFonts w:ascii="Times New Roman" w:eastAsia="Times New Roman" w:hAnsi="Times New Roman" w:cs="Times New Roman"/>
            <w:i/>
            <w:color w:val="000000"/>
          </w:rPr>
          <w:t>57</w:t>
        </w:r>
      </w:hyperlink>
      <w:hyperlink r:id="rId93">
        <w:r>
          <w:rPr>
            <w:rFonts w:ascii="Times New Roman" w:eastAsia="Times New Roman" w:hAnsi="Times New Roman" w:cs="Times New Roman"/>
            <w:color w:val="000000"/>
          </w:rPr>
          <w:t>(10), 5131–5133.</w:t>
        </w:r>
      </w:hyperlink>
    </w:p>
    <w:p w14:paraId="226DDE62" w14:textId="77777777" w:rsidR="006F03EE" w:rsidRDefault="006F03EE" w:rsidP="006F03EE">
      <w:pPr>
        <w:widowControl w:val="0"/>
        <w:pBdr>
          <w:top w:val="nil"/>
          <w:left w:val="nil"/>
          <w:bottom w:val="nil"/>
          <w:right w:val="nil"/>
          <w:between w:val="nil"/>
        </w:pBdr>
        <w:ind w:left="480" w:hanging="480"/>
        <w:rPr>
          <w:rFonts w:ascii="Times New Roman" w:eastAsia="Times New Roman" w:hAnsi="Times New Roman" w:cs="Times New Roman"/>
        </w:rPr>
      </w:pPr>
      <w:hyperlink r:id="rId94">
        <w:r>
          <w:rPr>
            <w:rFonts w:ascii="Times New Roman" w:eastAsia="Times New Roman" w:hAnsi="Times New Roman" w:cs="Times New Roman"/>
            <w:color w:val="000000"/>
          </w:rPr>
          <w:t xml:space="preserve">Nicolas-Chanoine, M.-H., Blanco, J., Leflon-Guibout, V., Demarty, R., Alonso, M. P., Caniça, M. M., … Johnson, J. R. (2008). Intercontinental emergence of Escherichia coli clone O25:H4-ST131 producing CTX-M-15. </w:t>
        </w:r>
      </w:hyperlink>
      <w:hyperlink r:id="rId95">
        <w:r>
          <w:rPr>
            <w:rFonts w:ascii="Times New Roman" w:eastAsia="Times New Roman" w:hAnsi="Times New Roman" w:cs="Times New Roman"/>
            <w:i/>
            <w:color w:val="000000"/>
          </w:rPr>
          <w:t>The Journal of Antimicrobial Chemotherapy</w:t>
        </w:r>
      </w:hyperlink>
      <w:hyperlink r:id="rId96">
        <w:r>
          <w:rPr>
            <w:rFonts w:ascii="Times New Roman" w:eastAsia="Times New Roman" w:hAnsi="Times New Roman" w:cs="Times New Roman"/>
            <w:color w:val="000000"/>
          </w:rPr>
          <w:t xml:space="preserve">, </w:t>
        </w:r>
      </w:hyperlink>
      <w:hyperlink r:id="rId97">
        <w:r>
          <w:rPr>
            <w:rFonts w:ascii="Times New Roman" w:eastAsia="Times New Roman" w:hAnsi="Times New Roman" w:cs="Times New Roman"/>
            <w:i/>
            <w:color w:val="000000"/>
          </w:rPr>
          <w:t>61</w:t>
        </w:r>
      </w:hyperlink>
      <w:hyperlink r:id="rId98">
        <w:r>
          <w:rPr>
            <w:rFonts w:ascii="Times New Roman" w:eastAsia="Times New Roman" w:hAnsi="Times New Roman" w:cs="Times New Roman"/>
            <w:color w:val="000000"/>
          </w:rPr>
          <w:t>(2), 273–281.</w:t>
        </w:r>
      </w:hyperlink>
    </w:p>
    <w:p w14:paraId="6BF90C26" w14:textId="77777777" w:rsidR="006F03EE" w:rsidRDefault="006F03EE" w:rsidP="006F03EE">
      <w:pPr>
        <w:widowControl w:val="0"/>
        <w:pBdr>
          <w:top w:val="nil"/>
          <w:left w:val="nil"/>
          <w:bottom w:val="nil"/>
          <w:right w:val="nil"/>
          <w:between w:val="nil"/>
        </w:pBdr>
        <w:ind w:left="480" w:hanging="480"/>
        <w:rPr>
          <w:rFonts w:ascii="Times New Roman" w:eastAsia="Times New Roman" w:hAnsi="Times New Roman" w:cs="Times New Roman"/>
        </w:rPr>
      </w:pPr>
      <w:hyperlink r:id="rId99">
        <w:r>
          <w:rPr>
            <w:rFonts w:ascii="Times New Roman" w:eastAsia="Times New Roman" w:hAnsi="Times New Roman" w:cs="Times New Roman"/>
            <w:color w:val="000000"/>
          </w:rPr>
          <w:t xml:space="preserve">Pakyz, A. L., Oinonen, M., &amp; Polk, R. E. (2009). Relationship of carbapenem restriction in 22 university teaching hospitals to carbapenem use and carbapenem-resistant Pseudomonas aeruginosa. </w:t>
        </w:r>
      </w:hyperlink>
      <w:hyperlink r:id="rId100">
        <w:r>
          <w:rPr>
            <w:rFonts w:ascii="Times New Roman" w:eastAsia="Times New Roman" w:hAnsi="Times New Roman" w:cs="Times New Roman"/>
            <w:i/>
            <w:color w:val="000000"/>
          </w:rPr>
          <w:t>Antimicrobial Agents and Chemotherapy</w:t>
        </w:r>
      </w:hyperlink>
      <w:hyperlink r:id="rId101">
        <w:r>
          <w:rPr>
            <w:rFonts w:ascii="Times New Roman" w:eastAsia="Times New Roman" w:hAnsi="Times New Roman" w:cs="Times New Roman"/>
            <w:color w:val="000000"/>
          </w:rPr>
          <w:t xml:space="preserve">, </w:t>
        </w:r>
      </w:hyperlink>
      <w:hyperlink r:id="rId102">
        <w:r>
          <w:rPr>
            <w:rFonts w:ascii="Times New Roman" w:eastAsia="Times New Roman" w:hAnsi="Times New Roman" w:cs="Times New Roman"/>
            <w:i/>
            <w:color w:val="000000"/>
          </w:rPr>
          <w:t>53</w:t>
        </w:r>
      </w:hyperlink>
      <w:hyperlink r:id="rId103">
        <w:r>
          <w:rPr>
            <w:rFonts w:ascii="Times New Roman" w:eastAsia="Times New Roman" w:hAnsi="Times New Roman" w:cs="Times New Roman"/>
            <w:color w:val="000000"/>
          </w:rPr>
          <w:t>(5), 1983–1986.</w:t>
        </w:r>
      </w:hyperlink>
    </w:p>
    <w:p w14:paraId="4C53F0A2" w14:textId="77777777" w:rsidR="006F03EE" w:rsidRDefault="006F03EE" w:rsidP="006F03EE">
      <w:pPr>
        <w:widowControl w:val="0"/>
        <w:pBdr>
          <w:top w:val="nil"/>
          <w:left w:val="nil"/>
          <w:bottom w:val="nil"/>
          <w:right w:val="nil"/>
          <w:between w:val="nil"/>
        </w:pBdr>
        <w:ind w:left="480" w:hanging="480"/>
        <w:rPr>
          <w:rFonts w:ascii="Times New Roman" w:eastAsia="Times New Roman" w:hAnsi="Times New Roman" w:cs="Times New Roman"/>
        </w:rPr>
      </w:pPr>
      <w:hyperlink r:id="rId104">
        <w:r>
          <w:rPr>
            <w:rFonts w:ascii="Times New Roman" w:eastAsia="Times New Roman" w:hAnsi="Times New Roman" w:cs="Times New Roman"/>
            <w:color w:val="000000"/>
          </w:rPr>
          <w:t xml:space="preserve">Papp-Wallace, K. M., Endimiani, A., Taracila, M. A., &amp; Bonomo, R. A. (2011). Carbapenems: past, present, and future. </w:t>
        </w:r>
      </w:hyperlink>
      <w:hyperlink r:id="rId105">
        <w:r>
          <w:rPr>
            <w:rFonts w:ascii="Times New Roman" w:eastAsia="Times New Roman" w:hAnsi="Times New Roman" w:cs="Times New Roman"/>
            <w:i/>
            <w:color w:val="000000"/>
          </w:rPr>
          <w:t>Antimicrobial Agents and Chemotherapy</w:t>
        </w:r>
      </w:hyperlink>
      <w:hyperlink r:id="rId106">
        <w:r>
          <w:rPr>
            <w:rFonts w:ascii="Times New Roman" w:eastAsia="Times New Roman" w:hAnsi="Times New Roman" w:cs="Times New Roman"/>
            <w:color w:val="000000"/>
          </w:rPr>
          <w:t xml:space="preserve">, </w:t>
        </w:r>
      </w:hyperlink>
      <w:hyperlink r:id="rId107">
        <w:r>
          <w:rPr>
            <w:rFonts w:ascii="Times New Roman" w:eastAsia="Times New Roman" w:hAnsi="Times New Roman" w:cs="Times New Roman"/>
            <w:i/>
            <w:color w:val="000000"/>
          </w:rPr>
          <w:t>55</w:t>
        </w:r>
      </w:hyperlink>
      <w:hyperlink r:id="rId108">
        <w:r>
          <w:rPr>
            <w:rFonts w:ascii="Times New Roman" w:eastAsia="Times New Roman" w:hAnsi="Times New Roman" w:cs="Times New Roman"/>
            <w:color w:val="000000"/>
          </w:rPr>
          <w:t>(11), 4943–4960.</w:t>
        </w:r>
      </w:hyperlink>
    </w:p>
    <w:p w14:paraId="4B43672B" w14:textId="77777777" w:rsidR="006F03EE" w:rsidRDefault="006F03EE" w:rsidP="006F03EE">
      <w:pPr>
        <w:widowControl w:val="0"/>
        <w:pBdr>
          <w:top w:val="nil"/>
          <w:left w:val="nil"/>
          <w:bottom w:val="nil"/>
          <w:right w:val="nil"/>
          <w:between w:val="nil"/>
        </w:pBdr>
        <w:ind w:left="480" w:hanging="480"/>
        <w:rPr>
          <w:rFonts w:ascii="Times New Roman" w:eastAsia="Times New Roman" w:hAnsi="Times New Roman" w:cs="Times New Roman"/>
        </w:rPr>
      </w:pPr>
      <w:hyperlink r:id="rId109">
        <w:r>
          <w:rPr>
            <w:rFonts w:ascii="Times New Roman" w:eastAsia="Times New Roman" w:hAnsi="Times New Roman" w:cs="Times New Roman"/>
            <w:color w:val="000000"/>
          </w:rPr>
          <w:t xml:space="preserve">Sbrana, F., Malacarne, P., Viaggi, B., Costanzo, S., Leonetti, P., Leonildi, A., … Menichetti, F. (2012). </w:t>
        </w:r>
        <w:r>
          <w:rPr>
            <w:rFonts w:ascii="Times New Roman" w:eastAsia="Times New Roman" w:hAnsi="Times New Roman" w:cs="Times New Roman"/>
            <w:color w:val="000000"/>
          </w:rPr>
          <w:lastRenderedPageBreak/>
          <w:t xml:space="preserve">Carbapenem-Sparing Antibiotic Regimens for Infections Caused by Klebsiella pneumoniae Carbapenemase–Producing K. pneumoniae in Intensive Care Unit. </w:t>
        </w:r>
      </w:hyperlink>
      <w:hyperlink r:id="rId110">
        <w:r>
          <w:rPr>
            <w:rFonts w:ascii="Times New Roman" w:eastAsia="Times New Roman" w:hAnsi="Times New Roman" w:cs="Times New Roman"/>
            <w:i/>
            <w:color w:val="000000"/>
          </w:rPr>
          <w:t>Clinical Infectious Diseases: An Official Publication of the Infectious Diseases Society of America</w:t>
        </w:r>
      </w:hyperlink>
      <w:hyperlink r:id="rId111">
        <w:r>
          <w:rPr>
            <w:rFonts w:ascii="Times New Roman" w:eastAsia="Times New Roman" w:hAnsi="Times New Roman" w:cs="Times New Roman"/>
            <w:color w:val="000000"/>
          </w:rPr>
          <w:t>. https://doi.org/</w:t>
        </w:r>
      </w:hyperlink>
      <w:hyperlink r:id="rId112">
        <w:r>
          <w:rPr>
            <w:rFonts w:ascii="Times New Roman" w:eastAsia="Times New Roman" w:hAnsi="Times New Roman" w:cs="Times New Roman"/>
            <w:color w:val="000000"/>
          </w:rPr>
          <w:t>10.1093/cid/cis969</w:t>
        </w:r>
      </w:hyperlink>
    </w:p>
    <w:p w14:paraId="73D9C12C" w14:textId="77777777" w:rsidR="006F03EE" w:rsidRDefault="006F03EE" w:rsidP="006F03EE">
      <w:pPr>
        <w:widowControl w:val="0"/>
        <w:pBdr>
          <w:top w:val="nil"/>
          <w:left w:val="nil"/>
          <w:bottom w:val="nil"/>
          <w:right w:val="nil"/>
          <w:between w:val="nil"/>
        </w:pBdr>
        <w:ind w:left="480" w:hanging="480"/>
        <w:rPr>
          <w:rFonts w:ascii="Times New Roman" w:eastAsia="Times New Roman" w:hAnsi="Times New Roman" w:cs="Times New Roman"/>
        </w:rPr>
      </w:pPr>
      <w:hyperlink r:id="rId113">
        <w:r>
          <w:rPr>
            <w:rFonts w:ascii="Times New Roman" w:eastAsia="Times New Roman" w:hAnsi="Times New Roman" w:cs="Times New Roman"/>
            <w:color w:val="000000"/>
          </w:rPr>
          <w:t xml:space="preserve">Spellberg, B. (2014a). The future of antibiotics. </w:t>
        </w:r>
      </w:hyperlink>
      <w:hyperlink r:id="rId114">
        <w:r>
          <w:rPr>
            <w:rFonts w:ascii="Times New Roman" w:eastAsia="Times New Roman" w:hAnsi="Times New Roman" w:cs="Times New Roman"/>
            <w:i/>
            <w:color w:val="000000"/>
          </w:rPr>
          <w:t>Critical Care / the Society of Critical Care Medicine</w:t>
        </w:r>
      </w:hyperlink>
      <w:hyperlink r:id="rId115">
        <w:r>
          <w:rPr>
            <w:rFonts w:ascii="Times New Roman" w:eastAsia="Times New Roman" w:hAnsi="Times New Roman" w:cs="Times New Roman"/>
            <w:color w:val="000000"/>
          </w:rPr>
          <w:t xml:space="preserve">, </w:t>
        </w:r>
      </w:hyperlink>
      <w:hyperlink r:id="rId116">
        <w:r>
          <w:rPr>
            <w:rFonts w:ascii="Times New Roman" w:eastAsia="Times New Roman" w:hAnsi="Times New Roman" w:cs="Times New Roman"/>
            <w:i/>
            <w:color w:val="000000"/>
          </w:rPr>
          <w:t>18</w:t>
        </w:r>
      </w:hyperlink>
      <w:hyperlink r:id="rId117">
        <w:r>
          <w:rPr>
            <w:rFonts w:ascii="Times New Roman" w:eastAsia="Times New Roman" w:hAnsi="Times New Roman" w:cs="Times New Roman"/>
            <w:color w:val="000000"/>
          </w:rPr>
          <w:t>(3), 228.</w:t>
        </w:r>
      </w:hyperlink>
    </w:p>
    <w:p w14:paraId="03D4AC0D" w14:textId="77777777" w:rsidR="006F03EE" w:rsidRDefault="006F03EE" w:rsidP="006F03EE">
      <w:pPr>
        <w:widowControl w:val="0"/>
        <w:pBdr>
          <w:top w:val="nil"/>
          <w:left w:val="nil"/>
          <w:bottom w:val="nil"/>
          <w:right w:val="nil"/>
          <w:between w:val="nil"/>
        </w:pBdr>
        <w:ind w:left="480" w:hanging="480"/>
        <w:rPr>
          <w:rFonts w:ascii="Times New Roman" w:eastAsia="Times New Roman" w:hAnsi="Times New Roman" w:cs="Times New Roman"/>
        </w:rPr>
      </w:pPr>
      <w:hyperlink r:id="rId118">
        <w:r>
          <w:rPr>
            <w:rFonts w:ascii="Times New Roman" w:eastAsia="Times New Roman" w:hAnsi="Times New Roman" w:cs="Times New Roman"/>
            <w:color w:val="000000"/>
          </w:rPr>
          <w:t xml:space="preserve">Spellberg, B. (2014b). The future of antibiotics. </w:t>
        </w:r>
      </w:hyperlink>
      <w:hyperlink r:id="rId119">
        <w:r>
          <w:rPr>
            <w:rFonts w:ascii="Times New Roman" w:eastAsia="Times New Roman" w:hAnsi="Times New Roman" w:cs="Times New Roman"/>
            <w:i/>
            <w:color w:val="000000"/>
          </w:rPr>
          <w:t>Critical Care / the Society of Critical Care Medicine</w:t>
        </w:r>
      </w:hyperlink>
      <w:hyperlink r:id="rId120">
        <w:r>
          <w:rPr>
            <w:rFonts w:ascii="Times New Roman" w:eastAsia="Times New Roman" w:hAnsi="Times New Roman" w:cs="Times New Roman"/>
            <w:color w:val="000000"/>
          </w:rPr>
          <w:t xml:space="preserve">, </w:t>
        </w:r>
      </w:hyperlink>
      <w:hyperlink r:id="rId121">
        <w:r>
          <w:rPr>
            <w:rFonts w:ascii="Times New Roman" w:eastAsia="Times New Roman" w:hAnsi="Times New Roman" w:cs="Times New Roman"/>
            <w:i/>
            <w:color w:val="000000"/>
          </w:rPr>
          <w:t>18</w:t>
        </w:r>
      </w:hyperlink>
      <w:hyperlink r:id="rId122">
        <w:r>
          <w:rPr>
            <w:rFonts w:ascii="Times New Roman" w:eastAsia="Times New Roman" w:hAnsi="Times New Roman" w:cs="Times New Roman"/>
            <w:color w:val="000000"/>
          </w:rPr>
          <w:t>(3), 228.</w:t>
        </w:r>
      </w:hyperlink>
    </w:p>
    <w:p w14:paraId="10D913F7" w14:textId="77777777" w:rsidR="006F03EE" w:rsidRDefault="006F03EE" w:rsidP="006F03EE">
      <w:pPr>
        <w:widowControl w:val="0"/>
        <w:pBdr>
          <w:top w:val="nil"/>
          <w:left w:val="nil"/>
          <w:bottom w:val="nil"/>
          <w:right w:val="nil"/>
          <w:between w:val="nil"/>
        </w:pBdr>
        <w:ind w:left="480" w:hanging="480"/>
        <w:rPr>
          <w:rFonts w:ascii="Times New Roman" w:eastAsia="Times New Roman" w:hAnsi="Times New Roman" w:cs="Times New Roman"/>
        </w:rPr>
      </w:pPr>
      <w:hyperlink r:id="rId123">
        <w:r>
          <w:rPr>
            <w:rFonts w:ascii="Times New Roman" w:eastAsia="Times New Roman" w:hAnsi="Times New Roman" w:cs="Times New Roman"/>
            <w:color w:val="000000"/>
          </w:rPr>
          <w:t xml:space="preserve">Spellberg, B., Bartlett, J. G., &amp; Gilbert, D. N. (2013). The future of antibiotics and resistance. </w:t>
        </w:r>
      </w:hyperlink>
      <w:hyperlink r:id="rId124">
        <w:r>
          <w:rPr>
            <w:rFonts w:ascii="Times New Roman" w:eastAsia="Times New Roman" w:hAnsi="Times New Roman" w:cs="Times New Roman"/>
            <w:i/>
            <w:color w:val="000000"/>
          </w:rPr>
          <w:t>The New England Journal of Medicine</w:t>
        </w:r>
      </w:hyperlink>
      <w:hyperlink r:id="rId125">
        <w:r>
          <w:rPr>
            <w:rFonts w:ascii="Times New Roman" w:eastAsia="Times New Roman" w:hAnsi="Times New Roman" w:cs="Times New Roman"/>
            <w:color w:val="000000"/>
          </w:rPr>
          <w:t xml:space="preserve">, </w:t>
        </w:r>
      </w:hyperlink>
      <w:hyperlink r:id="rId126">
        <w:r>
          <w:rPr>
            <w:rFonts w:ascii="Times New Roman" w:eastAsia="Times New Roman" w:hAnsi="Times New Roman" w:cs="Times New Roman"/>
            <w:i/>
            <w:color w:val="000000"/>
          </w:rPr>
          <w:t>368</w:t>
        </w:r>
      </w:hyperlink>
      <w:hyperlink r:id="rId127">
        <w:r>
          <w:rPr>
            <w:rFonts w:ascii="Times New Roman" w:eastAsia="Times New Roman" w:hAnsi="Times New Roman" w:cs="Times New Roman"/>
            <w:color w:val="000000"/>
          </w:rPr>
          <w:t>(4), 299–302.</w:t>
        </w:r>
      </w:hyperlink>
    </w:p>
    <w:p w14:paraId="72DFA8C5" w14:textId="77777777" w:rsidR="006F03EE" w:rsidRDefault="006F03EE" w:rsidP="006F03EE">
      <w:pPr>
        <w:widowControl w:val="0"/>
        <w:pBdr>
          <w:top w:val="nil"/>
          <w:left w:val="nil"/>
          <w:bottom w:val="nil"/>
          <w:right w:val="nil"/>
          <w:between w:val="nil"/>
        </w:pBdr>
        <w:ind w:left="480" w:hanging="480"/>
        <w:rPr>
          <w:rFonts w:ascii="Times New Roman" w:eastAsia="Times New Roman" w:hAnsi="Times New Roman" w:cs="Times New Roman"/>
        </w:rPr>
      </w:pPr>
      <w:hyperlink r:id="rId128">
        <w:r>
          <w:rPr>
            <w:rFonts w:ascii="Times New Roman" w:eastAsia="Times New Roman" w:hAnsi="Times New Roman" w:cs="Times New Roman"/>
            <w:color w:val="000000"/>
          </w:rPr>
          <w:t xml:space="preserve">Temime, L., Hejblum, G., Setbon, M., &amp; Valleron, A. J. (2007). The rising impact of mathematical modelling in epidemiology: antibiotic resistance research as a case study. </w:t>
        </w:r>
      </w:hyperlink>
      <w:hyperlink r:id="rId129">
        <w:r>
          <w:rPr>
            <w:rFonts w:ascii="Times New Roman" w:eastAsia="Times New Roman" w:hAnsi="Times New Roman" w:cs="Times New Roman"/>
            <w:i/>
            <w:color w:val="000000"/>
          </w:rPr>
          <w:t>Epidemiology and Infection</w:t>
        </w:r>
      </w:hyperlink>
      <w:hyperlink r:id="rId130">
        <w:r>
          <w:rPr>
            <w:rFonts w:ascii="Times New Roman" w:eastAsia="Times New Roman" w:hAnsi="Times New Roman" w:cs="Times New Roman"/>
            <w:color w:val="000000"/>
          </w:rPr>
          <w:t xml:space="preserve">, </w:t>
        </w:r>
      </w:hyperlink>
      <w:hyperlink r:id="rId131">
        <w:r>
          <w:rPr>
            <w:rFonts w:ascii="Times New Roman" w:eastAsia="Times New Roman" w:hAnsi="Times New Roman" w:cs="Times New Roman"/>
            <w:i/>
            <w:color w:val="000000"/>
          </w:rPr>
          <w:t>136</w:t>
        </w:r>
      </w:hyperlink>
      <w:hyperlink r:id="rId132">
        <w:r>
          <w:rPr>
            <w:rFonts w:ascii="Times New Roman" w:eastAsia="Times New Roman" w:hAnsi="Times New Roman" w:cs="Times New Roman"/>
            <w:color w:val="000000"/>
          </w:rPr>
          <w:t>(03). https://doi.org/</w:t>
        </w:r>
      </w:hyperlink>
      <w:hyperlink r:id="rId133">
        <w:r>
          <w:rPr>
            <w:rFonts w:ascii="Times New Roman" w:eastAsia="Times New Roman" w:hAnsi="Times New Roman" w:cs="Times New Roman"/>
            <w:color w:val="000000"/>
          </w:rPr>
          <w:t>10.1017/s0950268807009442</w:t>
        </w:r>
      </w:hyperlink>
    </w:p>
    <w:p w14:paraId="095A76B2" w14:textId="77777777" w:rsidR="006F03EE" w:rsidRDefault="006F03EE" w:rsidP="006F03EE">
      <w:pPr>
        <w:widowControl w:val="0"/>
        <w:pBdr>
          <w:top w:val="nil"/>
          <w:left w:val="nil"/>
          <w:bottom w:val="nil"/>
          <w:right w:val="nil"/>
          <w:between w:val="nil"/>
        </w:pBdr>
        <w:ind w:left="480" w:hanging="480"/>
        <w:rPr>
          <w:rFonts w:ascii="Times New Roman" w:eastAsia="Times New Roman" w:hAnsi="Times New Roman" w:cs="Times New Roman"/>
        </w:rPr>
      </w:pPr>
      <w:hyperlink r:id="rId134">
        <w:r>
          <w:rPr>
            <w:rFonts w:ascii="Times New Roman" w:eastAsia="Times New Roman" w:hAnsi="Times New Roman" w:cs="Times New Roman"/>
            <w:color w:val="000000"/>
          </w:rPr>
          <w:t xml:space="preserve">van Duin, D., Kaye, K. S., Neuner, E. A., &amp; Bonomo, R. A. (2013). Carbapenem-resistant Enterobacteriaceae: a review of treatment and outcomes. </w:t>
        </w:r>
      </w:hyperlink>
      <w:hyperlink r:id="rId135">
        <w:r>
          <w:rPr>
            <w:rFonts w:ascii="Times New Roman" w:eastAsia="Times New Roman" w:hAnsi="Times New Roman" w:cs="Times New Roman"/>
            <w:i/>
            <w:color w:val="000000"/>
          </w:rPr>
          <w:t>Diagnostic Microbiology and Infectious Disease</w:t>
        </w:r>
      </w:hyperlink>
      <w:hyperlink r:id="rId136">
        <w:r>
          <w:rPr>
            <w:rFonts w:ascii="Times New Roman" w:eastAsia="Times New Roman" w:hAnsi="Times New Roman" w:cs="Times New Roman"/>
            <w:color w:val="000000"/>
          </w:rPr>
          <w:t xml:space="preserve">, </w:t>
        </w:r>
      </w:hyperlink>
      <w:hyperlink r:id="rId137">
        <w:r>
          <w:rPr>
            <w:rFonts w:ascii="Times New Roman" w:eastAsia="Times New Roman" w:hAnsi="Times New Roman" w:cs="Times New Roman"/>
            <w:i/>
            <w:color w:val="000000"/>
          </w:rPr>
          <w:t>75</w:t>
        </w:r>
      </w:hyperlink>
      <w:hyperlink r:id="rId138">
        <w:r>
          <w:rPr>
            <w:rFonts w:ascii="Times New Roman" w:eastAsia="Times New Roman" w:hAnsi="Times New Roman" w:cs="Times New Roman"/>
            <w:color w:val="000000"/>
          </w:rPr>
          <w:t>(2), 115–120.</w:t>
        </w:r>
      </w:hyperlink>
    </w:p>
    <w:p w14:paraId="6E883825" w14:textId="77777777" w:rsidR="006F03EE" w:rsidRDefault="006F03EE" w:rsidP="006F03EE">
      <w:pPr>
        <w:widowControl w:val="0"/>
        <w:pBdr>
          <w:top w:val="nil"/>
          <w:left w:val="nil"/>
          <w:bottom w:val="nil"/>
          <w:right w:val="nil"/>
          <w:between w:val="nil"/>
        </w:pBdr>
        <w:ind w:left="480" w:hanging="480"/>
        <w:rPr>
          <w:rFonts w:ascii="Times New Roman" w:eastAsia="Times New Roman" w:hAnsi="Times New Roman" w:cs="Times New Roman"/>
        </w:rPr>
      </w:pPr>
      <w:hyperlink r:id="rId139">
        <w:r>
          <w:rPr>
            <w:rFonts w:ascii="Times New Roman" w:eastAsia="Times New Roman" w:hAnsi="Times New Roman" w:cs="Times New Roman"/>
            <w:color w:val="000000"/>
          </w:rPr>
          <w:t xml:space="preserve">Van Hollebeke, M., Chapuis, C., Bernard, S., Foroni, L., Stahl, J. P., Bedouch, P., &amp; Pavese, P. (2016). Compliance with carbapenem guidelines in a university hospital. </w:t>
        </w:r>
      </w:hyperlink>
      <w:hyperlink r:id="rId140">
        <w:r>
          <w:rPr>
            <w:rFonts w:ascii="Times New Roman" w:eastAsia="Times New Roman" w:hAnsi="Times New Roman" w:cs="Times New Roman"/>
            <w:i/>
            <w:color w:val="000000"/>
          </w:rPr>
          <w:t>Medecine et Maladies Infectieuses</w:t>
        </w:r>
      </w:hyperlink>
      <w:hyperlink r:id="rId141">
        <w:r>
          <w:rPr>
            <w:rFonts w:ascii="Times New Roman" w:eastAsia="Times New Roman" w:hAnsi="Times New Roman" w:cs="Times New Roman"/>
            <w:color w:val="000000"/>
          </w:rPr>
          <w:t xml:space="preserve">, </w:t>
        </w:r>
      </w:hyperlink>
      <w:hyperlink r:id="rId142">
        <w:r>
          <w:rPr>
            <w:rFonts w:ascii="Times New Roman" w:eastAsia="Times New Roman" w:hAnsi="Times New Roman" w:cs="Times New Roman"/>
            <w:i/>
            <w:color w:val="000000"/>
          </w:rPr>
          <w:t>46</w:t>
        </w:r>
      </w:hyperlink>
      <w:hyperlink r:id="rId143">
        <w:r>
          <w:rPr>
            <w:rFonts w:ascii="Times New Roman" w:eastAsia="Times New Roman" w:hAnsi="Times New Roman" w:cs="Times New Roman"/>
            <w:color w:val="000000"/>
          </w:rPr>
          <w:t>(2), 72–78.</w:t>
        </w:r>
      </w:hyperlink>
    </w:p>
    <w:p w14:paraId="7ADEC718" w14:textId="77777777" w:rsidR="006F03EE" w:rsidRDefault="006F03EE" w:rsidP="006F03EE">
      <w:pPr>
        <w:widowControl w:val="0"/>
        <w:pBdr>
          <w:top w:val="nil"/>
          <w:left w:val="nil"/>
          <w:bottom w:val="nil"/>
          <w:right w:val="nil"/>
          <w:between w:val="nil"/>
        </w:pBdr>
        <w:spacing w:after="240"/>
        <w:ind w:left="480" w:hanging="480"/>
        <w:rPr>
          <w:rFonts w:ascii="Times New Roman" w:eastAsia="Times New Roman" w:hAnsi="Times New Roman" w:cs="Times New Roman"/>
        </w:rPr>
      </w:pPr>
      <w:hyperlink r:id="rId144">
        <w:r>
          <w:rPr>
            <w:rFonts w:ascii="Times New Roman" w:eastAsia="Times New Roman" w:hAnsi="Times New Roman" w:cs="Times New Roman"/>
            <w:color w:val="000000"/>
          </w:rPr>
          <w:t xml:space="preserve">Zanetti, G., Bally, F., Greub, G., Garbino, J., Kinge, T., Lew, D., … Cefepime Study Group,. (2003). Cefepime versus imipenem-cilastatin for treatment of nosocomial pneumonia in intensive care unit patients: a multicenter, evaluator-blind, prospective, randomized study. </w:t>
        </w:r>
      </w:hyperlink>
      <w:hyperlink r:id="rId145">
        <w:r>
          <w:rPr>
            <w:rFonts w:ascii="Times New Roman" w:eastAsia="Times New Roman" w:hAnsi="Times New Roman" w:cs="Times New Roman"/>
            <w:i/>
            <w:color w:val="000000"/>
          </w:rPr>
          <w:t>Antimicrobial Agents and Chemotherapy</w:t>
        </w:r>
      </w:hyperlink>
      <w:hyperlink r:id="rId146">
        <w:r>
          <w:rPr>
            <w:rFonts w:ascii="Times New Roman" w:eastAsia="Times New Roman" w:hAnsi="Times New Roman" w:cs="Times New Roman"/>
            <w:color w:val="000000"/>
          </w:rPr>
          <w:t xml:space="preserve">, </w:t>
        </w:r>
      </w:hyperlink>
      <w:hyperlink r:id="rId147">
        <w:r>
          <w:rPr>
            <w:rFonts w:ascii="Times New Roman" w:eastAsia="Times New Roman" w:hAnsi="Times New Roman" w:cs="Times New Roman"/>
            <w:i/>
            <w:color w:val="000000"/>
          </w:rPr>
          <w:t>47</w:t>
        </w:r>
      </w:hyperlink>
      <w:hyperlink r:id="rId148">
        <w:r>
          <w:rPr>
            <w:rFonts w:ascii="Times New Roman" w:eastAsia="Times New Roman" w:hAnsi="Times New Roman" w:cs="Times New Roman"/>
            <w:color w:val="000000"/>
          </w:rPr>
          <w:t>(11), 3442–3447.</w:t>
        </w:r>
      </w:hyperlink>
    </w:p>
    <w:p w14:paraId="659E2DEC" w14:textId="77777777" w:rsidR="006F03EE" w:rsidRPr="006F03EE" w:rsidRDefault="006F03EE" w:rsidP="00891D03">
      <w:pPr>
        <w:rPr>
          <w:rFonts w:ascii="Times" w:eastAsia="Times New Roman" w:hAnsi="Times" w:cs="Times New Roman"/>
          <w:sz w:val="24"/>
          <w:szCs w:val="24"/>
        </w:rPr>
      </w:pPr>
    </w:p>
    <w:sectPr w:rsidR="006F03EE" w:rsidRPr="006F03E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effrey Townsend" w:date="2018-08-23T14:44:00Z" w:initials="">
    <w:p w14:paraId="4F88D409" w14:textId="77777777" w:rsidR="006F03EE" w:rsidRDefault="006F03EE" w:rsidP="006F03EE">
      <w:pPr>
        <w:widowControl w:val="0"/>
        <w:pBdr>
          <w:top w:val="nil"/>
          <w:left w:val="nil"/>
          <w:bottom w:val="nil"/>
          <w:right w:val="nil"/>
          <w:between w:val="nil"/>
        </w:pBdr>
        <w:spacing w:line="240" w:lineRule="auto"/>
        <w:rPr>
          <w:color w:val="000000"/>
        </w:rPr>
      </w:pPr>
      <w:r>
        <w:rPr>
          <w:color w:val="000000"/>
        </w:rPr>
        <w:t>ES: We may need to update the reference list.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88D4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88D409" w16cid:durableId="1FB4FB7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rdo">
    <w:altName w:val="Calibri"/>
    <w:panose1 w:val="020B0604020202020204"/>
    <w:charset w:val="00"/>
    <w:family w:val="auto"/>
    <w:pitch w:val="default"/>
  </w:font>
  <w:font w:name="ñΩe'E5˛">
    <w:altName w:val="Calibri"/>
    <w:panose1 w:val="020B0604020202020204"/>
    <w:charset w:val="4D"/>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602"/>
    <w:rsid w:val="00001B1F"/>
    <w:rsid w:val="000A25D8"/>
    <w:rsid w:val="001274C7"/>
    <w:rsid w:val="00185253"/>
    <w:rsid w:val="001E2864"/>
    <w:rsid w:val="0021356C"/>
    <w:rsid w:val="00221A4D"/>
    <w:rsid w:val="002A078E"/>
    <w:rsid w:val="002A1553"/>
    <w:rsid w:val="0030059F"/>
    <w:rsid w:val="0031173A"/>
    <w:rsid w:val="0039248F"/>
    <w:rsid w:val="00397549"/>
    <w:rsid w:val="003D3CC3"/>
    <w:rsid w:val="00434A2F"/>
    <w:rsid w:val="00501D84"/>
    <w:rsid w:val="00530F6A"/>
    <w:rsid w:val="005746C4"/>
    <w:rsid w:val="005B52A3"/>
    <w:rsid w:val="005B6626"/>
    <w:rsid w:val="00621CBB"/>
    <w:rsid w:val="00636ED0"/>
    <w:rsid w:val="00640CCA"/>
    <w:rsid w:val="00667D60"/>
    <w:rsid w:val="006A2602"/>
    <w:rsid w:val="006B7464"/>
    <w:rsid w:val="006B7522"/>
    <w:rsid w:val="006C2371"/>
    <w:rsid w:val="006C477C"/>
    <w:rsid w:val="006F03EE"/>
    <w:rsid w:val="00796260"/>
    <w:rsid w:val="007B2B9C"/>
    <w:rsid w:val="007F65A7"/>
    <w:rsid w:val="00823EA6"/>
    <w:rsid w:val="00891D03"/>
    <w:rsid w:val="008A5059"/>
    <w:rsid w:val="008B196E"/>
    <w:rsid w:val="008B31A6"/>
    <w:rsid w:val="008D4828"/>
    <w:rsid w:val="008D69F4"/>
    <w:rsid w:val="00943D6D"/>
    <w:rsid w:val="00945E08"/>
    <w:rsid w:val="009979FD"/>
    <w:rsid w:val="00A44F70"/>
    <w:rsid w:val="00AB52FC"/>
    <w:rsid w:val="00AD2990"/>
    <w:rsid w:val="00AD5BE5"/>
    <w:rsid w:val="00AF4F87"/>
    <w:rsid w:val="00AF6E85"/>
    <w:rsid w:val="00B2236E"/>
    <w:rsid w:val="00B638E9"/>
    <w:rsid w:val="00B86562"/>
    <w:rsid w:val="00BC143E"/>
    <w:rsid w:val="00C252A4"/>
    <w:rsid w:val="00C33768"/>
    <w:rsid w:val="00CA7BF0"/>
    <w:rsid w:val="00CE1709"/>
    <w:rsid w:val="00D843CC"/>
    <w:rsid w:val="00D95D08"/>
    <w:rsid w:val="00DA7E6E"/>
    <w:rsid w:val="00E036F4"/>
    <w:rsid w:val="00E144B1"/>
    <w:rsid w:val="00EA706E"/>
    <w:rsid w:val="00EE6648"/>
    <w:rsid w:val="00FF3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4C45"/>
  <w15:docId w15:val="{23288975-FF68-B749-AFCC-F73BC5C32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1B1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character" w:styleId="PlaceholderText">
    <w:name w:val="Placeholder Text"/>
    <w:basedOn w:val="DefaultParagraphFont"/>
    <w:uiPriority w:val="99"/>
    <w:semiHidden/>
    <w:rsid w:val="00640CCA"/>
    <w:rPr>
      <w:color w:val="808080"/>
    </w:rPr>
  </w:style>
  <w:style w:type="paragraph" w:styleId="BalloonText">
    <w:name w:val="Balloon Text"/>
    <w:basedOn w:val="Normal"/>
    <w:link w:val="BalloonTextChar"/>
    <w:uiPriority w:val="99"/>
    <w:semiHidden/>
    <w:unhideWhenUsed/>
    <w:rsid w:val="00001B1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01B1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001B1F"/>
    <w:rPr>
      <w:sz w:val="16"/>
      <w:szCs w:val="16"/>
    </w:rPr>
  </w:style>
  <w:style w:type="paragraph" w:styleId="CommentText">
    <w:name w:val="annotation text"/>
    <w:basedOn w:val="Normal"/>
    <w:link w:val="CommentTextChar"/>
    <w:uiPriority w:val="99"/>
    <w:semiHidden/>
    <w:unhideWhenUsed/>
    <w:rsid w:val="00001B1F"/>
    <w:pPr>
      <w:spacing w:line="240" w:lineRule="auto"/>
    </w:pPr>
    <w:rPr>
      <w:sz w:val="20"/>
      <w:szCs w:val="20"/>
    </w:rPr>
  </w:style>
  <w:style w:type="character" w:customStyle="1" w:styleId="CommentTextChar">
    <w:name w:val="Comment Text Char"/>
    <w:basedOn w:val="DefaultParagraphFont"/>
    <w:link w:val="CommentText"/>
    <w:uiPriority w:val="99"/>
    <w:semiHidden/>
    <w:rsid w:val="00001B1F"/>
    <w:rPr>
      <w:sz w:val="20"/>
      <w:szCs w:val="20"/>
    </w:rPr>
  </w:style>
  <w:style w:type="paragraph" w:styleId="CommentSubject">
    <w:name w:val="annotation subject"/>
    <w:basedOn w:val="CommentText"/>
    <w:next w:val="CommentText"/>
    <w:link w:val="CommentSubjectChar"/>
    <w:uiPriority w:val="99"/>
    <w:semiHidden/>
    <w:unhideWhenUsed/>
    <w:rsid w:val="00001B1F"/>
    <w:rPr>
      <w:b/>
      <w:bCs/>
    </w:rPr>
  </w:style>
  <w:style w:type="character" w:customStyle="1" w:styleId="CommentSubjectChar">
    <w:name w:val="Comment Subject Char"/>
    <w:basedOn w:val="CommentTextChar"/>
    <w:link w:val="CommentSubject"/>
    <w:uiPriority w:val="99"/>
    <w:semiHidden/>
    <w:rsid w:val="00001B1F"/>
    <w:rPr>
      <w:b/>
      <w:bCs/>
      <w:sz w:val="20"/>
      <w:szCs w:val="20"/>
    </w:rPr>
  </w:style>
  <w:style w:type="character" w:styleId="Emphasis">
    <w:name w:val="Emphasis"/>
    <w:basedOn w:val="DefaultParagraphFont"/>
    <w:uiPriority w:val="20"/>
    <w:qFormat/>
    <w:rsid w:val="00FF3C0C"/>
    <w:rPr>
      <w:i/>
      <w:iCs/>
    </w:rPr>
  </w:style>
  <w:style w:type="table" w:styleId="TableGrid">
    <w:name w:val="Table Grid"/>
    <w:basedOn w:val="TableNormal"/>
    <w:uiPriority w:val="39"/>
    <w:rsid w:val="00DA7E6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808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paperpile.com/b/8fpTGd/g9Fov" TargetMode="External"/><Relationship Id="rId21" Type="http://schemas.openxmlformats.org/officeDocument/2006/relationships/hyperlink" Target="https://paperpile.com/c/8fpTGd/fFGz" TargetMode="External"/><Relationship Id="rId42" Type="http://schemas.openxmlformats.org/officeDocument/2006/relationships/hyperlink" Target="http://paperpile.com/b/8fpTGd/DB0g" TargetMode="External"/><Relationship Id="rId63" Type="http://schemas.openxmlformats.org/officeDocument/2006/relationships/hyperlink" Target="http://paperpile.com/b/8fpTGd/CcFe" TargetMode="External"/><Relationship Id="rId84" Type="http://schemas.openxmlformats.org/officeDocument/2006/relationships/hyperlink" Target="http://paperpile.com/b/8fpTGd/VDpJr" TargetMode="External"/><Relationship Id="rId138" Type="http://schemas.openxmlformats.org/officeDocument/2006/relationships/hyperlink" Target="http://paperpile.com/b/8fpTGd/hDhBm" TargetMode="External"/><Relationship Id="rId107" Type="http://schemas.openxmlformats.org/officeDocument/2006/relationships/hyperlink" Target="http://paperpile.com/b/8fpTGd/YU4y" TargetMode="External"/><Relationship Id="rId11" Type="http://schemas.openxmlformats.org/officeDocument/2006/relationships/hyperlink" Target="https://paperpile.com/c/8fpTGd/voYZ" TargetMode="External"/><Relationship Id="rId32" Type="http://schemas.openxmlformats.org/officeDocument/2006/relationships/hyperlink" Target="http://paperpile.com/b/8fpTGd/fFGz" TargetMode="External"/><Relationship Id="rId53" Type="http://schemas.openxmlformats.org/officeDocument/2006/relationships/hyperlink" Target="http://paperpile.com/b/8fpTGd/eMF9n" TargetMode="External"/><Relationship Id="rId74" Type="http://schemas.openxmlformats.org/officeDocument/2006/relationships/hyperlink" Target="http://paperpile.com/b/8fpTGd/voYZ" TargetMode="External"/><Relationship Id="rId128" Type="http://schemas.openxmlformats.org/officeDocument/2006/relationships/hyperlink" Target="http://paperpile.com/b/8fpTGd/5G01" TargetMode="External"/><Relationship Id="rId149" Type="http://schemas.openxmlformats.org/officeDocument/2006/relationships/fontTable" Target="fontTable.xml"/><Relationship Id="rId5" Type="http://schemas.openxmlformats.org/officeDocument/2006/relationships/hyperlink" Target="https://paperpile.com/c/8fpTGd/sNLC+hMPB" TargetMode="External"/><Relationship Id="rId95" Type="http://schemas.openxmlformats.org/officeDocument/2006/relationships/hyperlink" Target="http://paperpile.com/b/8fpTGd/RP865" TargetMode="External"/><Relationship Id="rId22" Type="http://schemas.openxmlformats.org/officeDocument/2006/relationships/image" Target="media/image1.jpeg"/><Relationship Id="rId27" Type="http://schemas.openxmlformats.org/officeDocument/2006/relationships/hyperlink" Target="http://paperpile.com/b/8fpTGd/TkYS" TargetMode="External"/><Relationship Id="rId43" Type="http://schemas.openxmlformats.org/officeDocument/2006/relationships/hyperlink" Target="http://dx.doi.org/10.1093/jac/dkw350" TargetMode="External"/><Relationship Id="rId48" Type="http://schemas.openxmlformats.org/officeDocument/2006/relationships/hyperlink" Target="http://paperpile.com/b/8fpTGd/FZ76" TargetMode="External"/><Relationship Id="rId64" Type="http://schemas.openxmlformats.org/officeDocument/2006/relationships/hyperlink" Target="http://paperpile.com/b/8fpTGd/nlILx" TargetMode="External"/><Relationship Id="rId69" Type="http://schemas.openxmlformats.org/officeDocument/2006/relationships/hyperlink" Target="http://paperpile.com/b/8fpTGd/eOnNi" TargetMode="External"/><Relationship Id="rId113" Type="http://schemas.openxmlformats.org/officeDocument/2006/relationships/hyperlink" Target="http://paperpile.com/b/8fpTGd/g9Fov" TargetMode="External"/><Relationship Id="rId118" Type="http://schemas.openxmlformats.org/officeDocument/2006/relationships/hyperlink" Target="http://paperpile.com/b/8fpTGd/3KzaO" TargetMode="External"/><Relationship Id="rId134" Type="http://schemas.openxmlformats.org/officeDocument/2006/relationships/hyperlink" Target="http://paperpile.com/b/8fpTGd/hDhBm" TargetMode="External"/><Relationship Id="rId139" Type="http://schemas.openxmlformats.org/officeDocument/2006/relationships/hyperlink" Target="http://paperpile.com/b/8fpTGd/wM2x" TargetMode="External"/><Relationship Id="rId80" Type="http://schemas.openxmlformats.org/officeDocument/2006/relationships/hyperlink" Target="http://paperpile.com/b/8fpTGd/VpG0J" TargetMode="External"/><Relationship Id="rId85" Type="http://schemas.openxmlformats.org/officeDocument/2006/relationships/hyperlink" Target="http://paperpile.com/b/8fpTGd/VDpJr" TargetMode="External"/><Relationship Id="rId150" Type="http://schemas.openxmlformats.org/officeDocument/2006/relationships/theme" Target="theme/theme1.xml"/><Relationship Id="rId12" Type="http://schemas.openxmlformats.org/officeDocument/2006/relationships/hyperlink" Target="https://paperpile.com/c/8fpTGd/wM2x" TargetMode="External"/><Relationship Id="rId17" Type="http://schemas.openxmlformats.org/officeDocument/2006/relationships/hyperlink" Target="https://paperpile.com/c/8fpTGd/q57K" TargetMode="External"/><Relationship Id="rId33" Type="http://schemas.openxmlformats.org/officeDocument/2006/relationships/hyperlink" Target="http://paperpile.com/b/8fpTGd/fFGz" TargetMode="External"/><Relationship Id="rId38" Type="http://schemas.openxmlformats.org/officeDocument/2006/relationships/hyperlink" Target="http://paperpile.com/b/8fpTGd/j83G" TargetMode="External"/><Relationship Id="rId59" Type="http://schemas.openxmlformats.org/officeDocument/2006/relationships/hyperlink" Target="http://paperpile.com/b/8fpTGd/CcFe" TargetMode="External"/><Relationship Id="rId103" Type="http://schemas.openxmlformats.org/officeDocument/2006/relationships/hyperlink" Target="http://paperpile.com/b/8fpTGd/q57K" TargetMode="External"/><Relationship Id="rId108" Type="http://schemas.openxmlformats.org/officeDocument/2006/relationships/hyperlink" Target="http://paperpile.com/b/8fpTGd/YU4y" TargetMode="External"/><Relationship Id="rId124" Type="http://schemas.openxmlformats.org/officeDocument/2006/relationships/hyperlink" Target="http://paperpile.com/b/8fpTGd/NxiY7" TargetMode="External"/><Relationship Id="rId129" Type="http://schemas.openxmlformats.org/officeDocument/2006/relationships/hyperlink" Target="http://paperpile.com/b/8fpTGd/5G01" TargetMode="External"/><Relationship Id="rId54" Type="http://schemas.openxmlformats.org/officeDocument/2006/relationships/hyperlink" Target="http://paperpile.com/b/8fpTGd/L3Bve" TargetMode="External"/><Relationship Id="rId70" Type="http://schemas.openxmlformats.org/officeDocument/2006/relationships/hyperlink" Target="http://paperpile.com/b/8fpTGd/eOnNi" TargetMode="External"/><Relationship Id="rId75" Type="http://schemas.openxmlformats.org/officeDocument/2006/relationships/hyperlink" Target="http://paperpile.com/b/8fpTGd/voYZ" TargetMode="External"/><Relationship Id="rId91" Type="http://schemas.openxmlformats.org/officeDocument/2006/relationships/hyperlink" Target="http://paperpile.com/b/8fpTGd/iMeE" TargetMode="External"/><Relationship Id="rId96" Type="http://schemas.openxmlformats.org/officeDocument/2006/relationships/hyperlink" Target="http://paperpile.com/b/8fpTGd/RP865" TargetMode="External"/><Relationship Id="rId140" Type="http://schemas.openxmlformats.org/officeDocument/2006/relationships/hyperlink" Target="http://paperpile.com/b/8fpTGd/wM2x" TargetMode="External"/><Relationship Id="rId145" Type="http://schemas.openxmlformats.org/officeDocument/2006/relationships/hyperlink" Target="http://paperpile.com/b/8fpTGd/qu1g" TargetMode="External"/><Relationship Id="rId1" Type="http://schemas.openxmlformats.org/officeDocument/2006/relationships/styles" Target="styles.xml"/><Relationship Id="rId6" Type="http://schemas.openxmlformats.org/officeDocument/2006/relationships/hyperlink" Target="https://paperpile.com/c/8fpTGd/3KzaO+NxiY7" TargetMode="External"/><Relationship Id="rId23" Type="http://schemas.openxmlformats.org/officeDocument/2006/relationships/comments" Target="comments.xml"/><Relationship Id="rId28" Type="http://schemas.openxmlformats.org/officeDocument/2006/relationships/hyperlink" Target="http://paperpile.com/b/8fpTGd/TkYS" TargetMode="External"/><Relationship Id="rId49" Type="http://schemas.openxmlformats.org/officeDocument/2006/relationships/hyperlink" Target="http://paperpile.com/b/8fpTGd/eMF9n" TargetMode="External"/><Relationship Id="rId114" Type="http://schemas.openxmlformats.org/officeDocument/2006/relationships/hyperlink" Target="http://paperpile.com/b/8fpTGd/g9Fov" TargetMode="External"/><Relationship Id="rId119" Type="http://schemas.openxmlformats.org/officeDocument/2006/relationships/hyperlink" Target="http://paperpile.com/b/8fpTGd/3KzaO" TargetMode="External"/><Relationship Id="rId44" Type="http://schemas.openxmlformats.org/officeDocument/2006/relationships/hyperlink" Target="http://paperpile.com/b/8fpTGd/FZ76" TargetMode="External"/><Relationship Id="rId60" Type="http://schemas.openxmlformats.org/officeDocument/2006/relationships/hyperlink" Target="http://paperpile.com/b/8fpTGd/CcFe" TargetMode="External"/><Relationship Id="rId65" Type="http://schemas.openxmlformats.org/officeDocument/2006/relationships/hyperlink" Target="http://paperpile.com/b/8fpTGd/nlILx" TargetMode="External"/><Relationship Id="rId81" Type="http://schemas.openxmlformats.org/officeDocument/2006/relationships/hyperlink" Target="http://paperpile.com/b/8fpTGd/VpG0J" TargetMode="External"/><Relationship Id="rId86" Type="http://schemas.openxmlformats.org/officeDocument/2006/relationships/hyperlink" Target="http://paperpile.com/b/8fpTGd/VDpJr" TargetMode="External"/><Relationship Id="rId130" Type="http://schemas.openxmlformats.org/officeDocument/2006/relationships/hyperlink" Target="http://paperpile.com/b/8fpTGd/5G01" TargetMode="External"/><Relationship Id="rId135" Type="http://schemas.openxmlformats.org/officeDocument/2006/relationships/hyperlink" Target="http://paperpile.com/b/8fpTGd/hDhBm" TargetMode="External"/><Relationship Id="rId13" Type="http://schemas.openxmlformats.org/officeDocument/2006/relationships/hyperlink" Target="https://paperpile.com/c/8fpTGd/wM2x" TargetMode="External"/><Relationship Id="rId18" Type="http://schemas.openxmlformats.org/officeDocument/2006/relationships/hyperlink" Target="https://paperpile.com/c/8fpTGd/EyXj+eOnNi" TargetMode="External"/><Relationship Id="rId39" Type="http://schemas.openxmlformats.org/officeDocument/2006/relationships/hyperlink" Target="http://paperpile.com/b/8fpTGd/j83G" TargetMode="External"/><Relationship Id="rId109" Type="http://schemas.openxmlformats.org/officeDocument/2006/relationships/hyperlink" Target="http://paperpile.com/b/8fpTGd/tWRp" TargetMode="External"/><Relationship Id="rId34" Type="http://schemas.openxmlformats.org/officeDocument/2006/relationships/hyperlink" Target="http://paperpile.com/b/8fpTGd/fFGz" TargetMode="External"/><Relationship Id="rId50" Type="http://schemas.openxmlformats.org/officeDocument/2006/relationships/hyperlink" Target="http://paperpile.com/b/8fpTGd/eMF9n" TargetMode="External"/><Relationship Id="rId55" Type="http://schemas.openxmlformats.org/officeDocument/2006/relationships/hyperlink" Target="http://paperpile.com/b/8fpTGd/L3Bve" TargetMode="External"/><Relationship Id="rId76" Type="http://schemas.openxmlformats.org/officeDocument/2006/relationships/hyperlink" Target="http://paperpile.com/b/8fpTGd/voYZ" TargetMode="External"/><Relationship Id="rId97" Type="http://schemas.openxmlformats.org/officeDocument/2006/relationships/hyperlink" Target="http://paperpile.com/b/8fpTGd/RP865" TargetMode="External"/><Relationship Id="rId104" Type="http://schemas.openxmlformats.org/officeDocument/2006/relationships/hyperlink" Target="http://paperpile.com/b/8fpTGd/YU4y" TargetMode="External"/><Relationship Id="rId120" Type="http://schemas.openxmlformats.org/officeDocument/2006/relationships/hyperlink" Target="http://paperpile.com/b/8fpTGd/3KzaO" TargetMode="External"/><Relationship Id="rId125" Type="http://schemas.openxmlformats.org/officeDocument/2006/relationships/hyperlink" Target="http://paperpile.com/b/8fpTGd/NxiY7" TargetMode="External"/><Relationship Id="rId141" Type="http://schemas.openxmlformats.org/officeDocument/2006/relationships/hyperlink" Target="http://paperpile.com/b/8fpTGd/wM2x" TargetMode="External"/><Relationship Id="rId146" Type="http://schemas.openxmlformats.org/officeDocument/2006/relationships/hyperlink" Target="http://paperpile.com/b/8fpTGd/qu1g" TargetMode="External"/><Relationship Id="rId7" Type="http://schemas.openxmlformats.org/officeDocument/2006/relationships/hyperlink" Target="https://paperpile.com/c/8fpTGd/3KzaO+NxiY7" TargetMode="External"/><Relationship Id="rId71" Type="http://schemas.openxmlformats.org/officeDocument/2006/relationships/hyperlink" Target="http://paperpile.com/b/8fpTGd/eOnNi" TargetMode="External"/><Relationship Id="rId92" Type="http://schemas.openxmlformats.org/officeDocument/2006/relationships/hyperlink" Target="http://paperpile.com/b/8fpTGd/iMeE" TargetMode="External"/><Relationship Id="rId2" Type="http://schemas.openxmlformats.org/officeDocument/2006/relationships/settings" Target="settings.xml"/><Relationship Id="rId29" Type="http://schemas.openxmlformats.org/officeDocument/2006/relationships/hyperlink" Target="http://dx.doi.org/10.1016/S1473-3099(17)30478-4" TargetMode="External"/><Relationship Id="rId24" Type="http://schemas.microsoft.com/office/2011/relationships/commentsExtended" Target="commentsExtended.xml"/><Relationship Id="rId40" Type="http://schemas.openxmlformats.org/officeDocument/2006/relationships/hyperlink" Target="http://paperpile.com/b/8fpTGd/DB0g" TargetMode="External"/><Relationship Id="rId45" Type="http://schemas.openxmlformats.org/officeDocument/2006/relationships/hyperlink" Target="http://paperpile.com/b/8fpTGd/FZ76" TargetMode="External"/><Relationship Id="rId66" Type="http://schemas.openxmlformats.org/officeDocument/2006/relationships/hyperlink" Target="http://paperpile.com/b/8fpTGd/nlILx" TargetMode="External"/><Relationship Id="rId87" Type="http://schemas.openxmlformats.org/officeDocument/2006/relationships/hyperlink" Target="http://paperpile.com/b/8fpTGd/VDpJr" TargetMode="External"/><Relationship Id="rId110" Type="http://schemas.openxmlformats.org/officeDocument/2006/relationships/hyperlink" Target="http://paperpile.com/b/8fpTGd/tWRp" TargetMode="External"/><Relationship Id="rId115" Type="http://schemas.openxmlformats.org/officeDocument/2006/relationships/hyperlink" Target="http://paperpile.com/b/8fpTGd/g9Fov" TargetMode="External"/><Relationship Id="rId131" Type="http://schemas.openxmlformats.org/officeDocument/2006/relationships/hyperlink" Target="http://paperpile.com/b/8fpTGd/5G01" TargetMode="External"/><Relationship Id="rId136" Type="http://schemas.openxmlformats.org/officeDocument/2006/relationships/hyperlink" Target="http://paperpile.com/b/8fpTGd/hDhBm" TargetMode="External"/><Relationship Id="rId61" Type="http://schemas.openxmlformats.org/officeDocument/2006/relationships/hyperlink" Target="http://paperpile.com/b/8fpTGd/CcFe" TargetMode="External"/><Relationship Id="rId82" Type="http://schemas.openxmlformats.org/officeDocument/2006/relationships/hyperlink" Target="http://paperpile.com/b/8fpTGd/VpG0J" TargetMode="External"/><Relationship Id="rId19" Type="http://schemas.openxmlformats.org/officeDocument/2006/relationships/hyperlink" Target="https://paperpile.com/c/8fpTGd/EyXj+eOnNi" TargetMode="External"/><Relationship Id="rId14" Type="http://schemas.openxmlformats.org/officeDocument/2006/relationships/hyperlink" Target="https://paperpile.com/c/8fpTGd/FZ76" TargetMode="External"/><Relationship Id="rId30" Type="http://schemas.openxmlformats.org/officeDocument/2006/relationships/hyperlink" Target="http://paperpile.com/b/8fpTGd/fFGz" TargetMode="External"/><Relationship Id="rId35" Type="http://schemas.openxmlformats.org/officeDocument/2006/relationships/hyperlink" Target="http://paperpile.com/b/8fpTGd/j83G" TargetMode="External"/><Relationship Id="rId56" Type="http://schemas.openxmlformats.org/officeDocument/2006/relationships/hyperlink" Target="http://paperpile.com/b/8fpTGd/L3Bve" TargetMode="External"/><Relationship Id="rId77" Type="http://schemas.openxmlformats.org/officeDocument/2006/relationships/hyperlink" Target="http://paperpile.com/b/8fpTGd/voYZ" TargetMode="External"/><Relationship Id="rId100" Type="http://schemas.openxmlformats.org/officeDocument/2006/relationships/hyperlink" Target="http://paperpile.com/b/8fpTGd/q57K" TargetMode="External"/><Relationship Id="rId105" Type="http://schemas.openxmlformats.org/officeDocument/2006/relationships/hyperlink" Target="http://paperpile.com/b/8fpTGd/YU4y" TargetMode="External"/><Relationship Id="rId126" Type="http://schemas.openxmlformats.org/officeDocument/2006/relationships/hyperlink" Target="http://paperpile.com/b/8fpTGd/NxiY7" TargetMode="External"/><Relationship Id="rId147" Type="http://schemas.openxmlformats.org/officeDocument/2006/relationships/hyperlink" Target="http://paperpile.com/b/8fpTGd/qu1g" TargetMode="External"/><Relationship Id="rId8" Type="http://schemas.openxmlformats.org/officeDocument/2006/relationships/hyperlink" Target="https://paperpile.com/c/8fpTGd/tWRp" TargetMode="External"/><Relationship Id="rId51" Type="http://schemas.openxmlformats.org/officeDocument/2006/relationships/hyperlink" Target="http://paperpile.com/b/8fpTGd/eMF9n" TargetMode="External"/><Relationship Id="rId72" Type="http://schemas.openxmlformats.org/officeDocument/2006/relationships/hyperlink" Target="http://paperpile.com/b/8fpTGd/eOnNi" TargetMode="External"/><Relationship Id="rId93" Type="http://schemas.openxmlformats.org/officeDocument/2006/relationships/hyperlink" Target="http://paperpile.com/b/8fpTGd/iMeE" TargetMode="External"/><Relationship Id="rId98" Type="http://schemas.openxmlformats.org/officeDocument/2006/relationships/hyperlink" Target="http://paperpile.com/b/8fpTGd/RP865" TargetMode="External"/><Relationship Id="rId121" Type="http://schemas.openxmlformats.org/officeDocument/2006/relationships/hyperlink" Target="http://paperpile.com/b/8fpTGd/3KzaO" TargetMode="External"/><Relationship Id="rId142" Type="http://schemas.openxmlformats.org/officeDocument/2006/relationships/hyperlink" Target="http://paperpile.com/b/8fpTGd/wM2x" TargetMode="External"/><Relationship Id="rId3" Type="http://schemas.openxmlformats.org/officeDocument/2006/relationships/webSettings" Target="webSettings.xml"/><Relationship Id="rId25" Type="http://schemas.microsoft.com/office/2016/09/relationships/commentsIds" Target="commentsIds.xml"/><Relationship Id="rId46" Type="http://schemas.openxmlformats.org/officeDocument/2006/relationships/hyperlink" Target="http://paperpile.com/b/8fpTGd/FZ76" TargetMode="External"/><Relationship Id="rId67" Type="http://schemas.openxmlformats.org/officeDocument/2006/relationships/hyperlink" Target="http://paperpile.com/b/8fpTGd/nlILx" TargetMode="External"/><Relationship Id="rId116" Type="http://schemas.openxmlformats.org/officeDocument/2006/relationships/hyperlink" Target="http://paperpile.com/b/8fpTGd/g9Fov" TargetMode="External"/><Relationship Id="rId137" Type="http://schemas.openxmlformats.org/officeDocument/2006/relationships/hyperlink" Target="http://paperpile.com/b/8fpTGd/hDhBm" TargetMode="External"/><Relationship Id="rId20" Type="http://schemas.openxmlformats.org/officeDocument/2006/relationships/hyperlink" Target="https://paperpile.com/c/8fpTGd/fFGz" TargetMode="External"/><Relationship Id="rId41" Type="http://schemas.openxmlformats.org/officeDocument/2006/relationships/hyperlink" Target="http://paperpile.com/b/8fpTGd/DB0g" TargetMode="External"/><Relationship Id="rId62" Type="http://schemas.openxmlformats.org/officeDocument/2006/relationships/hyperlink" Target="http://paperpile.com/b/8fpTGd/CcFe" TargetMode="External"/><Relationship Id="rId83" Type="http://schemas.openxmlformats.org/officeDocument/2006/relationships/hyperlink" Target="http://paperpile.com/b/8fpTGd/VpG0J" TargetMode="External"/><Relationship Id="rId88" Type="http://schemas.openxmlformats.org/officeDocument/2006/relationships/hyperlink" Target="http://paperpile.com/b/8fpTGd/VDpJr" TargetMode="External"/><Relationship Id="rId111" Type="http://schemas.openxmlformats.org/officeDocument/2006/relationships/hyperlink" Target="http://paperpile.com/b/8fpTGd/tWRp" TargetMode="External"/><Relationship Id="rId132" Type="http://schemas.openxmlformats.org/officeDocument/2006/relationships/hyperlink" Target="http://paperpile.com/b/8fpTGd/5G01" TargetMode="External"/><Relationship Id="rId15" Type="http://schemas.openxmlformats.org/officeDocument/2006/relationships/hyperlink" Target="https://paperpile.com/c/8fpTGd/FZ76" TargetMode="External"/><Relationship Id="rId36" Type="http://schemas.openxmlformats.org/officeDocument/2006/relationships/hyperlink" Target="http://paperpile.com/b/8fpTGd/j83G" TargetMode="External"/><Relationship Id="rId57" Type="http://schemas.openxmlformats.org/officeDocument/2006/relationships/hyperlink" Target="http://paperpile.com/b/8fpTGd/L3Bve" TargetMode="External"/><Relationship Id="rId106" Type="http://schemas.openxmlformats.org/officeDocument/2006/relationships/hyperlink" Target="http://paperpile.com/b/8fpTGd/YU4y" TargetMode="External"/><Relationship Id="rId127" Type="http://schemas.openxmlformats.org/officeDocument/2006/relationships/hyperlink" Target="http://paperpile.com/b/8fpTGd/NxiY7" TargetMode="External"/><Relationship Id="rId10" Type="http://schemas.openxmlformats.org/officeDocument/2006/relationships/hyperlink" Target="https://paperpile.com/c/8fpTGd/voYZ" TargetMode="External"/><Relationship Id="rId31" Type="http://schemas.openxmlformats.org/officeDocument/2006/relationships/hyperlink" Target="http://paperpile.com/b/8fpTGd/fFGz" TargetMode="External"/><Relationship Id="rId52" Type="http://schemas.openxmlformats.org/officeDocument/2006/relationships/hyperlink" Target="http://paperpile.com/b/8fpTGd/eMF9n" TargetMode="External"/><Relationship Id="rId73" Type="http://schemas.openxmlformats.org/officeDocument/2006/relationships/hyperlink" Target="http://paperpile.com/b/8fpTGd/eOnNi" TargetMode="External"/><Relationship Id="rId78" Type="http://schemas.openxmlformats.org/officeDocument/2006/relationships/hyperlink" Target="http://paperpile.com/b/8fpTGd/voYZ" TargetMode="External"/><Relationship Id="rId94" Type="http://schemas.openxmlformats.org/officeDocument/2006/relationships/hyperlink" Target="http://paperpile.com/b/8fpTGd/RP865" TargetMode="External"/><Relationship Id="rId99" Type="http://schemas.openxmlformats.org/officeDocument/2006/relationships/hyperlink" Target="http://paperpile.com/b/8fpTGd/q57K" TargetMode="External"/><Relationship Id="rId101" Type="http://schemas.openxmlformats.org/officeDocument/2006/relationships/hyperlink" Target="http://paperpile.com/b/8fpTGd/q57K" TargetMode="External"/><Relationship Id="rId122" Type="http://schemas.openxmlformats.org/officeDocument/2006/relationships/hyperlink" Target="http://paperpile.com/b/8fpTGd/3KzaO" TargetMode="External"/><Relationship Id="rId143" Type="http://schemas.openxmlformats.org/officeDocument/2006/relationships/hyperlink" Target="http://paperpile.com/b/8fpTGd/wM2x" TargetMode="External"/><Relationship Id="rId148" Type="http://schemas.openxmlformats.org/officeDocument/2006/relationships/hyperlink" Target="http://paperpile.com/b/8fpTGd/qu1g" TargetMode="External"/><Relationship Id="rId4" Type="http://schemas.openxmlformats.org/officeDocument/2006/relationships/hyperlink" Target="https://paperpile.com/c/8fpTGd/sNLC+hMPB" TargetMode="External"/><Relationship Id="rId9" Type="http://schemas.openxmlformats.org/officeDocument/2006/relationships/hyperlink" Target="https://paperpile.com/c/8fpTGd/tWRp" TargetMode="External"/><Relationship Id="rId26" Type="http://schemas.openxmlformats.org/officeDocument/2006/relationships/hyperlink" Target="http://paperpile.com/b/8fpTGd/TkYS" TargetMode="External"/><Relationship Id="rId47" Type="http://schemas.openxmlformats.org/officeDocument/2006/relationships/hyperlink" Target="http://paperpile.com/b/8fpTGd/FZ76" TargetMode="External"/><Relationship Id="rId68" Type="http://schemas.openxmlformats.org/officeDocument/2006/relationships/hyperlink" Target="http://paperpile.com/b/8fpTGd/nlILx" TargetMode="External"/><Relationship Id="rId89" Type="http://schemas.openxmlformats.org/officeDocument/2006/relationships/hyperlink" Target="http://paperpile.com/b/8fpTGd/iMeE" TargetMode="External"/><Relationship Id="rId112" Type="http://schemas.openxmlformats.org/officeDocument/2006/relationships/hyperlink" Target="http://dx.doi.org/10.1093/cid/cis969" TargetMode="External"/><Relationship Id="rId133" Type="http://schemas.openxmlformats.org/officeDocument/2006/relationships/hyperlink" Target="http://dx.doi.org/10.1017/s0950268807009442" TargetMode="External"/><Relationship Id="rId16" Type="http://schemas.openxmlformats.org/officeDocument/2006/relationships/hyperlink" Target="https://paperpile.com/c/8fpTGd/q57K" TargetMode="External"/><Relationship Id="rId37" Type="http://schemas.openxmlformats.org/officeDocument/2006/relationships/hyperlink" Target="http://paperpile.com/b/8fpTGd/j83G" TargetMode="External"/><Relationship Id="rId58" Type="http://schemas.openxmlformats.org/officeDocument/2006/relationships/hyperlink" Target="http://paperpile.com/b/8fpTGd/L3Bve" TargetMode="External"/><Relationship Id="rId79" Type="http://schemas.openxmlformats.org/officeDocument/2006/relationships/hyperlink" Target="http://paperpile.com/b/8fpTGd/VpG0J" TargetMode="External"/><Relationship Id="rId102" Type="http://schemas.openxmlformats.org/officeDocument/2006/relationships/hyperlink" Target="http://paperpile.com/b/8fpTGd/q57K" TargetMode="External"/><Relationship Id="rId123" Type="http://schemas.openxmlformats.org/officeDocument/2006/relationships/hyperlink" Target="http://paperpile.com/b/8fpTGd/NxiY7" TargetMode="External"/><Relationship Id="rId144" Type="http://schemas.openxmlformats.org/officeDocument/2006/relationships/hyperlink" Target="http://paperpile.com/b/8fpTGd/qu1g" TargetMode="External"/><Relationship Id="rId90" Type="http://schemas.openxmlformats.org/officeDocument/2006/relationships/hyperlink" Target="http://paperpile.com/b/8fpTGd/iM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3978</Words>
  <Characters>22675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 Yiziying</cp:lastModifiedBy>
  <cp:revision>25</cp:revision>
  <dcterms:created xsi:type="dcterms:W3CDTF">2019-04-17T19:29:00Z</dcterms:created>
  <dcterms:modified xsi:type="dcterms:W3CDTF">2019-04-22T18:51:00Z</dcterms:modified>
</cp:coreProperties>
</file>