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96.8" w:line="276" w:lineRule="auto"/>
        <w:ind w:left="1502.4" w:right="1526.3999999999999"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Longitudinal/Multilevel Data Analysis -- Spring 2019 May 7th, 2019 Anna Aiuppa and Kimmi-Yiziying Chen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374.4" w:right="388.8000000000011"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Longitudinal Study of Mixed and Random Effects for Suicide Rates and Predictions by Associated Global Covariates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160" w:right="2184"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“Stayin’ Alive, Stayin’ Alive” - The Office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833.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ABSTRACT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Suicide Rates Overview 1985 to 2016</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was compiled in 2018 from data collected by the World Bank</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United Nations Development Program</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Suicide in the Twenty-First Century</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and the World Health Organization</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span of three decades. The purpose in combining these information linked by date and location is to track global progress and trends in suicide to aid prevention and awareness programs, which are currently in place in 60 countries, according to the World Health Organization. The purpose of this study is to analyze geographical and socio-economic trends in suicide between age groups and generations in 101 countries. Note, for the purposes of brevity, six countries are focused on in greater detail for the bulk of the analysis.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variables of interest for the study are number of suicides, suicide rate per 100k, year, country, sex, age, GDP (gross domestic product) per capita, population, and generation. Descriptive statistics and various tests, such as Chi-squared, likelihood-ratio and Mantel-Haenszel Chi squared tests were performed to identify significance between categorical variables. Then, after paring down a full regression model to an ANOVA model based on stepwise-selected values, contrast tests were conducted, and linear mixed effect models were built, as well, utilizing five different correlation working structures. Further tests and models were constructed, as outlined in the study.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various analyses, the data shows interesting insight between suicide rates of countries and age groups, more specifically, generations. Among the six countries analyzed in the model, Japan has the highest log odds of suicide, whose odds ratio compared to the country with the lowest log odds, Mauritius, is 12.2215. To compare suicide rates of generations, the contrast testing gave significant differences between 1st and 2nd, 2nd and 3rd, 2nd and 4th, 2nd and 5th, 4th and 5th. However, the rates do not uniformly increase or decrease from generation to generation. All generations showed significant differences when compared to the 6th generation, but this could be due to data limitations and the relative youth of this age group currently. The fixed age effect shows that a one year increase in age, regardless of generation or country, shows an approximately 4.93% decrease in chance of suicide.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3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Suicide differs from country to country and by gender and generations of individuals that go through positive and negative experiences throughout life. The stratified representation of genders over time shows that age grouping plays a significant role in suicide rates over time, rather than the simple rate of suicide of the entire country. It is shown that men are more at risk of commiting suicide than women, and that overall rates are potentially decreasing over time. These pieces of information can inform the way organizations prepare suicide prevention materials.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123.1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INTRODUCTION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Suicide is defined as the act of ending one’s life, of which the behaviors include any thoughts or tendencies that put a person at risk</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other public health coursework, it is known that suicide is a global crisis, and claims approximately 800,000 lives per year from 60 countries that report statistics on this topic</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2017, suicide was the 10th leading cause of death overall in the United States (CDC)</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been studied that the total number of attempted suicide and thoughts of committing suicide are growing after year 2000, especially among young people. Suicide study has becoming a big topic in today’s world and relevant statistical studies are to be carried out for better evaluating repeated measures of predictive factors’ association with annual suicide rate.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this, suicide was chosen as the topic of the study. Of the 27,820 available observations from 12 variables, 2,230 observations were used in this study for model building purposes. The interest of this study is annual suicide rate repeatedly measured among different countries. Generation, age group, country of residence, and GDP of the country one lives in all impact the odds of an individual committing suicide, and the overall population suicide rates. The purpose of investigating these various categories of data is to specify the exact impacts of these different stratifications, in order to have a better understanding of how to strategize possible prevention techniques. For example, if generation plays the most significant role in determining odds of suicide, then further research can be done as to what a particular generation has experienced to lead to this particular effect.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0" w:right="7929.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METHODS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structure was assessed and subsetted to include six countries’ yearly suicide data information. Statistical features, including mean, min and max values were obtained for each numeric variable. Frequency tables were created and Chi-squared, likelihood-ratio and Mantel-Haenszel Chi squared test were performed for testing significant associations between categorical variables (whether OR = 1). Average patterns of suicide trends were plotted by year and age over country, gender, generation groups to get a sense of the range of variability of the data, and to see if there were sex*year, sex*age, generation*year, generation*age, country*age or country*year effects.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regression model was built using all attributes. An ANOVA model was built using the predictors picked from stepwise selection upon the full regression model with year-specific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intercept as random effects. Contrast tests were conducted to catch any significant difference in suicide rates between different generations.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Dummy variables were created for six countries. Linear mixed-effect models were built upon using five different correlation working structures (simple, exponential, Compound symmetry-CS, AR(1), and Toeplitz) with repeated measure and intercept as random effect. The hypothesis test was performed by comparing model AIC scores to find the correlation working structure that fits the data best. Additional diagnostics were performed upon the final linear mixed-effect model: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Normality check of the random effects using histogram 2. Check any systematic departures with raw residual plots on subject level and population level - two types of plots were drawn, residuals against the predicted mean and residuals against covariates 3. Check any systematic departures with scaled residual plots 4. Normality check of transformed residuals using QQ plot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average residuals and subject specific residuals were used to plot two semivariograms. Contrast tests were performed for testing the significant differences in suicide rate trajectories between countries.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Suicide rate was further categorized into four levels, using the four quartiles of the numeric suicide rate values as cutoff lines. A multinomial logistic model was fitted on the full model using selected correlation working structure AR(1) and random intercept. The tests of fixed effects showed us significant covariates for predicting ordinal suicide rate response.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limitations were met during the analysis. When building a binary probit logistic regression model, the numeric outcome, suicide rate, was categorized into two levels with 0 for no suicide and 1 for any suicide. The characterization approach itself was not supported by any standard protocol and could result in loss of prediction power. Upon probit model fitting, the correlation matrix for R didn’t converge for the chosen working structure, AR(1). Therefore, no prediction of log odds results can be assessed from the binary logistic mixed-effect model. Besides, the characterization approach used for creating ordinal suicide rate outcome was not profound enough, and may be used on a different dataset for statistical analysis. When fitting a generalized estimating equation (GEE) model using binary suicide response with country as within-subject effect, there were not as many levels of the country effect as there were measurements for each subject. Thus, we failed to process GEE analysis on our dataset. Potential suggested future improvements could be altering data collection protocols in order to enable more extensive longitudinal/multilevel data analysis.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8088"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RESULTS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dataset contained 101 countries’ yearly suicide rate together with GDP, gender, generation and age groups’ information from years 1985 to 2016. The dataset was subsetted using the suicide information of six countries: United States, United Kingdom, Mauritius, Mexico, Japan and Australia, each from six continents, for conducting statistical analysis. Categorical variables age group range were transformed into continuous age variables using the midpoint age value (use age = 75.5 for 75+ age group). Categorical variable generation was relabeled as follows: G.I. Generation = 0, Silent = 1, Boomers = 2, Generation X = 3, Millenials = 4, and Generation Z =5. Averaged annual suicide rate trend lines were plotted over year and age between genders, countries and generations. Plots giving clear differences of annual suicide trend among groups were presented in Panel 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0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1. Averaged Suicide Trend Lines over Year and Age between Gender (upper 2 plots) and Country (lower 2 plots) Categories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6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Stepwise selection of the full regression model (a) was performed at 0.15 significance level and the summary of the final model is given in Table 1. Predictors remained in the model were sex_cat, new_age, gdp_capita, year and generation. Detailed fitting diagnostics for the final regression model (model a) using picked predictors were included in Appendix Panel 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14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Summary of Stepwise Section from the Full Regression Model (a)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14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Parameter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20" w:right="1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4.4" w:right="50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Error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59999999999945"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II SS F value Pr&gt;F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59999999999945"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II SS F value Pr&gt;F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45.6"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Intercept 3.80984 0.89581 0.15946 18.09 &lt;0.0001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22.4000000000001"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sex_cat -0.12675 0.0098 8.95594 1015.86 &lt;0.0001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8.79999999999995"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generation -0.01222 0.00658 0.03037 3.45 0.0635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8.79999999999995"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age 0.00138 0.00037106 0.12121 13.75 0.0002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1.2"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-0.00185 0.00046073 0.14179 16.08 &lt;0.0001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11.20000000000005"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GDP capita 0.00000165 1.278155e-7 1.47288 167.07 &lt;0.0001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summary of the repeated-measures ANOVA model (b) gives F test results (F = 17.96, df = 192, p &lt; 0.0001) for the fitting of the model using independent variables listed in Appendix Table 1. See Appendix Table 1 for detailed Type III analysis summary of model (b). Multiple contrast tests were performed for detecting significant difference in suicide rate between generation groups. At 0.05 significance level, pairwise contrast, 1 vs. 2 (p &lt; 0.0001), 2 vs. 3 (p &lt; 0.0001), 2 vs. 4 (p &lt; 0.0001), 2 vs. 5 (p = 0.0432), 3 vs. 6 (p = 0.0131), 4 vs. 5(0.0029), 4 vs. 6 (p &lt; 0.0001), 5 vs. 6 (p = 0.0003) appear to be significant (see Appendix Table 2 for complete contrast tests summary).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linear mixed-effect models were built for tracing the between-subject and within-subject sources of variation in the suicide rate, using simple [model c], exponential, Compound Symmetry (CS) [model d], AR(1) [model e], and Toeplitz correlation working structures, respectively. The best working structure, AR(1), was chosen as it minimized AIC value (model c: AIC = 14658.0, model d: AIC = 14654.8, model e: AIC = 14265.3). Using AR(1), correlation parameter estimates given by model (d) (LR test, Chi-Square = 233.99, df = 2, p &lt; 0.001) was summarized in Appendix Table 3 (see Appendix Table 4 for solutions of fixed effects). To check the fitting of model (d), a normality check of the random effect was evaluated using the histogram (see Figure 1) together with Goodness-of-fit test (Table 2). The test results were significant at 0.05 significance level.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243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Histogram for Distribution of Random Effects from Model (d)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051.2" w:line="276" w:lineRule="auto"/>
        <w:ind w:left="91.20000000000005" w:right="12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Goodness-of-fit Tests Results for Normal Distribution of Random Effects from Model (d)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31.2" w:right="153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Statistics P value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6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Komogorov-Smirnov D 0.2011 Pr&gt;D &lt;0.01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Cramer-von Mises W-Sq 0.1981 Pr&gt;W-Sq &lt;0.005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54.39999999999998" w:right="6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Anderson-Darling A-Sq 1.0271 Pr&gt;A-Sq 0.009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Population-averaged raw residuals and subject-specific raw residuals were plotted against the predicted mean in Panel 2 for checking any obvious pattern and constant residual variation. Plots of raw residuals against each covariate can be found in Appendix Panel 3 (population averaged) and Panel 4 (subject-specific).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8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2. Population-averaged (left) and Subject-Specific (right) Raw Residuals against Predicted Suicide Rate Mean from Model (d)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017.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Scaled residual QQ plot (Figure 2) was generated to check the linearity trend to further examine the fitting of model (d) on the data. Difference of residuals between two time points was assessed using semi-variogram at population-averaged level and subject-specific level (Panel 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0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QQ Plot for Scaled Residuals from Model (d)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60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3. Population-averaged (left) and Subject-Specific (right) semi-variograms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051.2"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topic of study was difference in yearly suicide rate trajectories between repeated measures of six countries. Contrast tests were performed upon repeated measure mixed-effect model (e), and test results were summarized in Appendix Table 5. Test results (p &lt; 0.0001) indicated repeated measure of annual suicide rates between any pairwise countries were significantly different from each other. Model (e) residual assumptions were assessed by graphic results (retrieved from Appendix Panel 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topic of interest was in determining how the ordinal suicide rate response variable was affected by country, generation, GDP capita, numeric age and population considering random intercept in the model. A multinomial logistic random-intercept model for ordinal response (model f) was fitted using cumlogit link. The summary of solutions for fixed effects were included in Appendix Table 6. At 0.05 significance level, significant fixed effects were country (p &lt; 0.0001), generation (p &lt; 0.0001), numeric age (p &lt; 0.0001) and population (p = 0.0433).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7651.2"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DISCUSSION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averaged suicide cohort trend over numeric ages and years (Panel 1), males seem to have higher suicide rates than females and the overall suicide rates do not shift a high amount for both genders over the years. Both males and females have increased average suicide rate among older individuals (aged &gt;60). Some possible explanations towards higher suicide rates among elders could be becoming a widow/widower or having mental and physical illnesses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range of this study, Japan appears to have much higher overall suicide rate compared to the other five countries.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studying the annual suicide rate with repeated measures, the ANOVA model supports significant pairwise suicide rate differences between the Silent generation (1925-1945) and the rest of the generations. Children from this group were plagued with war and economic instability</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social conditions could be major factors having long term impacts on the overall suicide rate of the silent generation.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study the between-subject and within-subject variations in suicide rate, AR(1) is chosen to act as the best correlation working structure. The individual subject of the study is annual suicide rate fixed effects of country, population, gender, GDP per capita, the interaction between country and numeric age, and the interaction between country and numeric age squared values. Country, GDP per capita, and gender have a significant association with suicide rate. Random effects, intercept, is normally distributed, and scaled residuals follow a linear trend, both of which indicate a good fit of the linear mixed-effect model onto the dataset. A clear increasing trend of variation among subject-specific raw residuals over suicide rates (Panel 2) indicates difficulties are met in predicting high (greater than 25%) averaged suicide rates. Similarities in the 2 sevimariograms (Panel 3) suggest a good representation of subject-level mix effects on to the compiled population-averaged level. Higher variances exist within predicting suicide rate among males, people with high age, early generations and country with low GDP capita and low population at both population and subject level.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analyzing the repeated measures of annual suicide rates among six countries, suicide rates are found to be different among the repeated measures of the same year. Japan has the highest overall odds of suicide and Mexico has the lowest odds of suicide. Controlling country, generation and gender effects, younger people tend to have higher chance of committing suicide. A 1 million increase in population will result in 2 percent decrease chance in suicide adjusting for country, age and gender effects.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7464"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CONCLUSION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conclude, it was discovered that generation, gender, and country play significantly into the outcome of an annual suicide committing rate, and GDP and other variables can account for variation in suicide rates between countries. As shown in Panel 3 of the Results section, the population vs. the subject specific trends of the semivariogram are quite similar but still differing slightly, meaning the underlying data supports the high level trends that are being analyzed. Population level suicide rates were more successfully predicted in the models than subject level suicide rates, though both analyses were able to be performed at a significant level.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did dive into extensive population demographic analysis into areas such as religious stigma around suicide, that could perhaps better explain, along with relative wealth of a country, why suicide rates are comparatively higher or lower. For example, it could be postulated that Mexico has a lower suicide rate than the United States because of the combined influence of a lower GDP per capita and a dominant influence of Catholicism in the population, which highlights the importance of an afterlife, the outcome of which is affected by suicide.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633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ENDNOTE CITATIONS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Rusty. "Suicide Rates Overview 1985 to 2016." Kaggle. 01 Dec. 2018. 15 Apr. 2019 &lt;https://www.kaggle.com/russellyates88/suicide-rates-overview-1985-to-2016&gt;. 2. “World Development Indicators.”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databank.worldbank.org/data/source/world-development-indicators#. 3. “Human Development Reports.”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Human Development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hdr.undp.org/en/indicators/137506. 4. “Suicide in the Twenty-First Century.”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Kaggle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www.kaggle.com/szamil/suicide-in-the-twenty-first-century/notebook. 5. “Suicide Prevention.”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World Health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World Health Organization, 29 Jan. 2019, www.who.int/mental_health/suicide-prevention/en/. 6. “Suicide and Suicidal Behavior.”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Encyclopedia of Children's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www.healthofchildren.com/S/Suicide-and-Suicidal-Behavior.html. 7. WHO op. Cit. 8. “Suicide.”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Institute of Mental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Department of Health and Human Services, www.nimh.nih.gov/health/statistics/suicide.shtml. 9. Conejero, Ismael, et al. “Suicide in Older Adults: Current Perspectives.”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Clinical Interventions in 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Dove Medical Press, 20 Apr. 2018, www.ncbi.nlm.nih.gov/pmc/articles/PMC5916258/. 10. “The Silent Generation.”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Study.com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Study.com, 14 Feb. 2018, study.com/academy/lesson/the-silent-generation-definition-characteristics-facts.html.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915.2"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APPENDIX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6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1: SAS code used to perform data analysis and model building.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5.60000000000002" w:right="727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148.800000000001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%let path = /home/Longitudinal/; proc import datafile=</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"&amp;path.master.csv"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dbms=csv out=suicide replace; informat HDI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542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all_suicide; infile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"&amp;path.master.csv"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delimiter=</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missover firstobs=</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DSD lrecl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32767</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informat country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99.1999999999999" w:right="4896"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informat year best12.; informat sex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informat age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 informat suicide_no best12. ; informat population best12.; informat suicide_rate best12.; informat contry_year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informat HDI best12.; informat gdp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informat gdp_capita best12.; informat generation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format country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format year best32.; format sex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format age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 format suicide_no best32. ; format population best32.; format suicide_rate best32.; format contry_year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format HDI best32.; format gdp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format gdp_capita best32.;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14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5822.4" w:firstLine="288"/>
        <w:jc w:val="left"/>
        <w:rPr>
          <w:rFonts w:ascii="Courier New" w:cs="Courier New" w:eastAsia="Courier New" w:hAnsi="Courier New"/>
          <w:b w:val="0"/>
          <w:i w:val="0"/>
          <w:smallCaps w:val="0"/>
          <w:strike w:val="0"/>
          <w:color w:val="383a42"/>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format generation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input country $ year sex $ age $ suicide_no population suicide_rate contry_year $ HDI gdp gdp_capita generation $ ; </w:t>
      </w:r>
      <w:r w:rsidDel="00000000" w:rsidR="00000000" w:rsidRPr="00000000">
        <w:rPr>
          <w:rFonts w:ascii="Courier New" w:cs="Courier New" w:eastAsia="Courier New" w:hAnsi="Courier New"/>
          <w:b w:val="0"/>
          <w:i w:val="0"/>
          <w:smallCaps w:val="0"/>
          <w:strike w:val="0"/>
          <w:color w:val="383a42"/>
          <w:sz w:val="40"/>
          <w:szCs w:val="40"/>
          <w:u w:val="none"/>
          <w:shd w:fill="auto" w:val="clear"/>
          <w:vertAlign w:val="subscript"/>
          <w:rtl w:val="0"/>
        </w:rPr>
        <w:t xml:space="preserve">run;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806.3999999999999"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/*male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female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set all_suicide;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'G.I. Generation'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'Silent'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'Boomers'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'Generation X'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'Millenials'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generation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'Generation Z'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gen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sex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'male'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sex_cat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sex_cat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'5-14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9.5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'15-24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'25-34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29.5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'35-54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44.5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'55-74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64.5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'75+ years'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75.5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ID = _n_; age2 = new_age*new_age; pop2 = population*population; rate = suicide_rate/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&gt;</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1204.800000000000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'United Kingdom'</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'United States'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'Mauritius'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'Mexico'</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'Japan'</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'Australia'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then output; run;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4766.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Libname out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'/home/Longitudinal/'</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out.suicide_data;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35.2000000000001" w:right="7142.4" w:firstLine="163.19999999999993"/>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Set suicide; Run;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105.60000000000002" w:right="4502.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*check US suicide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structure; proc univariate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suicide; RUN; proc contents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=all_suicide; run; proc contents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run;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199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means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suicide; var rate; run; proc contents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=country_count;run; /****************************************************** ************EXPLORATORY ANALYSIS; ******************************************************/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"exploring data features"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/*DESCRIPTIVE STATISTICS: FREQUENCY TABLES*/ proc freq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=all_suicide; tables country /out=country_count nofreq; run; proc sort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=country_count; by descending count ; quit; run; proc print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country_count; run;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5688"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freq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tables rate/out=rate_range; run;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4238.4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freq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tables sex*year/norow nopercent CHISQ;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3316.7999999999993"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tables generation*year/norow nopercent CHISQ; tables age*year/norow nopercent CHISQ; tables age*sex/norow nopercent CHISQ; tables age*generation/norow nopercent CHISQ; run;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6614.4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*average trend plot;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to suicide rate by sex; goptions reset=all;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rate*new_age = SEX; 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Males AND Females'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)YEAR to suicide rate by SEX;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rate*YEAR = SEX; 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Males AND Females'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to suicide rate by GENERATION;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rate*new_age = GEN; 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SYMBOL3 V=NONE I=SM50S COLOR=RED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SYMBOL4 V=NONE I=SM50S COLOR=GREEN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SYMBOL5 V=NONE I=SM50S COLOR=PURPLE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SYMBOL6 V=NONE I=SM50S COLOR=YELLOW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GENERATIONS'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3974.400000000000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)YEAR to suicide rate by GENERATION;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rate*YEAR = GEN;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17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412.7999999999997"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SYMBOL3 V=NONE I=SM50S COLOR=RED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SYMBOL4 V=NONE I=SM50S COLOR=GREEN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SYMBOL5 V=NONE I=SM50S COLOR=PURPLE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SYMBOL6 V=NONE I=SM50S COLOR=YELLOW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GENERATION'</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542.40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)YEAR to suicide rate by Country;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rate*YEAR = C; 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SYMBOL3 V=NONE I=SM50S COLOR=RED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SYMBOL4 V=NONE I=SM50S COLOR=GREEN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SYMBOL5 V=NONE I=SM50S COLOR=PURPLE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SYMBOL6 V=NONE I=SM50S COLOR=YELLOW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COUNTRIES'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542.40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 to suicide rate by GENERATION;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plot rate*NEW_AGE = C; symbol V=NONE I=SM50S COLOR=BLUE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V=NONE I=SM50S COLOR=BLACK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SYMBOL3 V=NONE I=SM50S COLOR=RED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SYMBOL4 V=NONE I=SM50S COLOR=GREEN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SYMBOL5 V=NONE I=SM50S COLOR=PURPLE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SYMBOL6 V=NONE I=SM50S COLOR=YELLOW WIDTH=</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'GROUP AVERAGE SUICIDE TREND LINES of COUNTRIES'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 ************REPEATED MEASURE;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1334.400000000000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*CONTRASTS; proc reg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model rate = sex_cat gen population new_age year gdp_capita/ selection=stepwise; run;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105.60000000000002" w:right="148.800000000001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glm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sex gen year c; model rate = c sex gen new_age year(c) gdp_capita/solution; random year(c);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'Linear Trend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1 1 3 5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'Quadratic Trend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2nd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5th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6th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'2nd vs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1 1 0 0 0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'2nd vs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1 0 1 0 0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'2nd vs 5th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1 0 0 1 0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'2nd vs 6th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0 1 0 0 0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'3rd vs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1 1 0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'3rd vs 5th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0 0 1 0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'3rd vs 6th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0 0 1 0 0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'4th vs 5th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0 0 0 1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'4th vs 6th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0 0 0 1 0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'5th vs 6th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0 0 0 0 1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'3rd vs {1st, 2nd}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0.5 1 0 0 0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'4th vs {1st, 2nd,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0.5 1.5 0 0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'5th vs {1st, 2nd, 3rd,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0.5 2 0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'6th vs {1st, 2nd, 3rd, 4th, 5th}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0.5 2.5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'{4th, 5th, 6th} vs {1st, 2nd,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1 1 1 1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'1st vs {2nd,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1 0.5 0.5 0 0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'2nd vs {1st, 3rd,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'3rd vs {1st, 2nd, 4th}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1 0.5 0.5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19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148.800000000001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'4th vs {2nd, 3rd} GENERATION point contrast'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GEN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1 0.5 0.5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run;quit;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148.800000000001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************FIXED and RANDOM EFFECTS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LME (*RANDON INTERCEPT only); ******************************************************/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set suicide;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'United States'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'United Kingdom'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'Mauritius'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'Mexico'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'Japan'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country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'Australia'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4766.4" w:firstLine="0"/>
        <w:jc w:val="both"/>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c1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c1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c2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c2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c3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c3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c4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c4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c5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c5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c6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c6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**SIMPLE Ri correlation structure;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YEAR GEN C SEX; model rate = c1 c2 c3 c4 c5 c6 POPULATION gdp_capita GEN SEX C1*new_age C2*new_age C3*new_age C4*new_age C5*new_age C6*new_age C1*age2 C2*age2 C3*age2 C4*age2 C5*age2 C6*age2 /noint solution outp = simple_out; repeated /type = simple subject = YEAR r rcorr; random int/ type=UN subject= YEAR g gcorr; RUN; *AIC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14658.0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df=</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**EXP Ri correlation structure--nonpositive definite estimated Ri matrix;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class YEAR GEN C SEX; model rate = c1 c2 c3 c4 c5 c6 POPULATION gdp_capita GEN SEX C1*new_age C2*new_age C3*new_age C4*new_age C5*new_age C6*new_age C1*age2 C2*age2 C3*age2 C4*age2 C5*age2 C6*age2 /noint solution outp=exp_out; repeated / type = sp(exp)(new_age) subject = YEAR r rcorr; random int/ type=UN subject= YEAR g gcorr; RUN;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**CS Ri correlation structure;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YEAR GEN C SEX; model rate = c1 c2 c3 c4 c5 c6 POPULATION gdp_capita GEN SEX C1*new_age C2*new_age C3*new_age C4*new_age C5*new_age C6*new_age C1*age2 C2*age2 C3*age2 C4*age2 C5*age2 C6*age2 /noint solution outp=cs_out; repeated / type = CS subject = YEAR r rcorr; random int/ type=UN subject= YEAR g gcorr; RUN; *AIC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14654.8</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df=</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Ri correlation structure--inefficient, huge size of Ri covariance matrix;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YEAR GEN C SEX; model rate = c1 c2 c3 c4 c5 c6 POPULATION gdp_capita GEN SEX C1*new_age C2*new_age C3*new_age C4*new_age C5*new_age C6*new_age C1*age2 C2*age2 C3*age2 C4*age2 C5*age2 C6*age2 /NOINT solution outp=AR_out; repeated / type = 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subject = YEAR r rcorr; random int/ type=UN subject= YEAR g gcorr; RUN; *AIC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14265.3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df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**TOEPLITZ Ri correlation structure--Unable to make Hessian positive definite;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YEAR GEN C SEX; model rate = c1 c2 c3 c4 c5 c6 POPULATION gdp_capita GEN SEX C1*age_cat C2*age_cat C3*age_cat C4*age_cat C5*age_cat C6*age_cat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3052.7999999999997"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C1*age2 C2*age2 C3*age2 C4*age2 C5*age2 C6*age2 /noint solution outp = TOEP_out; repeated /type = TOEP subject = YEAR r rcorr; random int/ type=UN subject= YEAR g gcorr; RUN;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148.800000000001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/*hypothesis testing using LR test: G2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(likelihoodreducted - log-likelihoodfull) to test forwhich working structure provides best fit to the data. Here, non-nested models (CS and SIMPLE), use min(AIC) model; Note: Everything is nested within the unstructured model and compound symmetry and 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are nested within Toeplitz. */ </w:t>
      </w:r>
      <w:r w:rsidDel="00000000" w:rsidR="00000000" w:rsidRPr="00000000">
        <w:rPr>
          <w:rFonts w:ascii="Courier New" w:cs="Courier New" w:eastAsia="Courier New" w:hAnsi="Courier New"/>
          <w:b w:val="0"/>
          <w:i w:val="0"/>
          <w:smallCaps w:val="0"/>
          <w:strike w:val="0"/>
          <w:color w:val="383a42"/>
          <w:sz w:val="40"/>
          <w:szCs w:val="40"/>
          <w:u w:val="none"/>
          <w:shd w:fill="auto" w:val="clear"/>
          <w:vertAlign w:val="subscript"/>
          <w:rtl w:val="0"/>
        </w:rPr>
        <w:t xml:space="preserve">/***DIAGNOSTICS: ASSESSING NORMALITY OF THE RANDOM EFFECTS***/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METHOD=MIVQUE0; class YEAR GEN C SEX; model rate = c1 c2 c3 c4 c5 c6 POPULATION gdp_capita GEN SEX C1*new_age C2*new_age C3*new_age C4*new_age C5*new_age C6*new_age C1*age2 C2*age2 C3*age2 C4*age2 C5*age2 C6*age2 /noint solution; repeated / type = 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subject = YEAR r rcorr; random int / type=UN subject= YEAR g gcorr S; ODS OUTPUT SOLUTIONR=RANDOMEFFECTS; RUN;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3974.400000000000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SORT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=RANDOMEFFECTS; BY EFFECT; RUN;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3446.3999999999996"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UNIVARIATE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=RANDOMEFFECTS; VAR ESTIMATE; BY EFFECT; HISTOGRAM / NORMAL;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'DISTRIBUTION OF RANDOM EFFECTS'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542.40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/***DIAGNOSTICS: CHECKING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ANY SYSTEMATIC DEPARTURES w. RAW RESIDUALS***/ **type of scatterplot;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METHOD=MIVQUE0; class YEAR GEN C SEX; model rate = c1 c2 c3 c4 c5 c6 POPULATION GEN SEX gdp_capita C1*new_age C2*new_age C3*new_age C4*new_age C5*new_age C6*new_age C1*age2 C2*age2 C3*age2 C4*age2 C5*age2 C6*age2 /noint solution OUTPM=PREDM OUTP=PREDP; repeated / type = 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subject = YEAR r rcorr; random int new_age/ type=UN subject= YEAR g gcorr S; RUN;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residuals against the predicted mean.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residuals against selected covariates; GOPTIONS RESET=ALL;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=PREDM; PLOT RESID*(PRED rate new_age YEAR SEX GEN gdp_capita POPULATION)/ VREF=</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 V=STAR C=BLUE; RUN; QUIT;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542.40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**population level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available; GOPTIONS RESET=ALL;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=PREDP; PLOT RESID*(PRED rate new_age YEAR SEX GEN gdp_capita POPULATION)/ VREF=</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 V=STAR C=BLUE; run;quit;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/***DIAGNOSTICS: CHECKING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ANY SYSTEMATIC DEPARTURES w. SCALED RESIDUALS***/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METHOD=MIVQUE0; class YEAR GEN C SEX; model rate = c1 c2 c3 c4 c5 c6 POPULATION gdp_capita SEX GEN C1*new_age C2*new_age C3*new_age C4*new_age C5*new_age C6*new_age C1*age2 C2*age2 C3*age2 C4*age2 C5*age2 C6*age2 /noint solution OUTPM=PREDM OUTP=PREDP VCIRY; repeated / type = 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subject = YEAR r rcorr; random int new_age/ type=UN subject= YEAR g gcorr S; RUN;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1468.8"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GOPTIONS RESET=ALL;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=PREDM; PLOT SCALEDRESID*(PRED rate new_age YEAR gdp_capita SEX GEN POPULATION)/VREF=</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 V=STAR C=BLUE;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'Residual Diagnostics'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676.7999999999995"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/***DIAGNOSTICS: ASSESSING NORMALITY OF TRANSFORMED RESIDUALS***/ PROC CAPABILITY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=PREDM; QQPLOT SCALEDRESID;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'Normal QQ Plot'</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542.40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/***LME SAMPLE SEMIVARIOGRAM PLOT RESIDUALS***/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POPULATION-AVERAGE; %INCLUDE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"&amp;path.semivariogramRandom.sas"</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%semivarr(suicide, YEAR, new_age, rate, YEAR GEN C SEX, c1 c2 c3 c4 c5 c6 POPULATION gdp_capita SEX GEN C1*new_age C2*new_age C3*new_age C4*new_age C5*new_age C6*new_age C1*age2 C2*age2 C3*age2 C4*age2 C5*age2 C6*age2, CS, new_age age2, OUTPM);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SUBJECT-SPECIFIC RESIDUALS; %semivarr(suicide, YEAR, new_age, rate, YEAR GEN C SEX, c1 c2 c3 c4 c5 c6 POPULATION gdp_capita SEX GEN C1*new_age C2*new_age C3*new_age C4*new_age C5*new_age C6*new_age C1*age2 C2*age2 C3*age2 C4*age2 C5*age2 C6*age2, CS, new_age age2, OUTP);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676.7999999999995"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test the difference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rate trajectory between countries**/ proc mixed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METHOD=MIVQUE0; class YEAR GEN C SEX; model rate = c1 c2 c3 c4 c5 c6 POPULATION gdp_capita SEX GEN C1*new_age C2*new_age C3*new_age C4*new_age C5*new_age C6*new_age C1*age2 C2*age2 C3*age2 C4*age2 C5*age2 C6*age2 /noint solution OUTPM=PREDM VCIRY;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'6 DF Test of Whether SUICIDE RATE Trajectory Differs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24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1070.3999999999996"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Between different countries'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new_age*C6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Between countries'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new_age*C6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 DF Test of Whether SUICIDE RATE Trajectory Differs Between US(1) &amp; UK(2)'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Between US(1) &amp; UK(2)'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age2*C2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 DF Test of Whether SUICIDE RATE Trajectory Differs Between US(1) &amp; Mauritius(3)'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Between US(1) &amp; Mauritius(3)'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age2*C3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 DF Test of Whether SUICIDE RATE Trajectory Differs Between US(1) &amp; Mexico(4)'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Between US(1) &amp; Mexico(4)'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age2*C4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412.7999999999997"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 DF Test of Whether SUICIDE RATE Trajectory Differs Between US(1) &amp; Japan(5)'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806.3999999999999"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Between US(1) &amp; Japan(5)'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'2 DF Test of Whether SUICIDE RATE Trajectory Differs Between US(1) &amp; Australia(6)'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contrast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 DF Test of Whether SUICIDE RATE Trajectory Differs Between US(1) &amp; Australia(6)'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age2*C1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age2*C5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chisq;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3316.7999999999993"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repeated / type = CS subject = YEAR r rcorr; random int/ type=UN subject= YEAR g gcorr S; RUN;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806.3999999999999"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**logistic model selection; proc logistic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covout; class gen sex c age_cat year; model rate_cat(event=</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)=new_age gen age_cat c population year gdp_capita gdp_capita*year gdp_capita*c new_age*gen population*c / selection=stepwise slentry=</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slstay=</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details lackfit; output out=pred p=phat lower=lcl upper=ucl predprob=(individual crossvalidate); run;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542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**Exporing ODDS, LOG ODDS**; PROC SORT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BY gen sex; RUN; PROC MEANS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VAR rate_cat; BY gen year; OUTPUT OUT=binary_means; RUN;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4766.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PRINT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=binary_means; run;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26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4632"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binary_ODDS; SET binary_means; WHERE _STAT_ =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obs_prop=rate_cat; ODDS= rate_cat/(</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-rate_cat); LOGIT = LOG(ODDS); RUN;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2260.8"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***PLOT Observed LOG-ODDS versus WEEK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TWO GROUPS; *******************************************/ GOPTIONS RESET=ALL; PROC GPLOT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=binary_ODDS; PLOT logit*YEAR=GEN; SYMBOL1 V=CIRCLE I=JOIN COLOR=BLACK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SYMBOL2 V=DIAMOND I=JOIN COLOR=RED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SYMBOL3 V=CIRCLE I=JOIN COLOR=BLUE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SYMBOL4 V=DIAMOND I=JOIN COLOR=GRENN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SYMBOL5 V=CIRCLE I=JOIN COLOR=YELLOW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SYMBOL6 V=DIAMOND I=JOIN COLOR=PURPLE LINE=</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TITLE </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'OBSERVED GROUP Proportions OVER TIME'</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QUIT;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105.60000000000002" w:right="1862.4"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 LOGIT RANDOM-INTERCEPT MODEL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ORDINAL RESPONSES */ /************************************/ /*********** GLIMMIX ****************/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3446.3999999999996"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univariate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var rate; run;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3844.8"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set suicide;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&lt;=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0.0231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&lt;=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0.076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&lt;=</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0.183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&lt;=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0.7877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rate_cat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5294.400000000001"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rate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then bin_rate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bin_rate = </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run;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105.60000000000002" w:right="2126.3999999999996" w:firstLine="0"/>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PROC GLIMMIX </w:t>
      </w:r>
      <w:r w:rsidDel="00000000" w:rsidR="00000000" w:rsidRPr="00000000">
        <w:rPr>
          <w:rFonts w:ascii="Courier New" w:cs="Courier New" w:eastAsia="Courier New" w:hAnsi="Courier New"/>
          <w:b w:val="0"/>
          <w:i w:val="0"/>
          <w:smallCaps w:val="0"/>
          <w:strike w:val="0"/>
          <w:color w:val="a626a4"/>
          <w:sz w:val="24"/>
          <w:szCs w:val="24"/>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=suicide; CLASS gen year C; MODEL rate_cat = C gen gdp_capita new_age population/S DIST=multinomial LINK=CUMLOGIT; RANDOM INTERCEPT / SUB=year TYPE=AR(</w:t>
      </w:r>
      <w:r w:rsidDel="00000000" w:rsidR="00000000" w:rsidRPr="00000000">
        <w:rPr>
          <w:rFonts w:ascii="Courier New" w:cs="Courier New" w:eastAsia="Courier New" w:hAnsi="Courier New"/>
          <w:b w:val="0"/>
          <w:i w:val="0"/>
          <w:smallCaps w:val="0"/>
          <w:strike w:val="0"/>
          <w:color w:val="986801"/>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 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5.60000000000002" w:right="2788.8" w:firstLine="23.999999999999986"/>
        <w:jc w:val="left"/>
        <w:rPr>
          <w:rFonts w:ascii="Courier New" w:cs="Courier New" w:eastAsia="Courier New" w:hAnsi="Courier New"/>
          <w:b w:val="0"/>
          <w:i w:val="0"/>
          <w:smallCaps w:val="0"/>
          <w:strike w:val="0"/>
          <w:color w:val="383a4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output out=multi pearson=pearson_multi pred(BLUP ILINK)=PREDICTED_multi; RUN;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1732.7999999999997"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4"/>
          <w:szCs w:val="24"/>
          <w:u w:val="none"/>
          <w:shd w:fill="auto" w:val="clear"/>
          <w:vertAlign w:val="baseline"/>
          <w:rtl w:val="0"/>
        </w:rPr>
        <w:t xml:space="preserve">**binary response-didn</w:t>
      </w: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't converge; PROC GLIMMIX DATA=suicide; CLASS gen year; MODEL bin_rate = year gen gdp_capita new_age population/S DIST=binomial LINK=probit; RANDOM INTERCEPT / SUB=year TYPE=CS S; output out=binom pearson=pearson_binom pred(BLUP ILINK)=PREDICTED_binom; RUN;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05.60000000000002" w:right="3182.4"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 /****************************************/ /*&gt;*&gt;*&gt;*&gt;*&gt;*RUNNING GEE PROCEDURES*&lt;*&lt;*&lt;*&lt;*&lt;*/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8.3999999999992"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**error: NOT as many levels of the WITHINSUBJECT effect as there are measurements for each subject.; PROC GENMOD DESCENDING DATA = suicide; CLASS gen year C; MODEL bin_rate = gen gdp_capita new_age population/ DIST=binomial LINK=probit; REPEATED SUBJECT=year / WITHINSUBJECT=C LOGOR=exch COVB;RUN;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5952"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%INCLUDE "&amp;path.QIC.sas";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278.3999999999992"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*FULL CLUSTER; %QIC(DATA=suicide, POPTIONS=DESC, CLASS= C gen YEAR SEX , RESPONSE=rate_cat, MODEL= SEX new_age SEX*new_age, DIST= BIN, MOPTIONS= LINK=LOGIT, SUBJECT=C, LOGOR=FULLCLUST, WITHIN= GEN,P=PRED, QICOPTIONS=NOPRINT, APPENDTO=QICSUMMARY); *TOEPLITZ with Type=Toep; %QIC(DATA=suicide, POPTIONS=DESC, CLASS= C gen YEAR SEX AGE_CAT, RESPONSE=rate_cat, MODEL= SEX new_age SEX*new_age, DIST= BIN, MOPTIONS= LINK=LOGIT, SUBJECT=C, type=MDEP(2), WITHIN= GEN,P=PRED, QICOPTIONS=NOPRINT, APPENDTO=QICSUMMARY); *EXCHANGE; %QIC(DATA=suicide, POPTIONS=DESC, CLASS= C YEAR SEX AGE_CAT, RESPONSE=rate_cat, MODEL= SEX new_age SEX*new_age, DIST= BIN, MOPTIONS= LINK=LOGIT, SUBJECT=C, LOGOR=EXCH, WITHIN= GEN,P=PRED, QICOPTIONS=NOPRINT, APPENDTO=QICSUMMARY); *AR(1); %QIC(DATA=suicide, POPTIONS=DESC, CLASS= C gen YEAR SEX AGE_CAT, RESPONSE=rate_cat, MODEL= SEX new_age SEX*new_age, DIST= BIN, MOPTIONS= LINK=LOGIT, SUBJECT=C, TYPE=AR(1), WITHIN= GEN,P=PRED, QICOPTIONS=NOPRINT, APPENDTO=QICSUMMARY); *INDEPENDENT; %QIC(DATA=suicide, POPTIONS=DESC, CLASS= C gen YEAR SEX AGE_CAT, RESPONSE=rate_cat, MODEL= SEX new_age SEX*new_age, DIST= BIN, MOPTIONS= LINK=LOGIT, SUBJECT=C, TYPE=IND, WITHIN= GEN,P=PRED, QICOPTIONS=NOPRINT, APPENDTO=QICSUMMARY); *UNSTRUCTURED; %QIC(DATA=suicide, POPTIONS=DESC, CLASS= C gen YEAR SEX AGE_CAT, RESPONSE=rate_cat, MODEL= SEX new_age SEX*new_age, DIST= BIN, MOPTIONS= LINK=LOGIT, SUBJECT=C, TYPE=UNSTR, WITHIN= GEN,P=PRED, QICOPTIONS=NOPRINT, APPENDTO=QICSUMMARY);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5688"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proc sort data=QICsummary; by QIC; run; proc print data=QICsummary; run;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4238.400000000001" w:firstLine="0"/>
        <w:jc w:val="left"/>
        <w:rPr>
          <w:rFonts w:ascii="Courier New" w:cs="Courier New" w:eastAsia="Courier New" w:hAnsi="Courier New"/>
          <w:b w:val="0"/>
          <w:i w:val="0"/>
          <w:smallCaps w:val="0"/>
          <w:strike w:val="0"/>
          <w:color w:val="50a14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4"/>
          <w:szCs w:val="24"/>
          <w:u w:val="none"/>
          <w:shd w:fill="auto" w:val="clear"/>
          <w:vertAlign w:val="baseline"/>
          <w:rtl w:val="0"/>
        </w:rPr>
        <w:t xml:space="preserve">proc sql; delete from QICSUMMARY;quit;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29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0" w:right="286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1. Graphical Diagnosis for the Fitting of Regression Model 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1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2. Residual Diagnostics for Regression Model 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0" w:right="4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Summary for Type I and Type III Analysis of Repeated-Measure ANOVA Model b.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39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Multiple Repeated-Measure Contrast Tests Summary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051.2" w:line="276" w:lineRule="auto"/>
        <w:ind w:left="0" w:right="79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 Covariance Parameter Estimate for Linear Mixed Effect Model (d) Using AR(1)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15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 Summary for Solutions for Fixed Effects from Linear Mixed-Effect Model d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8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3. Population-averaged Raw Residuals Scatter Plots Against Covariates for Model 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34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12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4. Subject-specific Raw Residuals Scatter Plots Against Covariates for Model 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35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27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5. Summary of Contrast Tests from Repeated-measure Fixed-effect Model (e)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051.2" w:line="276" w:lineRule="auto"/>
        <w:ind w:left="0" w:right="257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5. Raw Residual Assumption Graphical Evaluations for Model 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Aiuppa Chen 36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3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6. Summary of Solutions for Fixed Effects from Model f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