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40"/>
        </w:rPr>
        <w:t>NASKAH CEREMONIAL &amp; PANDUAN MC</w:t>
      </w:r>
    </w:p>
    <w:p>
      <w:pPr>
        <w:spacing w:after="100"/>
        <w:jc w:val="center"/>
      </w:pPr>
      <w:r>
        <w:rPr>
          <w:b/>
          <w:sz w:val="34"/>
        </w:rPr>
        <w:t>SIMULASI MANASIK HAJI TINGKAT TK/RA</w:t>
      </w:r>
    </w:p>
    <w:p>
      <w:pPr>
        <w:spacing w:after="300"/>
        <w:jc w:val="center"/>
      </w:pPr>
      <w:r>
        <w:rPr>
          <w:b/>
          <w:sz w:val="32"/>
        </w:rPr>
        <w:t>SE-KABUPATEN MAGETAN TAHUN 2026</w:t>
      </w:r>
    </w:p>
    <w:p>
      <w:pPr>
        <w:spacing w:after="200"/>
        <w:jc w:val="center"/>
      </w:pPr>
      <w:r>
        <w:rPr>
          <w:b/>
          <w:sz w:val="24"/>
        </w:rPr>
        <w:t>Sesi 1 — K3STK (Pagi)  |  Sesi 2 — IGABA (Siang)</w:t>
      </w:r>
    </w:p>
    <w:p>
      <w:pPr>
        <w:spacing w:after="400"/>
        <w:jc w:val="center"/>
      </w:pPr>
      <w:r>
        <w:rPr>
          <w:b w:val="0"/>
          <w:sz w:val="24"/>
        </w:rPr>
        <w:t>Kamis, 08 Oktober 2026</w:t>
        <w:br/>
        <w:t>Alun-Alun Kabupaten Magetan</w:t>
      </w:r>
    </w:p>
    <w:p>
      <w:pPr>
        <w:spacing w:after="400"/>
        <w:jc w:val="center"/>
      </w:pPr>
      <w:r>
        <w:rPr>
          <w:b w:val="0"/>
          <w:sz w:val="20"/>
        </w:rPr>
        <w:t>Dokumen kerja MC, Pembawa Acara, Pembimbing, Karom, dan Panitia Lapangan</w:t>
      </w:r>
    </w:p>
    <w:p>
      <w:pPr>
        <w:spacing w:after="100"/>
        <w:jc w:val="center"/>
      </w:pPr>
      <w:r>
        <w:rPr>
          <w:b w:val="0"/>
          <w:sz w:val="18"/>
        </w:rPr>
        <w:t>Disusun berdasarkan Technical Meeting &amp; Panduan Operasional kegiatan.</w:t>
      </w:r>
    </w:p>
    <w:p>
      <w:r>
        <w:br w:type="page"/>
      </w:r>
    </w:p>
    <w:p>
      <w:pPr>
        <w:pStyle w:val="Heading1"/>
      </w:pPr>
      <w:r>
        <w:t>A. IDENTITAS DAN KONSEP ACARA</w:t>
      </w:r>
    </w:p>
    <w:p>
      <w:pPr>
        <w:spacing w:after="100"/>
      </w:pPr>
      <w:r>
        <w:rPr>
          <w:b w:val="0"/>
        </w:rPr>
        <w:t>Penyelenggara utama dalam dokumen kegiatan adalah Operational Team (Ayam Geprek Sa’i) berkolaborasi dengan K3STK &amp; IGABA Kabupaten Magetan. Kegiatan merupakan dakwah edukatif untuk mengenalkan Rukun Islam ke-5 kepada generasi usia dini.</w:t>
      </w:r>
    </w:p>
    <w:p>
      <w:pPr>
        <w:spacing w:after="100"/>
      </w:pPr>
      <w:r>
        <w:rPr>
          <w:b w:val="0"/>
        </w:rPr>
        <w:t>Lokasi: Alun-Alun Kabupaten Magetan</w:t>
      </w:r>
    </w:p>
    <w:p>
      <w:pPr>
        <w:spacing w:after="100"/>
      </w:pPr>
      <w:r>
        <w:rPr>
          <w:b w:val="0"/>
        </w:rPr>
        <w:t>Hari/Tanggal: Kamis, 08 Oktober 2026</w:t>
      </w:r>
    </w:p>
    <w:p>
      <w:pPr>
        <w:spacing w:after="100"/>
      </w:pPr>
      <w:r>
        <w:rPr>
          <w:b w:val="0"/>
        </w:rPr>
        <w:t>Sesi 1: K3STK — 07.30–11.00 WIB</w:t>
      </w:r>
    </w:p>
    <w:p>
      <w:pPr>
        <w:spacing w:after="100"/>
      </w:pPr>
      <w:r>
        <w:rPr>
          <w:b w:val="0"/>
        </w:rPr>
        <w:t>Sesi 2: IGABA — 13.30–16.00 WIB</w:t>
      </w:r>
    </w:p>
    <w:p>
      <w:pPr>
        <w:spacing w:after="100"/>
      </w:pPr>
      <w:r>
        <w:rPr>
          <w:b w:val="0"/>
        </w:rPr>
        <w:t>Catatan sumber: Dokumen yang diberikan memuat estimasi peserta berbeda pada dua dokumen. Naskah ini tidak mengubah angka tersebut; panitia menggunakan data peserta final sesuai daftar registrasi hari pelaksanaan.</w:t>
      </w:r>
    </w:p>
    <w:p>
      <w:pPr>
        <w:pStyle w:val="Heading2"/>
      </w:pPr>
      <w:r>
        <w:t>B. PRINSIP PEMBAWAAN MC</w:t>
      </w:r>
    </w:p>
    <w:p>
      <w:pPr>
        <w:pStyle w:val="ListBullet"/>
      </w:pPr>
      <w:r>
        <w:t>Gunakan bahasa formal tetapi hangat dan mudah dipahami anak TK/RA.</w:t>
      </w:r>
    </w:p>
    <w:p>
      <w:pPr>
        <w:pStyle w:val="ListBullet"/>
      </w:pPr>
      <w:r>
        <w:t>Setiap sambutan dibuat singkat agar waktu utama digunakan untuk simulasi.</w:t>
      </w:r>
    </w:p>
    <w:p>
      <w:pPr>
        <w:pStyle w:val="ListBullet"/>
      </w:pPr>
      <w:r>
        <w:t>MC tidak mengambil alih komando Karom saat rombongan sudah bergerak.</w:t>
      </w:r>
    </w:p>
    <w:p>
      <w:pPr>
        <w:pStyle w:val="ListBullet"/>
      </w:pPr>
      <w:r>
        <w:t>Gunakan cue yang jelas untuk sound system, dokumentasi, pemberangkatan, dan kepulangan.</w:t>
      </w:r>
    </w:p>
    <w:p>
      <w:pPr>
        <w:pStyle w:val="ListBullet"/>
      </w:pPr>
      <w:r>
        <w:t>Pastikan anak-anak tetap bersama guru pendamping dan rombongan masing-masing.</w:t>
      </w:r>
    </w:p>
    <w:p>
      <w:r>
        <w:br w:type="page"/>
      </w:r>
    </w:p>
    <w:p>
      <w:pPr>
        <w:pStyle w:val="Heading1"/>
      </w:pPr>
      <w:r>
        <w:t>C. SUSUNAN ACARA SESI 1 — K3STK / PAGI</w:t>
      </w:r>
    </w:p>
    <w:tbl>
      <w:tblPr>
        <w:tblW w:type="auto" w:w="0"/>
        <w:jc w:val="center"/>
        <w:tblLook w:firstColumn="1" w:firstRow="1" w:lastColumn="0" w:lastRow="0" w:noHBand="0" w:noVBand="1" w:val="04A0"/>
      </w:tblPr>
      <w:tblGrid>
        <w:gridCol w:w="3312"/>
        <w:gridCol w:w="3312"/>
        <w:gridCol w:w="3312"/>
      </w:tblGrid>
      <w:tr>
        <w:tc>
          <w:tcPr>
            <w:tcW w:type="dxa" w:w="3312"/>
          </w:tcPr>
          <w:p>
            <w:r>
              <w:t>Waktu</w:t>
            </w:r>
          </w:p>
        </w:tc>
        <w:tc>
          <w:tcPr>
            <w:tcW w:type="dxa" w:w="3312"/>
          </w:tcPr>
          <w:p>
            <w:r>
              <w:t>Acara</w:t>
            </w:r>
          </w:p>
        </w:tc>
        <w:tc>
          <w:tcPr>
            <w:tcW w:type="dxa" w:w="3312"/>
          </w:tcPr>
          <w:p>
            <w:r>
              <w:t>PIC</w:t>
            </w:r>
          </w:p>
        </w:tc>
      </w:tr>
      <w:tr>
        <w:tc>
          <w:tcPr>
            <w:tcW w:type="dxa" w:w="3312"/>
          </w:tcPr>
          <w:p>
            <w:r>
              <w:t>07.30–08.00</w:t>
            </w:r>
          </w:p>
        </w:tc>
        <w:tc>
          <w:tcPr>
            <w:tcW w:type="dxa" w:w="3312"/>
          </w:tcPr>
          <w:p>
            <w:r>
              <w:t>Registrasi &amp; Penyambutan Peserta</w:t>
            </w:r>
          </w:p>
        </w:tc>
        <w:tc>
          <w:tcPr>
            <w:tcW w:type="dxa" w:w="3312"/>
          </w:tcPr>
          <w:p>
            <w:r>
              <w:t>Tim Registrasi/Penerima Tamu</w:t>
            </w:r>
          </w:p>
        </w:tc>
      </w:tr>
      <w:tr>
        <w:tc>
          <w:tcPr>
            <w:tcW w:type="dxa" w:w="3312"/>
          </w:tcPr>
          <w:p>
            <w:r>
              <w:t>08.00–08.05</w:t>
            </w:r>
          </w:p>
        </w:tc>
        <w:tc>
          <w:tcPr>
            <w:tcW w:type="dxa" w:w="3312"/>
          </w:tcPr>
          <w:p>
            <w:r>
              <w:t>Opening MC</w:t>
            </w:r>
          </w:p>
        </w:tc>
        <w:tc>
          <w:tcPr>
            <w:tcW w:type="dxa" w:w="3312"/>
          </w:tcPr>
          <w:p>
            <w:r>
              <w:t>MC Utama</w:t>
            </w:r>
          </w:p>
        </w:tc>
      </w:tr>
      <w:tr>
        <w:tc>
          <w:tcPr>
            <w:tcW w:type="dxa" w:w="3312"/>
          </w:tcPr>
          <w:p>
            <w:r>
              <w:t>08.05–08.10</w:t>
            </w:r>
          </w:p>
        </w:tc>
        <w:tc>
          <w:tcPr>
            <w:tcW w:type="dxa" w:w="3312"/>
          </w:tcPr>
          <w:p>
            <w:r>
              <w:t>Doa Pembuka</w:t>
            </w:r>
          </w:p>
        </w:tc>
        <w:tc>
          <w:tcPr>
            <w:tcW w:type="dxa" w:w="3312"/>
          </w:tcPr>
          <w:p>
            <w:r>
              <w:t>Pembimbing</w:t>
            </w:r>
          </w:p>
        </w:tc>
      </w:tr>
      <w:tr>
        <w:tc>
          <w:tcPr>
            <w:tcW w:type="dxa" w:w="3312"/>
          </w:tcPr>
          <w:p>
            <w:r>
              <w:t>08.10–08.15</w:t>
            </w:r>
          </w:p>
        </w:tc>
        <w:tc>
          <w:tcPr>
            <w:tcW w:type="dxa" w:w="3312"/>
          </w:tcPr>
          <w:p>
            <w:r>
              <w:t>Indonesia Raya</w:t>
            </w:r>
          </w:p>
        </w:tc>
        <w:tc>
          <w:tcPr>
            <w:tcW w:type="dxa" w:w="3312"/>
          </w:tcPr>
          <w:p>
            <w:r>
              <w:t>MC/Dirigen</w:t>
            </w:r>
          </w:p>
        </w:tc>
      </w:tr>
      <w:tr>
        <w:tc>
          <w:tcPr>
            <w:tcW w:type="dxa" w:w="3312"/>
          </w:tcPr>
          <w:p>
            <w:r>
              <w:t>08.15–08.20</w:t>
            </w:r>
          </w:p>
        </w:tc>
        <w:tc>
          <w:tcPr>
            <w:tcW w:type="dxa" w:w="3312"/>
          </w:tcPr>
          <w:p>
            <w:r>
              <w:t>Pembacaan Ayat Suci Al-Qur’an</w:t>
            </w:r>
          </w:p>
        </w:tc>
        <w:tc>
          <w:tcPr>
            <w:tcW w:type="dxa" w:w="3312"/>
          </w:tcPr>
          <w:p>
            <w:r>
              <w:t>Petugas</w:t>
            </w:r>
          </w:p>
        </w:tc>
      </w:tr>
      <w:tr>
        <w:tc>
          <w:tcPr>
            <w:tcW w:type="dxa" w:w="3312"/>
          </w:tcPr>
          <w:p>
            <w:r>
              <w:t>08.20–08.30</w:t>
            </w:r>
          </w:p>
        </w:tc>
        <w:tc>
          <w:tcPr>
            <w:tcW w:type="dxa" w:w="3312"/>
          </w:tcPr>
          <w:p>
            <w:r>
              <w:t>Laporan Ketua Panitia &amp; Sambutan</w:t>
            </w:r>
          </w:p>
        </w:tc>
        <w:tc>
          <w:tcPr>
            <w:tcW w:type="dxa" w:w="3312"/>
          </w:tcPr>
          <w:p>
            <w:r>
              <w:t>Ketua Panitia/Perwakilan</w:t>
            </w:r>
          </w:p>
        </w:tc>
      </w:tr>
      <w:tr>
        <w:tc>
          <w:tcPr>
            <w:tcW w:type="dxa" w:w="3312"/>
          </w:tcPr>
          <w:p>
            <w:r>
              <w:t>08.30–08.40</w:t>
            </w:r>
          </w:p>
        </w:tc>
        <w:tc>
          <w:tcPr>
            <w:tcW w:type="dxa" w:w="3312"/>
          </w:tcPr>
          <w:p>
            <w:r>
              <w:t>Edukasi Singkat Manasik</w:t>
            </w:r>
          </w:p>
        </w:tc>
        <w:tc>
          <w:tcPr>
            <w:tcW w:type="dxa" w:w="3312"/>
          </w:tcPr>
          <w:p>
            <w:r>
              <w:t>Pembimbing</w:t>
            </w:r>
          </w:p>
        </w:tc>
      </w:tr>
      <w:tr>
        <w:tc>
          <w:tcPr>
            <w:tcW w:type="dxa" w:w="3312"/>
          </w:tcPr>
          <w:p>
            <w:r>
              <w:t>08.40–08.50</w:t>
            </w:r>
          </w:p>
        </w:tc>
        <w:tc>
          <w:tcPr>
            <w:tcW w:type="dxa" w:w="3312"/>
          </w:tcPr>
          <w:p>
            <w:r>
              <w:t>Persiapan/Pengelompokan Kloter</w:t>
            </w:r>
          </w:p>
        </w:tc>
        <w:tc>
          <w:tcPr>
            <w:tcW w:type="dxa" w:w="3312"/>
          </w:tcPr>
          <w:p>
            <w:r>
              <w:t>Karom &amp; Guru</w:t>
            </w:r>
          </w:p>
        </w:tc>
      </w:tr>
      <w:tr>
        <w:tc>
          <w:tcPr>
            <w:tcW w:type="dxa" w:w="3312"/>
          </w:tcPr>
          <w:p>
            <w:r>
              <w:t>08.50–09.00</w:t>
            </w:r>
          </w:p>
        </w:tc>
        <w:tc>
          <w:tcPr>
            <w:tcW w:type="dxa" w:w="3312"/>
          </w:tcPr>
          <w:p>
            <w:r>
              <w:t>Prosesi Pemberangkatan</w:t>
            </w:r>
          </w:p>
        </w:tc>
        <w:tc>
          <w:tcPr>
            <w:tcW w:type="dxa" w:w="3312"/>
          </w:tcPr>
          <w:p>
            <w:r>
              <w:t>MC + Karom</w:t>
            </w:r>
          </w:p>
        </w:tc>
      </w:tr>
      <w:tr>
        <w:tc>
          <w:tcPr>
            <w:tcW w:type="dxa" w:w="3312"/>
          </w:tcPr>
          <w:p>
            <w:r>
              <w:t>09.00–10.30</w:t>
            </w:r>
          </w:p>
        </w:tc>
        <w:tc>
          <w:tcPr>
            <w:tcW w:type="dxa" w:w="3312"/>
          </w:tcPr>
          <w:p>
            <w:r>
              <w:t>Simulasi Manasik Kloter 1–4</w:t>
            </w:r>
          </w:p>
        </w:tc>
        <w:tc>
          <w:tcPr>
            <w:tcW w:type="dxa" w:w="3312"/>
          </w:tcPr>
          <w:p>
            <w:r>
              <w:t>Karom 1–4 &amp; Tim Lapangan</w:t>
            </w:r>
          </w:p>
        </w:tc>
      </w:tr>
      <w:tr>
        <w:tc>
          <w:tcPr>
            <w:tcW w:type="dxa" w:w="3312"/>
          </w:tcPr>
          <w:p>
            <w:r>
              <w:t>10.30–10.45</w:t>
            </w:r>
          </w:p>
        </w:tc>
        <w:tc>
          <w:tcPr>
            <w:tcW w:type="dxa" w:w="3312"/>
          </w:tcPr>
          <w:p>
            <w:r>
              <w:t>Kembali ke Area Utama</w:t>
            </w:r>
          </w:p>
        </w:tc>
        <w:tc>
          <w:tcPr>
            <w:tcW w:type="dxa" w:w="3312"/>
          </w:tcPr>
          <w:p>
            <w:r>
              <w:t>Karom &amp; Guru</w:t>
            </w:r>
          </w:p>
        </w:tc>
      </w:tr>
      <w:tr>
        <w:tc>
          <w:tcPr>
            <w:tcW w:type="dxa" w:w="3312"/>
          </w:tcPr>
          <w:p>
            <w:r>
              <w:t>10.45–10.55</w:t>
            </w:r>
          </w:p>
        </w:tc>
        <w:tc>
          <w:tcPr>
            <w:tcW w:type="dxa" w:w="3312"/>
          </w:tcPr>
          <w:p>
            <w:r>
              <w:t>Doa Penutup</w:t>
            </w:r>
          </w:p>
        </w:tc>
        <w:tc>
          <w:tcPr>
            <w:tcW w:type="dxa" w:w="3312"/>
          </w:tcPr>
          <w:p>
            <w:r>
              <w:t>Pembimbing</w:t>
            </w:r>
          </w:p>
        </w:tc>
      </w:tr>
      <w:tr>
        <w:tc>
          <w:tcPr>
            <w:tcW w:type="dxa" w:w="3312"/>
          </w:tcPr>
          <w:p>
            <w:r>
              <w:t>10.55–11.00</w:t>
            </w:r>
          </w:p>
        </w:tc>
        <w:tc>
          <w:tcPr>
            <w:tcW w:type="dxa" w:w="3312"/>
          </w:tcPr>
          <w:p>
            <w:r>
              <w:t>Foto Bersama &amp; Penutupan Sesi</w:t>
            </w:r>
          </w:p>
        </w:tc>
        <w:tc>
          <w:tcPr>
            <w:tcW w:type="dxa" w:w="3312"/>
          </w:tcPr>
          <w:p>
            <w:r>
              <w:t>Dokumentasi/MC</w:t>
            </w:r>
          </w:p>
        </w:tc>
      </w:tr>
    </w:tbl>
    <w:p>
      <w:pPr>
        <w:pStyle w:val="Heading1"/>
      </w:pPr>
      <w:r>
        <w:t>D. NASKAH MC SESI 1</w:t>
      </w:r>
    </w:p>
    <w:p>
      <w:pPr>
        <w:spacing w:after="100"/>
      </w:pPr>
      <w:r>
        <w:rPr>
          <w:b/>
        </w:rPr>
        <w:t>07.30–08.00 | REGISTRASI</w:t>
      </w:r>
    </w:p>
    <w:p>
      <w:pPr>
        <w:spacing w:after="100"/>
      </w:pPr>
      <w:r>
        <w:rPr>
          <w:b w:val="0"/>
        </w:rPr>
        <w:t>“Assalamu’alaikum warahmatullahi wabarakatuh. Selamat pagi Bapak/Ibu Guru Pendamping dan anak-anak peserta Simulasi Manasik Haji TK/RA Se-Kabupaten Magetan. Kami persilakan seluruh rombongan melakukan registrasi, pengecekan jumlah peserta, dan mengikuti arahan panitia menuju area persiapan.”</w:t>
      </w:r>
    </w:p>
    <w:p>
      <w:pPr>
        <w:spacing w:after="100"/>
      </w:pPr>
      <w:r>
        <w:rPr>
          <w:b w:val="0"/>
        </w:rPr>
        <w:t>Cue: musik pembuka lembut; tim dokumentasi mengambil footage kedatangan; registrasi memastikan jumlah anak per lembaga.</w:t>
      </w:r>
    </w:p>
    <w:p>
      <w:pPr>
        <w:spacing w:after="100"/>
      </w:pPr>
      <w:r>
        <w:rPr>
          <w:b/>
        </w:rPr>
        <w:t>08.00 | OPENING</w:t>
      </w:r>
    </w:p>
    <w:p>
      <w:pPr>
        <w:spacing w:after="100"/>
      </w:pPr>
      <w:r>
        <w:rPr>
          <w:b w:val="0"/>
        </w:rPr>
        <w:t>“Assalamu’alaikum warahmatullahi wabarakatuh. Alhamdulillahirabbil ‘alamin. Selamat pagi dan selamat datang di Alun-Alun Kabupaten Magetan dalam kegiatan Simulasi Manasik Haji Tingkat TK/RA Se-Kabupaten Magetan Tahun 2026.”</w:t>
      </w:r>
    </w:p>
    <w:p>
      <w:pPr>
        <w:spacing w:after="100"/>
      </w:pPr>
      <w:r>
        <w:rPr>
          <w:b w:val="0"/>
        </w:rPr>
        <w:t>“Yang kami hormati para pimpinan dan pengurus K3STK dan IGABA Kabupaten Magetan, para pembimbing, Bapak/Ibu Guru Pendamping, panitia, serta anak-anak peserta yang kami banggakan.”</w:t>
      </w:r>
    </w:p>
    <w:p>
      <w:pPr>
        <w:spacing w:after="100"/>
      </w:pPr>
      <w:r>
        <w:rPr>
          <w:b w:val="0"/>
        </w:rPr>
        <w:t>“Hari ini kita belajar mengenal perjalanan ibadah haji dengan suasana gembira, tertib, dan penuh doa. Anak-anak, sudah siap menjadi jamaah haji cilik?”</w:t>
      </w:r>
    </w:p>
    <w:p>
      <w:pPr>
        <w:spacing w:after="100"/>
      </w:pPr>
      <w:r>
        <w:rPr>
          <w:b w:val="0"/>
        </w:rPr>
        <w:t>Peserta: “Siaaap!”</w:t>
      </w:r>
    </w:p>
    <w:p>
      <w:pPr>
        <w:spacing w:after="100"/>
      </w:pPr>
      <w:r>
        <w:rPr>
          <w:b w:val="0"/>
        </w:rPr>
        <w:t>“MasyaAllah. Mari kita ikuti seluruh rangkaian dengan tertib dan selalu bersama guru serta Karom masing-masing.”</w:t>
      </w:r>
    </w:p>
    <w:p>
      <w:pPr>
        <w:spacing w:after="100"/>
      </w:pPr>
      <w:r>
        <w:rPr>
          <w:b/>
        </w:rPr>
        <w:t>08.05 | DOA PEMBUKA</w:t>
      </w:r>
    </w:p>
    <w:p>
      <w:pPr>
        <w:spacing w:after="100"/>
      </w:pPr>
      <w:r>
        <w:rPr>
          <w:b w:val="0"/>
        </w:rPr>
        <w:t>“Untuk mengawali kegiatan dengan memohon pertolongan dan keberkahan Allah SWT, marilah kita berdoa. Kepada Ust./Pembimbing yang bertugas, kami persilakan.”</w:t>
      </w:r>
    </w:p>
    <w:p>
      <w:pPr>
        <w:spacing w:after="100"/>
      </w:pPr>
      <w:r>
        <w:rPr>
          <w:b w:val="0"/>
        </w:rPr>
        <w:t>Setelah doa: “Aamiin ya rabbal ‘alamin. Terima kasih.”</w:t>
      </w:r>
    </w:p>
    <w:p>
      <w:pPr>
        <w:spacing w:after="100"/>
      </w:pPr>
      <w:r>
        <w:rPr>
          <w:b/>
        </w:rPr>
        <w:t>08.10 | INDONESIA RAYA</w:t>
      </w:r>
    </w:p>
    <w:p>
      <w:pPr>
        <w:spacing w:after="100"/>
      </w:pPr>
      <w:r>
        <w:rPr>
          <w:b w:val="0"/>
        </w:rPr>
        <w:t>“Hadirin dimohon berdiri. Marilah kita bersama-sama menyanyikan lagu Indonesia Raya. Dirigen dipersilakan.”</w:t>
      </w:r>
    </w:p>
    <w:p>
      <w:pPr>
        <w:spacing w:after="100"/>
      </w:pPr>
      <w:r>
        <w:rPr>
          <w:b w:val="0"/>
        </w:rPr>
        <w:t>“Terima kasih. Hadirin dipersilakan duduk kembali.”</w:t>
      </w:r>
    </w:p>
    <w:p>
      <w:pPr>
        <w:spacing w:after="100"/>
      </w:pPr>
      <w:r>
        <w:rPr>
          <w:b/>
        </w:rPr>
        <w:t>08.15 | AYAT SUCI</w:t>
      </w:r>
    </w:p>
    <w:p>
      <w:pPr>
        <w:spacing w:after="100"/>
      </w:pPr>
      <w:r>
        <w:rPr>
          <w:b w:val="0"/>
        </w:rPr>
        <w:t>“Selanjutnya pembacaan ayat suci Al-Qur’an. Kepada petugas, kami persilakan.”</w:t>
      </w:r>
    </w:p>
    <w:p>
      <w:pPr>
        <w:spacing w:after="100"/>
      </w:pPr>
      <w:r>
        <w:rPr>
          <w:b/>
        </w:rPr>
        <w:t>08.20 | LAPORAN KETUA PANITIA</w:t>
      </w:r>
    </w:p>
    <w:p>
      <w:pPr>
        <w:spacing w:after="100"/>
      </w:pPr>
      <w:r>
        <w:rPr>
          <w:b w:val="0"/>
        </w:rPr>
        <w:t>“Acara berikutnya laporan Ketua Panitia. Kepada Bapak M. Mustakim, kami persilakan.”</w:t>
      </w:r>
    </w:p>
    <w:p>
      <w:pPr>
        <w:spacing w:after="100"/>
      </w:pPr>
      <w:r>
        <w:rPr>
          <w:b w:val="0"/>
        </w:rPr>
        <w:t>Setelah laporan: “Terima kasih atas laporan yang telah disampaikan.”</w:t>
      </w:r>
    </w:p>
    <w:p>
      <w:pPr>
        <w:spacing w:after="100"/>
      </w:pPr>
      <w:r>
        <w:rPr>
          <w:b/>
        </w:rPr>
        <w:t>08.25 | SAMBUTAN</w:t>
      </w:r>
    </w:p>
    <w:p>
      <w:pPr>
        <w:spacing w:after="100"/>
      </w:pPr>
      <w:r>
        <w:rPr>
          <w:b w:val="0"/>
        </w:rPr>
        <w:t>“Selanjutnya sambutan dari perwakilan K3STK/IGABA Kabupaten Magetan. Kepada Bapak/Ibu yang kami hormati, kami persilakan.”</w:t>
      </w:r>
    </w:p>
    <w:p>
      <w:pPr>
        <w:spacing w:after="100"/>
      </w:pPr>
      <w:r>
        <w:rPr>
          <w:b/>
        </w:rPr>
        <w:t>08.35 | EDUKASI MANASIK</w:t>
      </w:r>
    </w:p>
    <w:p>
      <w:pPr>
        <w:spacing w:after="100"/>
      </w:pPr>
      <w:r>
        <w:rPr>
          <w:b w:val="0"/>
        </w:rPr>
        <w:t>“Anak-anak, ibadah haji memiliki rangkaian perjalanan yang akan kita kenalkan melalui simulasi. Kita akan belajar dari Miqat, Wukuf di Arafah, Mabit, Lempar Jumroh, Thawaf, Sa’i, hingga Tahallul.”</w:t>
      </w:r>
    </w:p>
    <w:p>
      <w:pPr>
        <w:spacing w:after="100"/>
      </w:pPr>
      <w:r>
        <w:rPr>
          <w:b w:val="0"/>
        </w:rPr>
        <w:t>“Yang paling penting, selama perjalanan kita tetap tertib, mengikuti guru dan Karom, serta bersama-sama membaca doa yang dibimbing di setiap pos.”</w:t>
      </w:r>
    </w:p>
    <w:p>
      <w:pPr>
        <w:spacing w:after="100"/>
      </w:pPr>
      <w:r>
        <w:rPr>
          <w:b/>
        </w:rPr>
        <w:t>08.50 | PEMBERANGKATAN</w:t>
      </w:r>
    </w:p>
    <w:p>
      <w:pPr>
        <w:spacing w:after="100"/>
      </w:pPr>
      <w:r>
        <w:rPr>
          <w:b w:val="0"/>
        </w:rPr>
        <w:t>“Jamaah haji cilik, apakah sudah siap berangkat?”</w:t>
      </w:r>
    </w:p>
    <w:p>
      <w:pPr>
        <w:spacing w:after="100"/>
      </w:pPr>
      <w:r>
        <w:rPr>
          <w:b w:val="0"/>
        </w:rPr>
        <w:t>Peserta: “Siap!”</w:t>
      </w:r>
    </w:p>
    <w:p>
      <w:pPr>
        <w:spacing w:after="100"/>
      </w:pPr>
      <w:r>
        <w:rPr>
          <w:b w:val="0"/>
        </w:rPr>
        <w:t>“Dengan mengucapkan Bismillahirrahmanirrahim, simulasi manasik haji kita mulai. Kepada Karom dan guru pendamping, dipersilakan mengarahkan rombongan menuju jalur manasik sesuai urutan.”</w:t>
      </w:r>
    </w:p>
    <w:p>
      <w:pPr>
        <w:spacing w:after="100"/>
      </w:pPr>
      <w:r>
        <w:rPr>
          <w:b w:val="0"/>
        </w:rPr>
        <w:t>Cue: MC berhenti memberi narasi panjang. Karom mengambil komando rombongan.</w:t>
      </w:r>
    </w:p>
    <w:p>
      <w:r>
        <w:br w:type="page"/>
      </w:r>
    </w:p>
    <w:p>
      <w:pPr>
        <w:pStyle w:val="Heading1"/>
      </w:pPr>
      <w:r>
        <w:t>E. NASKAH TRANSISI SIMULASI SESI 1</w:t>
      </w:r>
    </w:p>
    <w:p>
      <w:pPr>
        <w:spacing w:after="100"/>
      </w:pPr>
      <w:r>
        <w:rPr>
          <w:b/>
        </w:rPr>
        <w:t>POS MIQAT</w:t>
      </w:r>
    </w:p>
    <w:p>
      <w:pPr>
        <w:spacing w:after="100"/>
      </w:pPr>
      <w:r>
        <w:rPr>
          <w:b w:val="0"/>
        </w:rPr>
        <w:t>“Jamaah cilik, sekarang kita sampai di Miqat. Di sini kita belajar niat haji, kerapian ihram, dan Talbiyah. Ikuti bimbingan petugas pos.”</w:t>
      </w:r>
    </w:p>
    <w:p>
      <w:pPr>
        <w:spacing w:after="100"/>
      </w:pPr>
      <w:r>
        <w:rPr>
          <w:b/>
        </w:rPr>
        <w:t>WUKUF ARAFAH</w:t>
      </w:r>
    </w:p>
    <w:p>
      <w:pPr>
        <w:spacing w:after="100"/>
      </w:pPr>
      <w:r>
        <w:rPr>
          <w:b w:val="0"/>
        </w:rPr>
        <w:t>“Selanjutnya kita menuju Padang Arafah. Kita belajar berdiam diri, berdzikir, mendengarkan nasihat, dan memperbanyak doa.”</w:t>
      </w:r>
    </w:p>
    <w:p>
      <w:pPr>
        <w:spacing w:after="100"/>
      </w:pPr>
      <w:r>
        <w:rPr>
          <w:b/>
        </w:rPr>
        <w:t>MABIT MUZDALIFAH</w:t>
      </w:r>
    </w:p>
    <w:p>
      <w:pPr>
        <w:spacing w:after="100"/>
      </w:pPr>
      <w:r>
        <w:rPr>
          <w:b w:val="0"/>
        </w:rPr>
        <w:t>“Kini kita belajar Mabit di Muzdalifah dan mengenal persiapan kerikil untuk jumroh. Ikuti arahan petugas dengan tertib.”</w:t>
      </w:r>
    </w:p>
    <w:p>
      <w:pPr>
        <w:spacing w:after="100"/>
      </w:pPr>
      <w:r>
        <w:rPr>
          <w:b/>
        </w:rPr>
        <w:t>MINA / JUMROH</w:t>
      </w:r>
    </w:p>
    <w:p>
      <w:pPr>
        <w:spacing w:after="100"/>
      </w:pPr>
      <w:r>
        <w:rPr>
          <w:b w:val="0"/>
        </w:rPr>
        <w:t>“Kita tiba di Mina. Anak-anak akan mengenal prosesi melontar jumroh secara simbolis. Dengarkan bacaan dan arahan petugas.”</w:t>
      </w:r>
    </w:p>
    <w:p>
      <w:pPr>
        <w:spacing w:after="100"/>
      </w:pPr>
      <w:r>
        <w:rPr>
          <w:b/>
        </w:rPr>
        <w:t>THAWAF</w:t>
      </w:r>
    </w:p>
    <w:p>
      <w:pPr>
        <w:spacing w:after="100"/>
      </w:pPr>
      <w:r>
        <w:rPr>
          <w:b w:val="0"/>
        </w:rPr>
        <w:t>“Sekarang kita menuju Ka’bah untuk simulasi Thawaf. Kita mengelilingi Ka’bah sebanyak tujuh putaran dengan tertib.”</w:t>
      </w:r>
    </w:p>
    <w:p>
      <w:pPr>
        <w:spacing w:after="100"/>
      </w:pPr>
      <w:r>
        <w:rPr>
          <w:b/>
        </w:rPr>
        <w:t>ZAM-ZAM</w:t>
      </w:r>
    </w:p>
    <w:p>
      <w:pPr>
        <w:spacing w:after="100"/>
      </w:pPr>
      <w:r>
        <w:rPr>
          <w:b w:val="0"/>
        </w:rPr>
        <w:t>“Setelah Thawaf, kita beristirahat sejenak dan mengenal doa ketika minum air Zam-Zam.”</w:t>
      </w:r>
    </w:p>
    <w:p>
      <w:pPr>
        <w:spacing w:after="100"/>
      </w:pPr>
      <w:r>
        <w:rPr>
          <w:b/>
        </w:rPr>
        <w:t>SA’I</w:t>
      </w:r>
    </w:p>
    <w:p>
      <w:pPr>
        <w:spacing w:after="100"/>
      </w:pPr>
      <w:r>
        <w:rPr>
          <w:b w:val="0"/>
        </w:rPr>
        <w:t>“Selanjutnya perjalanan Sa’i antara Shafa dan Marwah. Ikuti jalur yang sudah ditentukan dan arahan guru pendamping.”</w:t>
      </w:r>
    </w:p>
    <w:p>
      <w:pPr>
        <w:spacing w:after="100"/>
      </w:pPr>
      <w:r>
        <w:rPr>
          <w:b/>
        </w:rPr>
        <w:t>TAHALLUL</w:t>
      </w:r>
    </w:p>
    <w:p>
      <w:pPr>
        <w:spacing w:after="100"/>
      </w:pPr>
      <w:r>
        <w:rPr>
          <w:b w:val="0"/>
        </w:rPr>
        <w:t>“Alhamdulillah, kita sampai pada Tahallul. Pemotongan rambut dilakukan secara simbolis oleh guru/pendamping sesuai arahan panitia.”</w:t>
      </w:r>
    </w:p>
    <w:p>
      <w:pPr>
        <w:pStyle w:val="Heading1"/>
      </w:pPr>
      <w:r>
        <w:t>F. PENUTUP SESI 1</w:t>
      </w:r>
    </w:p>
    <w:p>
      <w:pPr>
        <w:spacing w:after="100"/>
      </w:pPr>
      <w:r>
        <w:rPr>
          <w:b w:val="0"/>
        </w:rPr>
        <w:t>“Alhamdulillah, seluruh rangkaian simulasi manasik haji sesi pagi telah kita ikuti bersama. Semoga pembelajaran hari ini menjadi pengalaman yang menyenangkan dan menanamkan kecintaan anak-anak kepada ibadah sejak dini.”</w:t>
      </w:r>
    </w:p>
    <w:p>
      <w:pPr>
        <w:spacing w:after="100"/>
      </w:pPr>
      <w:r>
        <w:rPr>
          <w:b w:val="0"/>
        </w:rPr>
        <w:t>“Selanjutnya kita akan mengikuti doa penutup. Kepada pembimbing, kami persilakan.”</w:t>
      </w:r>
    </w:p>
    <w:p>
      <w:pPr>
        <w:spacing w:after="100"/>
      </w:pPr>
      <w:r>
        <w:rPr>
          <w:b w:val="0"/>
        </w:rPr>
        <w:t>Setelah doa: “Terima kasih. Selanjutnya foto bersama sesuai arahan tim dokumentasi. Bapak/Ibu Guru mohon tetap mendampingi anak-anak sampai rombongan meninggalkan area.”</w:t>
      </w:r>
    </w:p>
    <w:p>
      <w:r>
        <w:br w:type="page"/>
      </w:r>
    </w:p>
    <w:p>
      <w:pPr>
        <w:pStyle w:val="Heading1"/>
      </w:pPr>
      <w:r>
        <w:t>G. SUSUNAN ACARA SESI 2 — IGABA / SIANG</w:t>
      </w:r>
    </w:p>
    <w:tbl>
      <w:tblPr>
        <w:tblW w:type="auto" w:w="0"/>
        <w:jc w:val="center"/>
        <w:tblLook w:firstColumn="1" w:firstRow="1" w:lastColumn="0" w:lastRow="0" w:noHBand="0" w:noVBand="1" w:val="04A0"/>
      </w:tblPr>
      <w:tblGrid>
        <w:gridCol w:w="3312"/>
        <w:gridCol w:w="3312"/>
        <w:gridCol w:w="3312"/>
      </w:tblGrid>
      <w:tr>
        <w:tc>
          <w:tcPr>
            <w:tcW w:type="dxa" w:w="3312"/>
          </w:tcPr>
          <w:p>
            <w:r>
              <w:t>Waktu</w:t>
            </w:r>
          </w:p>
        </w:tc>
        <w:tc>
          <w:tcPr>
            <w:tcW w:type="dxa" w:w="3312"/>
          </w:tcPr>
          <w:p>
            <w:r>
              <w:t>Acara</w:t>
            </w:r>
          </w:p>
        </w:tc>
        <w:tc>
          <w:tcPr>
            <w:tcW w:type="dxa" w:w="3312"/>
          </w:tcPr>
          <w:p>
            <w:r>
              <w:t>PIC</w:t>
            </w:r>
          </w:p>
        </w:tc>
      </w:tr>
      <w:tr>
        <w:tc>
          <w:tcPr>
            <w:tcW w:type="dxa" w:w="3312"/>
          </w:tcPr>
          <w:p>
            <w:r>
              <w:t>13.30–14.00</w:t>
            </w:r>
          </w:p>
        </w:tc>
        <w:tc>
          <w:tcPr>
            <w:tcW w:type="dxa" w:w="3312"/>
          </w:tcPr>
          <w:p>
            <w:r>
              <w:t>Registrasi &amp; Penyambutan</w:t>
            </w:r>
          </w:p>
        </w:tc>
        <w:tc>
          <w:tcPr>
            <w:tcW w:type="dxa" w:w="3312"/>
          </w:tcPr>
          <w:p>
            <w:r>
              <w:t>Tim Registrasi</w:t>
            </w:r>
          </w:p>
        </w:tc>
      </w:tr>
      <w:tr>
        <w:tc>
          <w:tcPr>
            <w:tcW w:type="dxa" w:w="3312"/>
          </w:tcPr>
          <w:p>
            <w:r>
              <w:t>14.00–14.05</w:t>
            </w:r>
          </w:p>
        </w:tc>
        <w:tc>
          <w:tcPr>
            <w:tcW w:type="dxa" w:w="3312"/>
          </w:tcPr>
          <w:p>
            <w:r>
              <w:t>Opening Ceremony</w:t>
            </w:r>
          </w:p>
        </w:tc>
        <w:tc>
          <w:tcPr>
            <w:tcW w:type="dxa" w:w="3312"/>
          </w:tcPr>
          <w:p>
            <w:r>
              <w:t>MC Utama</w:t>
            </w:r>
          </w:p>
        </w:tc>
      </w:tr>
      <w:tr>
        <w:tc>
          <w:tcPr>
            <w:tcW w:type="dxa" w:w="3312"/>
          </w:tcPr>
          <w:p>
            <w:r>
              <w:t>14.05–14.10</w:t>
            </w:r>
          </w:p>
        </w:tc>
        <w:tc>
          <w:tcPr>
            <w:tcW w:type="dxa" w:w="3312"/>
          </w:tcPr>
          <w:p>
            <w:r>
              <w:t>Doa Pembuka</w:t>
            </w:r>
          </w:p>
        </w:tc>
        <w:tc>
          <w:tcPr>
            <w:tcW w:type="dxa" w:w="3312"/>
          </w:tcPr>
          <w:p>
            <w:r>
              <w:t>Pembimbing</w:t>
            </w:r>
          </w:p>
        </w:tc>
      </w:tr>
      <w:tr>
        <w:tc>
          <w:tcPr>
            <w:tcW w:type="dxa" w:w="3312"/>
          </w:tcPr>
          <w:p>
            <w:r>
              <w:t>14.10–14.15</w:t>
            </w:r>
          </w:p>
        </w:tc>
        <w:tc>
          <w:tcPr>
            <w:tcW w:type="dxa" w:w="3312"/>
          </w:tcPr>
          <w:p>
            <w:r>
              <w:t>Indonesia Raya</w:t>
            </w:r>
          </w:p>
        </w:tc>
        <w:tc>
          <w:tcPr>
            <w:tcW w:type="dxa" w:w="3312"/>
          </w:tcPr>
          <w:p>
            <w:r>
              <w:t>MC/Dirigen</w:t>
            </w:r>
          </w:p>
        </w:tc>
      </w:tr>
      <w:tr>
        <w:tc>
          <w:tcPr>
            <w:tcW w:type="dxa" w:w="3312"/>
          </w:tcPr>
          <w:p>
            <w:r>
              <w:t>14.15–14.20</w:t>
            </w:r>
          </w:p>
        </w:tc>
        <w:tc>
          <w:tcPr>
            <w:tcW w:type="dxa" w:w="3312"/>
          </w:tcPr>
          <w:p>
            <w:r>
              <w:t>Ayat Suci Al-Qur’an</w:t>
            </w:r>
          </w:p>
        </w:tc>
        <w:tc>
          <w:tcPr>
            <w:tcW w:type="dxa" w:w="3312"/>
          </w:tcPr>
          <w:p>
            <w:r>
              <w:t>Petugas</w:t>
            </w:r>
          </w:p>
        </w:tc>
      </w:tr>
      <w:tr>
        <w:tc>
          <w:tcPr>
            <w:tcW w:type="dxa" w:w="3312"/>
          </w:tcPr>
          <w:p>
            <w:r>
              <w:t>14.20–14.25</w:t>
            </w:r>
          </w:p>
        </w:tc>
        <w:tc>
          <w:tcPr>
            <w:tcW w:type="dxa" w:w="3312"/>
          </w:tcPr>
          <w:p>
            <w:r>
              <w:t>Laporan Ketua Panitia</w:t>
            </w:r>
          </w:p>
        </w:tc>
        <w:tc>
          <w:tcPr>
            <w:tcW w:type="dxa" w:w="3312"/>
          </w:tcPr>
          <w:p>
            <w:r>
              <w:t>M. Mustakim</w:t>
            </w:r>
          </w:p>
        </w:tc>
      </w:tr>
      <w:tr>
        <w:tc>
          <w:tcPr>
            <w:tcW w:type="dxa" w:w="3312"/>
          </w:tcPr>
          <w:p>
            <w:r>
              <w:t>14.25–14.30</w:t>
            </w:r>
          </w:p>
        </w:tc>
        <w:tc>
          <w:tcPr>
            <w:tcW w:type="dxa" w:w="3312"/>
          </w:tcPr>
          <w:p>
            <w:r>
              <w:t>Sambutan IGABA</w:t>
            </w:r>
          </w:p>
        </w:tc>
        <w:tc>
          <w:tcPr>
            <w:tcW w:type="dxa" w:w="3312"/>
          </w:tcPr>
          <w:p>
            <w:r>
              <w:t>Pengurus IGABA</w:t>
            </w:r>
          </w:p>
        </w:tc>
      </w:tr>
      <w:tr>
        <w:tc>
          <w:tcPr>
            <w:tcW w:type="dxa" w:w="3312"/>
          </w:tcPr>
          <w:p>
            <w:r>
              <w:t>14.30–14.35</w:t>
            </w:r>
          </w:p>
        </w:tc>
        <w:tc>
          <w:tcPr>
            <w:tcW w:type="dxa" w:w="3312"/>
          </w:tcPr>
          <w:p>
            <w:r>
              <w:t>Pengarahan Manasik</w:t>
            </w:r>
          </w:p>
        </w:tc>
        <w:tc>
          <w:tcPr>
            <w:tcW w:type="dxa" w:w="3312"/>
          </w:tcPr>
          <w:p>
            <w:r>
              <w:t>Pembimbing</w:t>
            </w:r>
          </w:p>
        </w:tc>
      </w:tr>
      <w:tr>
        <w:tc>
          <w:tcPr>
            <w:tcW w:type="dxa" w:w="3312"/>
          </w:tcPr>
          <w:p>
            <w:r>
              <w:t>14.35–14.40</w:t>
            </w:r>
          </w:p>
        </w:tc>
        <w:tc>
          <w:tcPr>
            <w:tcW w:type="dxa" w:w="3312"/>
          </w:tcPr>
          <w:p>
            <w:r>
              <w:t>Pemberangkatan Jamaah Cilik</w:t>
            </w:r>
          </w:p>
        </w:tc>
        <w:tc>
          <w:tcPr>
            <w:tcW w:type="dxa" w:w="3312"/>
          </w:tcPr>
          <w:p>
            <w:r>
              <w:t>MC + Karom</w:t>
            </w:r>
          </w:p>
        </w:tc>
      </w:tr>
      <w:tr>
        <w:tc>
          <w:tcPr>
            <w:tcW w:type="dxa" w:w="3312"/>
          </w:tcPr>
          <w:p>
            <w:r>
              <w:t>14.40–15.30</w:t>
            </w:r>
          </w:p>
        </w:tc>
        <w:tc>
          <w:tcPr>
            <w:tcW w:type="dxa" w:w="3312"/>
          </w:tcPr>
          <w:p>
            <w:r>
              <w:t>Simulasi Manasik Kloter 1–2</w:t>
            </w:r>
          </w:p>
        </w:tc>
        <w:tc>
          <w:tcPr>
            <w:tcW w:type="dxa" w:w="3312"/>
          </w:tcPr>
          <w:p>
            <w:r>
              <w:t>Karom 1–2 &amp; Tim</w:t>
            </w:r>
          </w:p>
        </w:tc>
      </w:tr>
      <w:tr>
        <w:tc>
          <w:tcPr>
            <w:tcW w:type="dxa" w:w="3312"/>
          </w:tcPr>
          <w:p>
            <w:r>
              <w:t>15.30–15.40</w:t>
            </w:r>
          </w:p>
        </w:tc>
        <w:tc>
          <w:tcPr>
            <w:tcW w:type="dxa" w:w="3312"/>
          </w:tcPr>
          <w:p>
            <w:r>
              <w:t>Kembali ke Area Finish</w:t>
            </w:r>
          </w:p>
        </w:tc>
        <w:tc>
          <w:tcPr>
            <w:tcW w:type="dxa" w:w="3312"/>
          </w:tcPr>
          <w:p>
            <w:r>
              <w:t>Karom &amp; Guru</w:t>
            </w:r>
          </w:p>
        </w:tc>
      </w:tr>
      <w:tr>
        <w:tc>
          <w:tcPr>
            <w:tcW w:type="dxa" w:w="3312"/>
          </w:tcPr>
          <w:p>
            <w:r>
              <w:t>15.40–15.50</w:t>
            </w:r>
          </w:p>
        </w:tc>
        <w:tc>
          <w:tcPr>
            <w:tcW w:type="dxa" w:w="3312"/>
          </w:tcPr>
          <w:p>
            <w:r>
              <w:t>Doa Penutup</w:t>
            </w:r>
          </w:p>
        </w:tc>
        <w:tc>
          <w:tcPr>
            <w:tcW w:type="dxa" w:w="3312"/>
          </w:tcPr>
          <w:p>
            <w:r>
              <w:t>Pembimbing</w:t>
            </w:r>
          </w:p>
        </w:tc>
      </w:tr>
      <w:tr>
        <w:tc>
          <w:tcPr>
            <w:tcW w:type="dxa" w:w="3312"/>
          </w:tcPr>
          <w:p>
            <w:r>
              <w:t>15.50–15.55</w:t>
            </w:r>
          </w:p>
        </w:tc>
        <w:tc>
          <w:tcPr>
            <w:tcW w:type="dxa" w:w="3312"/>
          </w:tcPr>
          <w:p>
            <w:r>
              <w:t>Pesan Edukatif</w:t>
            </w:r>
          </w:p>
        </w:tc>
        <w:tc>
          <w:tcPr>
            <w:tcW w:type="dxa" w:w="3312"/>
          </w:tcPr>
          <w:p>
            <w:r>
              <w:t>Pembimbing</w:t>
            </w:r>
          </w:p>
        </w:tc>
      </w:tr>
      <w:tr>
        <w:tc>
          <w:tcPr>
            <w:tcW w:type="dxa" w:w="3312"/>
          </w:tcPr>
          <w:p>
            <w:r>
              <w:t>15.55–16.00</w:t>
            </w:r>
          </w:p>
        </w:tc>
        <w:tc>
          <w:tcPr>
            <w:tcW w:type="dxa" w:w="3312"/>
          </w:tcPr>
          <w:p>
            <w:r>
              <w:t>Foto, Konsumsi &amp; Kepulangan</w:t>
            </w:r>
          </w:p>
        </w:tc>
        <w:tc>
          <w:tcPr>
            <w:tcW w:type="dxa" w:w="3312"/>
          </w:tcPr>
          <w:p>
            <w:r>
              <w:t>Dokumentasi/Panitia</w:t>
            </w:r>
          </w:p>
        </w:tc>
      </w:tr>
    </w:tbl>
    <w:p>
      <w:pPr>
        <w:pStyle w:val="Heading1"/>
      </w:pPr>
      <w:r>
        <w:t>H. NASKAH MC SESI 2</w:t>
      </w:r>
    </w:p>
    <w:p>
      <w:pPr>
        <w:spacing w:after="100"/>
      </w:pPr>
      <w:r>
        <w:rPr>
          <w:b/>
        </w:rPr>
        <w:t>13.30–14.00 | REGISTRASI</w:t>
      </w:r>
    </w:p>
    <w:p>
      <w:pPr>
        <w:spacing w:after="100"/>
      </w:pPr>
      <w:r>
        <w:rPr>
          <w:b w:val="0"/>
        </w:rPr>
        <w:t>“Assalamu’alaikum warahmatullahi wabarakatuh. Selamat siang Bapak/Ibu Guru Pendamping dan anak-anak peserta IGABA. Kami persilakan seluruh rombongan melakukan registrasi dan mengikuti arahan panitia menuju area persiapan.”</w:t>
      </w:r>
    </w:p>
    <w:p>
      <w:pPr>
        <w:spacing w:after="100"/>
      </w:pPr>
      <w:r>
        <w:rPr>
          <w:b/>
        </w:rPr>
        <w:t>14.00 | OPENING CEREMONY</w:t>
      </w:r>
    </w:p>
    <w:p>
      <w:pPr>
        <w:spacing w:after="100"/>
      </w:pPr>
      <w:r>
        <w:rPr>
          <w:b w:val="0"/>
        </w:rPr>
        <w:t>“Assalamu’alaikum warahmatullahi wabarakatuh. Alhamdulillahirabbil ‘alamin. Selamat datang pada Simulasi Manasik Haji Tingkat TK/RA Se-Kabupaten Magetan Tahun 2026, sesi IGABA, di Alun-Alun Kabupaten Magetan.”</w:t>
      </w:r>
    </w:p>
    <w:p>
      <w:pPr>
        <w:spacing w:after="100"/>
      </w:pPr>
      <w:r>
        <w:rPr>
          <w:b w:val="0"/>
        </w:rPr>
        <w:t>“Yang kami hormati jajaran pengurus IGABA Kabupaten Magetan, para pembimbing, Bapak/Ibu Guru Pendamping, panitia, dan anak-anak jamaah haji cilik yang kami banggakan.”</w:t>
      </w:r>
    </w:p>
    <w:p>
      <w:pPr>
        <w:spacing w:after="100"/>
      </w:pPr>
      <w:r>
        <w:rPr>
          <w:b w:val="0"/>
        </w:rPr>
        <w:t>“Anak-anak, hari ini kita tidak hanya bermain. Kita belajar mengenal salah satu rukun Islam, yaitu ibadah haji. Kita belajar dengan tertib, gembira, dan penuh doa.”</w:t>
      </w:r>
    </w:p>
    <w:p>
      <w:pPr>
        <w:spacing w:after="100"/>
      </w:pPr>
      <w:r>
        <w:rPr>
          <w:b/>
        </w:rPr>
        <w:t>14.05 | DOA PEMBUKA</w:t>
      </w:r>
    </w:p>
    <w:p>
      <w:pPr>
        <w:spacing w:after="100"/>
      </w:pPr>
      <w:r>
        <w:rPr>
          <w:b w:val="0"/>
        </w:rPr>
        <w:t>“Marilah kita awali kegiatan dengan doa. Kepada pembimbing yang bertugas, kami persilakan.”</w:t>
      </w:r>
    </w:p>
    <w:p>
      <w:pPr>
        <w:spacing w:after="100"/>
      </w:pPr>
      <w:r>
        <w:rPr>
          <w:b/>
        </w:rPr>
        <w:t>14.10 | INDONESIA RAYA</w:t>
      </w:r>
    </w:p>
    <w:p>
      <w:pPr>
        <w:spacing w:after="100"/>
      </w:pPr>
      <w:r>
        <w:rPr>
          <w:b w:val="0"/>
        </w:rPr>
        <w:t>“Hadirin dimohon berdiri untuk bersama-sama menyanyikan Indonesia Raya.”</w:t>
      </w:r>
    </w:p>
    <w:p>
      <w:pPr>
        <w:spacing w:after="100"/>
      </w:pPr>
      <w:r>
        <w:rPr>
          <w:b/>
        </w:rPr>
        <w:t>14.15 | AYAT SUCI</w:t>
      </w:r>
    </w:p>
    <w:p>
      <w:pPr>
        <w:spacing w:after="100"/>
      </w:pPr>
      <w:r>
        <w:rPr>
          <w:b w:val="0"/>
        </w:rPr>
        <w:t>“Selanjutnya pembacaan ayat suci Al-Qur’an. Kepada petugas, kami persilakan.”</w:t>
      </w:r>
    </w:p>
    <w:p>
      <w:pPr>
        <w:spacing w:after="100"/>
      </w:pPr>
      <w:r>
        <w:rPr>
          <w:b/>
        </w:rPr>
        <w:t>14.20 | LAPORAN KETUA PANITIA</w:t>
      </w:r>
    </w:p>
    <w:p>
      <w:pPr>
        <w:spacing w:after="100"/>
      </w:pPr>
      <w:r>
        <w:rPr>
          <w:b w:val="0"/>
        </w:rPr>
        <w:t>“Acara selanjutnya laporan Ketua Panitia. Kepada Bapak M. Mustakim, kami persilakan.”</w:t>
      </w:r>
    </w:p>
    <w:p>
      <w:pPr>
        <w:spacing w:after="100"/>
      </w:pPr>
      <w:r>
        <w:rPr>
          <w:b/>
        </w:rPr>
        <w:t>14.25 | SAMBUTAN IGABA</w:t>
      </w:r>
    </w:p>
    <w:p>
      <w:pPr>
        <w:spacing w:after="100"/>
      </w:pPr>
      <w:r>
        <w:rPr>
          <w:b w:val="0"/>
        </w:rPr>
        <w:t>“Selanjutnya sambutan dari Pengurus IGABA Kabupaten Magetan. Kepada Bapak/Ibu yang kami hormati, kami persilakan.”</w:t>
      </w:r>
    </w:p>
    <w:p>
      <w:pPr>
        <w:spacing w:after="100"/>
      </w:pPr>
      <w:r>
        <w:rPr>
          <w:b/>
        </w:rPr>
        <w:t>14.30 | PENGARAHAN PEMBIMBING</w:t>
      </w:r>
    </w:p>
    <w:p>
      <w:pPr>
        <w:spacing w:after="100"/>
      </w:pPr>
      <w:r>
        <w:rPr>
          <w:b w:val="0"/>
        </w:rPr>
        <w:t>“Untuk memberikan pengantar sebelum jamaah cilik melaksanakan simulasi, kami persilakan pembimbing kegiatan.”</w:t>
      </w:r>
    </w:p>
    <w:p>
      <w:pPr>
        <w:spacing w:after="100"/>
      </w:pPr>
      <w:r>
        <w:rPr>
          <w:b/>
        </w:rPr>
        <w:t>14.35 | PEMBERANGKATAN</w:t>
      </w:r>
    </w:p>
    <w:p>
      <w:pPr>
        <w:spacing w:after="100"/>
      </w:pPr>
      <w:r>
        <w:rPr>
          <w:b w:val="0"/>
        </w:rPr>
        <w:t>“Jamaah haji cilik IGABA, sudah siap?”</w:t>
      </w:r>
    </w:p>
    <w:p>
      <w:pPr>
        <w:spacing w:after="100"/>
      </w:pPr>
      <w:r>
        <w:rPr>
          <w:b w:val="0"/>
        </w:rPr>
        <w:t>Peserta: “Siaaap!”</w:t>
      </w:r>
    </w:p>
    <w:p>
      <w:pPr>
        <w:spacing w:after="100"/>
      </w:pPr>
      <w:r>
        <w:rPr>
          <w:b w:val="0"/>
        </w:rPr>
        <w:t>“Bismillahirrahmanirrahim. Dengan memohon ridha Allah SWT, simulasi manasik haji sesi IGABA secara resmi kita mulai. Karom dan guru pendamping dipersilakan membawa rombongan menuju jalur manasik.”</w:t>
      </w:r>
    </w:p>
    <w:p>
      <w:r>
        <w:br w:type="page"/>
      </w:r>
    </w:p>
    <w:p>
      <w:pPr>
        <w:pStyle w:val="Heading1"/>
      </w:pPr>
      <w:r>
        <w:t>I. NASKAH TRANSISI &amp; PENUTUP SESI 2</w:t>
      </w:r>
    </w:p>
    <w:p>
      <w:pPr>
        <w:spacing w:after="100"/>
      </w:pPr>
      <w:r>
        <w:rPr>
          <w:b/>
        </w:rPr>
        <w:t>MIQAT</w:t>
      </w:r>
    </w:p>
    <w:p>
      <w:pPr>
        <w:spacing w:after="100"/>
      </w:pPr>
      <w:r>
        <w:rPr>
          <w:b w:val="0"/>
        </w:rPr>
        <w:t>“Kita mulai perjalanan dari Miqat. Mari belajar niat haji, kerapian ihram, dan membaca Talbiyah bersama petugas.”</w:t>
      </w:r>
    </w:p>
    <w:p>
      <w:pPr>
        <w:spacing w:after="100"/>
      </w:pPr>
      <w:r>
        <w:rPr>
          <w:b/>
        </w:rPr>
        <w:t>ARAFAH</w:t>
      </w:r>
    </w:p>
    <w:p>
      <w:pPr>
        <w:spacing w:after="100"/>
      </w:pPr>
      <w:r>
        <w:rPr>
          <w:b w:val="0"/>
        </w:rPr>
        <w:t>“Sekarang kita belajar Wukuf di Arafah. Mari duduk/berdiri dengan tertib, berdzikir, dan mengikuti doa yang dipandu.”</w:t>
      </w:r>
    </w:p>
    <w:p>
      <w:pPr>
        <w:spacing w:after="100"/>
      </w:pPr>
      <w:r>
        <w:rPr>
          <w:b/>
        </w:rPr>
        <w:t>MUZDALIFAH</w:t>
      </w:r>
    </w:p>
    <w:p>
      <w:pPr>
        <w:spacing w:after="100"/>
      </w:pPr>
      <w:r>
        <w:rPr>
          <w:b w:val="0"/>
        </w:rPr>
        <w:t>“Berikutnya kita mengenal Mabit di Muzdalifah dan persiapan kerikil.”</w:t>
      </w:r>
    </w:p>
    <w:p>
      <w:pPr>
        <w:spacing w:after="100"/>
      </w:pPr>
      <w:r>
        <w:rPr>
          <w:b/>
        </w:rPr>
        <w:t>MINA</w:t>
      </w:r>
    </w:p>
    <w:p>
      <w:pPr>
        <w:spacing w:after="100"/>
      </w:pPr>
      <w:r>
        <w:rPr>
          <w:b w:val="0"/>
        </w:rPr>
        <w:t>“Kini kita berada di Mina untuk simulasi lempar jumroh. Ikuti arahan petugas dan jangan berebut.”</w:t>
      </w:r>
    </w:p>
    <w:p>
      <w:pPr>
        <w:spacing w:after="100"/>
      </w:pPr>
      <w:r>
        <w:rPr>
          <w:b/>
        </w:rPr>
        <w:t>THAWAF</w:t>
      </w:r>
    </w:p>
    <w:p>
      <w:pPr>
        <w:spacing w:after="100"/>
      </w:pPr>
      <w:r>
        <w:rPr>
          <w:b w:val="0"/>
        </w:rPr>
        <w:t>“Selanjutnya kita menuju Ka’bah untuk Thawaf tujuh putaran. Jaga jarak dan tetap bersama rombongan.”</w:t>
      </w:r>
    </w:p>
    <w:p>
      <w:pPr>
        <w:spacing w:after="100"/>
      </w:pPr>
      <w:r>
        <w:rPr>
          <w:b/>
        </w:rPr>
        <w:t>ZAM-ZAM</w:t>
      </w:r>
    </w:p>
    <w:p>
      <w:pPr>
        <w:spacing w:after="100"/>
      </w:pPr>
      <w:r>
        <w:rPr>
          <w:b w:val="0"/>
        </w:rPr>
        <w:t>“Setelah Thawaf, kita belajar doa ketika minum air Zam-Zam dan beristirahat sejenak.”</w:t>
      </w:r>
    </w:p>
    <w:p>
      <w:pPr>
        <w:spacing w:after="100"/>
      </w:pPr>
      <w:r>
        <w:rPr>
          <w:b/>
        </w:rPr>
        <w:t>SA’I</w:t>
      </w:r>
    </w:p>
    <w:p>
      <w:pPr>
        <w:spacing w:after="100"/>
      </w:pPr>
      <w:r>
        <w:rPr>
          <w:b w:val="0"/>
        </w:rPr>
        <w:t>“Selanjutnya Sa’i dari Shafa menuju Marwah. Ikuti jalur yang telah ditentukan.”</w:t>
      </w:r>
    </w:p>
    <w:p>
      <w:pPr>
        <w:spacing w:after="100"/>
      </w:pPr>
      <w:r>
        <w:rPr>
          <w:b/>
        </w:rPr>
        <w:t>TAHALLUL</w:t>
      </w:r>
    </w:p>
    <w:p>
      <w:pPr>
        <w:spacing w:after="100"/>
      </w:pPr>
      <w:r>
        <w:rPr>
          <w:b w:val="0"/>
        </w:rPr>
        <w:t>“Alhamdulillah, perjalanan simulasi kita sampai pada Tahallul. Ikuti arahan guru dan petugas.”</w:t>
      </w:r>
    </w:p>
    <w:p>
      <w:pPr>
        <w:spacing w:after="100"/>
      </w:pPr>
      <w:r>
        <w:rPr>
          <w:b/>
        </w:rPr>
        <w:t>15.30–15.40 | FINISH</w:t>
      </w:r>
    </w:p>
    <w:p>
      <w:pPr>
        <w:spacing w:after="100"/>
      </w:pPr>
      <w:r>
        <w:rPr>
          <w:b w:val="0"/>
        </w:rPr>
        <w:t>“Alhamdulillah, jamaah haji cilik telah menyelesaikan rangkaian simulasi. Mohon tetap bersama guru pendamping dan jangan berpindah area sebelum ada arahan.”</w:t>
      </w:r>
    </w:p>
    <w:p>
      <w:pPr>
        <w:spacing w:after="100"/>
      </w:pPr>
      <w:r>
        <w:rPr>
          <w:b/>
        </w:rPr>
        <w:t>15.40–15.50 | DOA PENUTUP</w:t>
      </w:r>
    </w:p>
    <w:p>
      <w:pPr>
        <w:spacing w:after="100"/>
      </w:pPr>
      <w:r>
        <w:rPr>
          <w:b w:val="0"/>
        </w:rPr>
        <w:t>“Marilah kita menutup kegiatan dengan doa. Kepada Ust./Pembimbing, kami persilakan.”</w:t>
      </w:r>
    </w:p>
    <w:p>
      <w:pPr>
        <w:spacing w:after="100"/>
      </w:pPr>
      <w:r>
        <w:rPr>
          <w:b/>
        </w:rPr>
        <w:t>15.50–15.55 | PESAN EDUKATIF</w:t>
      </w:r>
    </w:p>
    <w:p>
      <w:pPr>
        <w:spacing w:after="100"/>
      </w:pPr>
      <w:r>
        <w:rPr>
          <w:b w:val="0"/>
        </w:rPr>
        <w:t>“Anak-anak, apa yang kita lakukan hari ini adalah belajar. Semoga Allah memberikan kita kesempatan untuk menjadi anak yang saleh dan salehah, berbakti kepada orang tua, rajin beribadah, dan suatu hari dapat berkunjung ke Baitullah. Aamiin.”</w:t>
      </w:r>
    </w:p>
    <w:p>
      <w:pPr>
        <w:spacing w:after="100"/>
      </w:pPr>
      <w:r>
        <w:rPr>
          <w:b/>
        </w:rPr>
        <w:t>15.55–16.00 | FOTO, KONSUMSI, KEPULANGAN</w:t>
      </w:r>
    </w:p>
    <w:p>
      <w:pPr>
        <w:spacing w:after="100"/>
      </w:pPr>
      <w:r>
        <w:rPr>
          <w:b w:val="0"/>
        </w:rPr>
        <w:t>“Selanjutnya sesi foto bersama sesuai arahan tim dokumentasi. Setelah itu peserta diarahkan mengambil konsumsi dan kembali melalui jalur kepulangan. Mohon Bapak/Ibu Guru memastikan seluruh peserta meninggalkan lokasi bersama rombongannya.”</w:t>
      </w:r>
    </w:p>
    <w:p>
      <w:r>
        <w:br w:type="page"/>
      </w:r>
    </w:p>
    <w:p>
      <w:pPr>
        <w:pStyle w:val="Heading1"/>
      </w:pPr>
      <w:r>
        <w:t>J. TEKS SAMBUTAN KETUA PANITIA</w:t>
      </w:r>
    </w:p>
    <w:p>
      <w:pPr>
        <w:spacing w:after="100"/>
      </w:pPr>
      <w:r>
        <w:rPr>
          <w:b w:val="0"/>
        </w:rPr>
        <w:t>Assalamu’alaikum warahmatullahi wabarakatuh.</w:t>
      </w:r>
    </w:p>
    <w:p>
      <w:pPr>
        <w:spacing w:after="100"/>
      </w:pPr>
      <w:r>
        <w:rPr>
          <w:b w:val="0"/>
        </w:rPr>
        <w:t>Alhamdulillahirabbil ‘alamin, puji syukur kita panjatkan ke hadirat Allah SWT karena atas rahmat dan karunia-Nya kita dapat hadir bersama dalam kegiatan Simulasi Manasik Haji Tingkat TK/RA Se-Kabupaten Magetan Tahun 2026.</w:t>
      </w:r>
    </w:p>
    <w:p>
      <w:pPr>
        <w:spacing w:after="100"/>
      </w:pPr>
      <w:r>
        <w:rPr>
          <w:b w:val="0"/>
        </w:rPr>
        <w:t>Bapak/Ibu yang kami hormati, serta anak-anak peserta yang kami banggakan.</w:t>
      </w:r>
    </w:p>
    <w:p>
      <w:pPr>
        <w:spacing w:after="100"/>
      </w:pPr>
      <w:r>
        <w:rPr>
          <w:b w:val="0"/>
        </w:rPr>
        <w:t>Kegiatan ini merupakan ikhtiar bersama untuk memberikan pengalaman edukatif kepada anak-anak dalam mengenal ibadah haji sebagai Rukun Islam yang kelima. Melalui simulasi, anak-anak diharapkan mengenal tahapan perjalanan haji sekaligus belajar tertib, disiplin, berdoa, dan mengikuti bimbingan.</w:t>
      </w:r>
    </w:p>
    <w:p>
      <w:pPr>
        <w:spacing w:after="100"/>
      </w:pPr>
      <w:r>
        <w:rPr>
          <w:b w:val="0"/>
        </w:rPr>
        <w:t>Kami menyampaikan terima kasih kepada K3STK, IGABA, para guru pendamping, pembimbing, seluruh panitia, tim lapangan, serta semua pihak yang telah mendukung terlaksananya kegiatan ini.</w:t>
      </w:r>
    </w:p>
    <w:p>
      <w:pPr>
        <w:spacing w:after="100"/>
      </w:pPr>
      <w:r>
        <w:rPr>
          <w:b w:val="0"/>
        </w:rPr>
        <w:t>Kami juga memohon kerja sama seluruh guru dan pendamping untuk menjaga ketertiban, keselamatan, dan kenyamanan anak-anak selama mengikuti setiap pos manasik.</w:t>
      </w:r>
    </w:p>
    <w:p>
      <w:pPr>
        <w:spacing w:after="100"/>
      </w:pPr>
      <w:r>
        <w:rPr>
          <w:b w:val="0"/>
        </w:rPr>
        <w:t>Semoga kegiatan ini memberikan pengalaman yang baik bagi anak-anak dan menjadi bagian dari pembelajaran keagamaan yang berkesan.</w:t>
      </w:r>
    </w:p>
    <w:p>
      <w:pPr>
        <w:spacing w:after="100"/>
      </w:pPr>
      <w:r>
        <w:rPr>
          <w:b w:val="0"/>
        </w:rPr>
        <w:t>Wassalamu’alaikum warahmatullahi wabarakatuh.</w:t>
      </w:r>
    </w:p>
    <w:p>
      <w:pPr>
        <w:pStyle w:val="Heading1"/>
      </w:pPr>
      <w:r>
        <w:t>K. TEKS SAMBUTAN PERWAKILAN IGABA/K3STK</w:t>
      </w:r>
    </w:p>
    <w:p>
      <w:pPr>
        <w:spacing w:after="100"/>
      </w:pPr>
      <w:r>
        <w:rPr>
          <w:b w:val="0"/>
        </w:rPr>
        <w:t>Assalamu’alaikum warahmatullahi wabarakatuh.</w:t>
      </w:r>
    </w:p>
    <w:p>
      <w:pPr>
        <w:spacing w:after="100"/>
      </w:pPr>
      <w:r>
        <w:rPr>
          <w:b w:val="0"/>
        </w:rPr>
        <w:t>Yang kami hormati para pengurus, pembimbing, panitia, Bapak/Ibu Guru Pendamping, dan anak-anak peserta manasik haji yang kami cintai.</w:t>
      </w:r>
    </w:p>
    <w:p>
      <w:pPr>
        <w:spacing w:after="100"/>
      </w:pPr>
      <w:r>
        <w:rPr>
          <w:b w:val="0"/>
        </w:rPr>
        <w:t>Alhamdulillah, kita bersyukur dapat menyelenggarakan kegiatan yang memberikan pengalaman langsung kepada anak-anak untuk mengenal ibadah haji.</w:t>
      </w:r>
    </w:p>
    <w:p>
      <w:pPr>
        <w:spacing w:after="100"/>
      </w:pPr>
      <w:r>
        <w:rPr>
          <w:b w:val="0"/>
        </w:rPr>
        <w:t>Bagi anak-anak usia dini, pengalaman belajar melalui simulasi akan menjadi kenangan yang menyenangkan. Karena itu, mari kita dampingi mereka dengan sabar, penuh kasih sayang, dan tetap mengutamakan ketertiban.</w:t>
      </w:r>
    </w:p>
    <w:p>
      <w:pPr>
        <w:spacing w:after="100"/>
      </w:pPr>
      <w:r>
        <w:rPr>
          <w:b w:val="0"/>
        </w:rPr>
        <w:t>Kami berharap kegiatan ini tidak berhenti sebagai sebuah acara, tetapi menjadi awal pengenalan nilai-nilai ibadah, kedisiplinan, kebersamaan, dan kecintaan kepada ajaran Islam.</w:t>
      </w:r>
    </w:p>
    <w:p>
      <w:pPr>
        <w:spacing w:after="100"/>
      </w:pPr>
      <w:r>
        <w:rPr>
          <w:b w:val="0"/>
        </w:rPr>
        <w:t>Terima kasih kepada seluruh pihak yang telah berkontribusi. Semoga Allah SWT memberikan keberkahan dan kemudahan kepada kita semua.</w:t>
      </w:r>
    </w:p>
    <w:p>
      <w:pPr>
        <w:spacing w:after="100"/>
      </w:pPr>
      <w:r>
        <w:rPr>
          <w:b w:val="0"/>
        </w:rPr>
        <w:t>Wassalamu’alaikum warahmatullahi wabarakatuh.</w:t>
      </w:r>
    </w:p>
    <w:p>
      <w:r>
        <w:br w:type="page"/>
      </w:r>
    </w:p>
    <w:p>
      <w:pPr>
        <w:pStyle w:val="Heading1"/>
      </w:pPr>
      <w:r>
        <w:t>L. PANDUAN CUE TEKNIS PANITIA</w:t>
      </w:r>
    </w:p>
    <w:tbl>
      <w:tblPr>
        <w:tblW w:type="auto" w:w="0"/>
        <w:tblLook w:firstColumn="1" w:firstRow="1" w:lastColumn="0" w:lastRow="0" w:noHBand="0" w:noVBand="1" w:val="04A0"/>
      </w:tblPr>
      <w:tblGrid>
        <w:gridCol w:w="4968"/>
        <w:gridCol w:w="4968"/>
      </w:tblGrid>
      <w:tr>
        <w:tc>
          <w:tcPr>
            <w:tcW w:type="dxa" w:w="4968"/>
          </w:tcPr>
          <w:p>
            <w:r>
              <w:t>CUE</w:t>
            </w:r>
          </w:p>
        </w:tc>
        <w:tc>
          <w:tcPr>
            <w:tcW w:type="dxa" w:w="4968"/>
          </w:tcPr>
          <w:p>
            <w:r>
              <w:t>TINDAKAN</w:t>
            </w:r>
          </w:p>
        </w:tc>
      </w:tr>
      <w:tr>
        <w:tc>
          <w:tcPr>
            <w:tcW w:type="dxa" w:w="4968"/>
          </w:tcPr>
          <w:p>
            <w:r>
              <w:t>CUE 1 — STANDBY</w:t>
            </w:r>
          </w:p>
        </w:tc>
        <w:tc>
          <w:tcPr>
            <w:tcW w:type="dxa" w:w="4968"/>
          </w:tcPr>
          <w:p>
            <w:r>
              <w:t>MC, sound system, dokumentasi, Karom, dan guru siap sebelum pembukaan.</w:t>
            </w:r>
          </w:p>
        </w:tc>
      </w:tr>
      <w:tr>
        <w:tc>
          <w:tcPr>
            <w:tcW w:type="dxa" w:w="4968"/>
          </w:tcPr>
          <w:p>
            <w:r>
              <w:t>CUE 2 — MUSIK</w:t>
            </w:r>
          </w:p>
        </w:tc>
        <w:tc>
          <w:tcPr>
            <w:tcW w:type="dxa" w:w="4968"/>
          </w:tcPr>
          <w:p>
            <w:r>
              <w:t>Musik pembuka digunakan saat registrasi dan dapat diturunkan volumenya ketika MC berbicara.</w:t>
            </w:r>
          </w:p>
        </w:tc>
      </w:tr>
      <w:tr>
        <w:tc>
          <w:tcPr>
            <w:tcW w:type="dxa" w:w="4968"/>
          </w:tcPr>
          <w:p>
            <w:r>
              <w:t>CUE 3 — DOA</w:t>
            </w:r>
          </w:p>
        </w:tc>
        <w:tc>
          <w:tcPr>
            <w:tcW w:type="dxa" w:w="4968"/>
          </w:tcPr>
          <w:p>
            <w:r>
              <w:t>Mic utama/podium siap; mikrofon pembimbing tersedia.</w:t>
            </w:r>
          </w:p>
        </w:tc>
      </w:tr>
      <w:tr>
        <w:tc>
          <w:tcPr>
            <w:tcW w:type="dxa" w:w="4968"/>
          </w:tcPr>
          <w:p>
            <w:r>
              <w:t>CUE 4 — PEMBERANGKATAN</w:t>
            </w:r>
          </w:p>
        </w:tc>
        <w:tc>
          <w:tcPr>
            <w:tcW w:type="dxa" w:w="4968"/>
          </w:tcPr>
          <w:p>
            <w:r>
              <w:t>Karom mengambil posisi di depan rombongan; guru memastikan anak lengkap.</w:t>
            </w:r>
          </w:p>
        </w:tc>
      </w:tr>
      <w:tr>
        <w:tc>
          <w:tcPr>
            <w:tcW w:type="dxa" w:w="4968"/>
          </w:tcPr>
          <w:p>
            <w:r>
              <w:t>CUE 5 — POS</w:t>
            </w:r>
          </w:p>
        </w:tc>
        <w:tc>
          <w:tcPr>
            <w:tcW w:type="dxa" w:w="4968"/>
          </w:tcPr>
          <w:p>
            <w:r>
              <w:t>Petugas tiap pos menggunakan mikrofon/sound portable agar bacaan doa mudah diikuti peserta.</w:t>
            </w:r>
          </w:p>
        </w:tc>
      </w:tr>
      <w:tr>
        <w:tc>
          <w:tcPr>
            <w:tcW w:type="dxa" w:w="4968"/>
          </w:tcPr>
          <w:p>
            <w:r>
              <w:t>CUE 6 — DOKUMENTASI</w:t>
            </w:r>
          </w:p>
        </w:tc>
        <w:tc>
          <w:tcPr>
            <w:tcW w:type="dxa" w:w="4968"/>
          </w:tcPr>
          <w:p>
            <w:r>
              <w:t>Ambil foto/video saat pembukaan, pemberangkatan, beberapa pos, tahallul, dan foto lembaga.</w:t>
            </w:r>
          </w:p>
        </w:tc>
      </w:tr>
      <w:tr>
        <w:tc>
          <w:tcPr>
            <w:tcW w:type="dxa" w:w="4968"/>
          </w:tcPr>
          <w:p>
            <w:r>
              <w:t>CUE 7 — FINISH</w:t>
            </w:r>
          </w:p>
        </w:tc>
        <w:tc>
          <w:tcPr>
            <w:tcW w:type="dxa" w:w="4968"/>
          </w:tcPr>
          <w:p>
            <w:r>
              <w:t>Peserta tidak langsung dibubarkan; tunggu instruksi konsumsi dan jalur keluar.</w:t>
            </w:r>
          </w:p>
        </w:tc>
      </w:tr>
      <w:tr>
        <w:tc>
          <w:tcPr>
            <w:tcW w:type="dxa" w:w="4968"/>
          </w:tcPr>
          <w:p>
            <w:r>
              <w:t>CUE 8 — DARURAT</w:t>
            </w:r>
          </w:p>
        </w:tc>
        <w:tc>
          <w:tcPr>
            <w:tcW w:type="dxa" w:w="4968"/>
          </w:tcPr>
          <w:p>
            <w:r>
              <w:t>Tim medis berada di titik yang telah ditetapkan; jika ada peserta sakit/kelelahan, guru segera menghubungi petugas.</w:t>
            </w:r>
          </w:p>
        </w:tc>
      </w:tr>
    </w:tbl>
    <w:p>
      <w:pPr>
        <w:pStyle w:val="Heading1"/>
      </w:pPr>
      <w:r>
        <w:t>M. CATATAN PENTING UNTUK GURU &amp; KAROM</w:t>
      </w:r>
    </w:p>
    <w:p>
      <w:pPr>
        <w:pStyle w:val="ListBullet"/>
      </w:pPr>
      <w:r>
        <w:t>Rombongan bergerak sesuai urutan pos dan tidak mendahului rombongan lain tanpa instruksi.</w:t>
      </w:r>
    </w:p>
    <w:p>
      <w:pPr>
        <w:pStyle w:val="ListBullet"/>
      </w:pPr>
      <w:r>
        <w:t>Setiap anak tetap berada bersama guru/pendamping.</w:t>
      </w:r>
    </w:p>
    <w:p>
      <w:pPr>
        <w:pStyle w:val="ListBullet"/>
      </w:pPr>
      <w:r>
        <w:t>Bacaan doa pada setiap pos mengikuti panduan resmi yang diberikan dalam dokumen IGABA.</w:t>
      </w:r>
    </w:p>
    <w:p>
      <w:pPr>
        <w:pStyle w:val="ListBullet"/>
      </w:pPr>
      <w:r>
        <w:t>Sound portable pada pos digunakan agar bacaan dapat terdengar dan diikuti bersama.</w:t>
      </w:r>
    </w:p>
    <w:p>
      <w:pPr>
        <w:pStyle w:val="ListBullet"/>
      </w:pPr>
      <w:r>
        <w:t>Pada tahallul, pemotongan rambut dilakukan secara simbolis oleh guru/pendamping sesuai arahan panitia.</w:t>
      </w:r>
    </w:p>
    <w:p>
      <w:pPr>
        <w:pStyle w:val="ListBullet"/>
      </w:pPr>
      <w:r>
        <w:t>Setelah selesai, peserta diarahkan ke konsumsi dan jalur keluar secara tertib.</w:t>
      </w:r>
    </w:p>
    <w:p>
      <w:pPr>
        <w:pStyle w:val="Heading1"/>
      </w:pPr>
      <w:r>
        <w:t>N. PENUTUP DOKUMEN</w:t>
      </w:r>
    </w:p>
    <w:p>
      <w:pPr>
        <w:spacing w:after="100"/>
      </w:pPr>
      <w:r>
        <w:rPr>
          <w:b w:val="0"/>
        </w:rPr>
        <w:t>Dokumen ini disusun sebagai naskah kerja MC dan panduan ceremonial lapangan untuk mendukung pelaksanaan Simulasi Manasik Haji Tingkat TK/RA Se-Kabupaten Magetan Tahun 2026. Detail teknis pos, bacaan doa, pembagian petugas, serta denah mengikuti dokumen Technical Meeting &amp; Panduan Operasional yang menjadi dasar penyusunan naskah ini.</w:t>
      </w:r>
    </w:p>
    <w:p>
      <w:pPr>
        <w:spacing w:after="100"/>
      </w:pPr>
      <w:r>
        <w:rPr>
          <w:b w:val="0"/>
        </w:rPr>
        <w:t>Semoga kegiatan berjalan lancar, tertib, aman, edukatif, dan memberikan pengalaman yang berkesan bagi seluruh peserta.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Naskah Ceremonial Manasik Haji TK/RA Magetan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