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AC0E" w14:textId="77777777" w:rsidR="00134934" w:rsidRDefault="00FC436A">
      <w:pPr>
        <w:jc w:val="center"/>
        <w:rPr>
          <w:b/>
          <w:bCs/>
          <w:sz w:val="24"/>
          <w:szCs w:val="24"/>
        </w:rPr>
      </w:pPr>
      <w:r>
        <w:rPr>
          <w:sz w:val="24"/>
          <w:szCs w:val="24"/>
        </w:rPr>
        <w:t xml:space="preserve">  </w:t>
      </w:r>
      <w:r>
        <w:rPr>
          <w:b/>
          <w:bCs/>
          <w:sz w:val="24"/>
          <w:szCs w:val="24"/>
        </w:rPr>
        <w:t>CHAPTER FOUR</w:t>
      </w:r>
    </w:p>
    <w:p w14:paraId="329E924B" w14:textId="77777777" w:rsidR="00134934" w:rsidRDefault="00FC436A">
      <w:pPr>
        <w:rPr>
          <w:b/>
          <w:bCs/>
          <w:sz w:val="24"/>
          <w:szCs w:val="24"/>
        </w:rPr>
      </w:pPr>
      <w:r>
        <w:rPr>
          <w:b/>
          <w:bCs/>
          <w:sz w:val="24"/>
          <w:szCs w:val="24"/>
        </w:rPr>
        <w:t xml:space="preserve">                            DATA PRESENTATION, ANALYSIS AND DISCUSSIONS </w:t>
      </w:r>
    </w:p>
    <w:p w14:paraId="085F0EBB" w14:textId="77777777" w:rsidR="00134934" w:rsidRDefault="00FC436A">
      <w:pPr>
        <w:rPr>
          <w:b/>
          <w:bCs/>
          <w:sz w:val="24"/>
          <w:szCs w:val="24"/>
        </w:rPr>
      </w:pPr>
      <w:r>
        <w:rPr>
          <w:b/>
          <w:bCs/>
          <w:sz w:val="24"/>
          <w:szCs w:val="24"/>
        </w:rPr>
        <w:t xml:space="preserve">4.1 Introduction </w:t>
      </w:r>
    </w:p>
    <w:p w14:paraId="41C4DA59" w14:textId="77777777" w:rsidR="00134934" w:rsidRDefault="00FC436A">
      <w:pPr>
        <w:rPr>
          <w:sz w:val="24"/>
          <w:szCs w:val="24"/>
        </w:rPr>
      </w:pPr>
      <w:r>
        <w:rPr>
          <w:sz w:val="24"/>
          <w:szCs w:val="24"/>
        </w:rPr>
        <w:t xml:space="preserve">This chapter presents the data collected from a structured questionnaire designed to assess the impact of instructional material </w:t>
      </w:r>
      <w:r>
        <w:rPr>
          <w:sz w:val="24"/>
          <w:szCs w:val="24"/>
        </w:rPr>
        <w:t>improvisation on the teaching of selected Biology topics in senior secondary schools in Kaduna South Local Government Area. This study employs a descriptive survey research design, gathering data exclusively from questionnaire responses provided by SS2 Biology students and teachers.</w:t>
      </w:r>
    </w:p>
    <w:p w14:paraId="37F96DF0" w14:textId="77777777" w:rsidR="00134934" w:rsidRDefault="00FC436A">
      <w:pPr>
        <w:rPr>
          <w:sz w:val="24"/>
          <w:szCs w:val="24"/>
        </w:rPr>
      </w:pPr>
      <w:r>
        <w:rPr>
          <w:sz w:val="24"/>
          <w:szCs w:val="24"/>
        </w:rPr>
        <w:t>This analysis examines the utilization of instructional materials, including improvised resources, in Biology lessons and their perceived impact on student learning.</w:t>
      </w:r>
    </w:p>
    <w:p w14:paraId="76FB4F59" w14:textId="77777777" w:rsidR="00134934" w:rsidRDefault="00134934">
      <w:pPr>
        <w:rPr>
          <w:b/>
          <w:bCs/>
          <w:sz w:val="24"/>
          <w:szCs w:val="24"/>
        </w:rPr>
      </w:pPr>
    </w:p>
    <w:p w14:paraId="22200E42" w14:textId="77777777" w:rsidR="00134934" w:rsidRDefault="00FC436A">
      <w:pPr>
        <w:rPr>
          <w:sz w:val="24"/>
          <w:szCs w:val="24"/>
        </w:rPr>
      </w:pPr>
      <w:r>
        <w:rPr>
          <w:b/>
          <w:bCs/>
          <w:sz w:val="24"/>
          <w:szCs w:val="24"/>
        </w:rPr>
        <w:t xml:space="preserve">4.2 Data Presentation </w:t>
      </w:r>
    </w:p>
    <w:p w14:paraId="42CFB64B" w14:textId="77777777" w:rsidR="00134934" w:rsidRDefault="00FC436A">
      <w:pPr>
        <w:rPr>
          <w:sz w:val="24"/>
          <w:szCs w:val="24"/>
        </w:rPr>
      </w:pPr>
      <w:r>
        <w:rPr>
          <w:sz w:val="24"/>
          <w:szCs w:val="24"/>
        </w:rPr>
        <w:t>This section present the data collected from the questionnaire responses are presented in tables and charts to illustrate key findings on the use and impact of instructional materials, specifically improvised resources, in teaching Biology.</w:t>
      </w:r>
    </w:p>
    <w:p w14:paraId="35913D8E" w14:textId="77777777" w:rsidR="00134934" w:rsidRDefault="00134934">
      <w:pPr>
        <w:rPr>
          <w:sz w:val="24"/>
          <w:szCs w:val="24"/>
        </w:rPr>
      </w:pPr>
    </w:p>
    <w:p w14:paraId="1FF3300D" w14:textId="77777777" w:rsidR="00134934" w:rsidRDefault="00FC436A">
      <w:pPr>
        <w:rPr>
          <w:b/>
          <w:bCs/>
          <w:sz w:val="24"/>
          <w:szCs w:val="24"/>
        </w:rPr>
      </w:pPr>
      <w:r>
        <w:rPr>
          <w:b/>
          <w:bCs/>
          <w:sz w:val="24"/>
          <w:szCs w:val="24"/>
        </w:rPr>
        <w:t>4.2.1 Demographic Information</w:t>
      </w:r>
    </w:p>
    <w:p w14:paraId="4F8736CB" w14:textId="77777777" w:rsidR="00134934" w:rsidRDefault="00FC436A">
      <w:pPr>
        <w:rPr>
          <w:sz w:val="24"/>
          <w:szCs w:val="24"/>
        </w:rPr>
      </w:pPr>
      <w:r>
        <w:rPr>
          <w:sz w:val="24"/>
          <w:szCs w:val="24"/>
        </w:rPr>
        <w:t>This subsection provides an overview of the demographic characteristics of the respondents, including gender, age, class level, and for teachers, years of teaching experience. These demographics help contextualize the perspectives gathered and enable a better understanding of any patterns or trends in the data.</w:t>
      </w:r>
    </w:p>
    <w:p w14:paraId="114DDBF2" w14:textId="77777777" w:rsidR="00134934" w:rsidRDefault="00134934">
      <w:pPr>
        <w:rPr>
          <w:sz w:val="24"/>
          <w:szCs w:val="24"/>
        </w:rPr>
      </w:pPr>
    </w:p>
    <w:p w14:paraId="72FB905A" w14:textId="77777777" w:rsidR="00134934" w:rsidRDefault="00FC436A">
      <w:pPr>
        <w:rPr>
          <w:b/>
          <w:bCs/>
          <w:sz w:val="24"/>
          <w:szCs w:val="24"/>
        </w:rPr>
      </w:pPr>
      <w:r>
        <w:rPr>
          <w:b/>
          <w:bCs/>
          <w:sz w:val="24"/>
          <w:szCs w:val="24"/>
        </w:rPr>
        <w:t xml:space="preserve">TABLE 4.1 GENDER DISTRIBUTION OF RESPONDENTS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25"/>
        <w:gridCol w:w="2303"/>
        <w:gridCol w:w="2447"/>
      </w:tblGrid>
      <w:tr w:rsidR="00134934" w14:paraId="7115904E" w14:textId="77777777">
        <w:trPr>
          <w:trHeight w:val="506"/>
        </w:trPr>
        <w:tc>
          <w:tcPr>
            <w:tcW w:w="1625" w:type="dxa"/>
            <w:tcBorders>
              <w:top w:val="single" w:sz="4" w:space="0" w:color="auto"/>
              <w:left w:val="single" w:sz="4" w:space="0" w:color="auto"/>
              <w:bottom w:val="single" w:sz="4" w:space="0" w:color="auto"/>
              <w:right w:val="single" w:sz="4" w:space="0" w:color="auto"/>
            </w:tcBorders>
          </w:tcPr>
          <w:p w14:paraId="37DDCACD" w14:textId="77777777" w:rsidR="00134934" w:rsidRDefault="00FC436A">
            <w:pPr>
              <w:spacing w:line="240" w:lineRule="auto"/>
              <w:jc w:val="center"/>
              <w:rPr>
                <w:b/>
                <w:bCs/>
              </w:rPr>
            </w:pPr>
            <w:r>
              <w:rPr>
                <w:b/>
                <w:bCs/>
              </w:rPr>
              <w:t>GENDER</w:t>
            </w:r>
          </w:p>
        </w:tc>
        <w:tc>
          <w:tcPr>
            <w:tcW w:w="2303" w:type="dxa"/>
            <w:tcBorders>
              <w:top w:val="single" w:sz="4" w:space="0" w:color="auto"/>
              <w:left w:val="single" w:sz="4" w:space="0" w:color="auto"/>
              <w:bottom w:val="single" w:sz="4" w:space="0" w:color="auto"/>
              <w:right w:val="single" w:sz="4" w:space="0" w:color="auto"/>
            </w:tcBorders>
          </w:tcPr>
          <w:p w14:paraId="52B9E8EC" w14:textId="77777777" w:rsidR="00134934" w:rsidRDefault="00FC436A">
            <w:pPr>
              <w:spacing w:line="240" w:lineRule="auto"/>
              <w:jc w:val="center"/>
            </w:pPr>
            <w:r>
              <w:rPr>
                <w:b/>
                <w:bCs/>
              </w:rPr>
              <w:t>FREQUENCY</w:t>
            </w:r>
            <w:r>
              <w:t xml:space="preserve"> </w:t>
            </w:r>
          </w:p>
        </w:tc>
        <w:tc>
          <w:tcPr>
            <w:tcW w:w="2447" w:type="dxa"/>
            <w:tcBorders>
              <w:top w:val="single" w:sz="4" w:space="0" w:color="auto"/>
              <w:left w:val="single" w:sz="4" w:space="0" w:color="auto"/>
              <w:bottom w:val="single" w:sz="4" w:space="0" w:color="auto"/>
              <w:right w:val="single" w:sz="4" w:space="0" w:color="auto"/>
            </w:tcBorders>
          </w:tcPr>
          <w:p w14:paraId="41298664" w14:textId="77777777" w:rsidR="00134934" w:rsidRDefault="00FC436A">
            <w:pPr>
              <w:spacing w:line="240" w:lineRule="auto"/>
              <w:jc w:val="center"/>
              <w:rPr>
                <w:b/>
                <w:bCs/>
              </w:rPr>
            </w:pPr>
            <w:r>
              <w:rPr>
                <w:b/>
                <w:bCs/>
              </w:rPr>
              <w:t>PERCENTAGE  (%)</w:t>
            </w:r>
          </w:p>
        </w:tc>
      </w:tr>
      <w:tr w:rsidR="00134934" w14:paraId="6FBACC94" w14:textId="77777777">
        <w:trPr>
          <w:trHeight w:val="173"/>
        </w:trPr>
        <w:tc>
          <w:tcPr>
            <w:tcW w:w="1625" w:type="dxa"/>
            <w:tcBorders>
              <w:top w:val="single" w:sz="4" w:space="0" w:color="auto"/>
              <w:left w:val="single" w:sz="4" w:space="0" w:color="auto"/>
              <w:bottom w:val="single" w:sz="4" w:space="0" w:color="auto"/>
              <w:right w:val="single" w:sz="4" w:space="0" w:color="auto"/>
            </w:tcBorders>
          </w:tcPr>
          <w:p w14:paraId="634DE257" w14:textId="77777777" w:rsidR="00134934" w:rsidRDefault="00FC436A">
            <w:pPr>
              <w:spacing w:line="240" w:lineRule="auto"/>
              <w:jc w:val="center"/>
            </w:pPr>
            <w:r>
              <w:t>Male</w:t>
            </w:r>
          </w:p>
        </w:tc>
        <w:tc>
          <w:tcPr>
            <w:tcW w:w="2303" w:type="dxa"/>
            <w:tcBorders>
              <w:top w:val="single" w:sz="4" w:space="0" w:color="auto"/>
              <w:left w:val="single" w:sz="4" w:space="0" w:color="auto"/>
              <w:bottom w:val="single" w:sz="4" w:space="0" w:color="auto"/>
              <w:right w:val="single" w:sz="4" w:space="0" w:color="auto"/>
            </w:tcBorders>
          </w:tcPr>
          <w:p w14:paraId="3DF113EC" w14:textId="77777777" w:rsidR="00134934" w:rsidRDefault="00FC436A">
            <w:pPr>
              <w:spacing w:line="240" w:lineRule="auto"/>
              <w:jc w:val="center"/>
            </w:pPr>
            <w:r>
              <w:t>42</w:t>
            </w:r>
          </w:p>
        </w:tc>
        <w:tc>
          <w:tcPr>
            <w:tcW w:w="2447" w:type="dxa"/>
            <w:tcBorders>
              <w:top w:val="single" w:sz="4" w:space="0" w:color="auto"/>
              <w:left w:val="single" w:sz="4" w:space="0" w:color="auto"/>
              <w:bottom w:val="single" w:sz="4" w:space="0" w:color="auto"/>
              <w:right w:val="single" w:sz="4" w:space="0" w:color="auto"/>
            </w:tcBorders>
          </w:tcPr>
          <w:p w14:paraId="64962949" w14:textId="77777777" w:rsidR="00134934" w:rsidRDefault="00FC436A">
            <w:pPr>
              <w:spacing w:line="240" w:lineRule="auto"/>
              <w:jc w:val="center"/>
            </w:pPr>
            <w:r>
              <w:t>48.8%</w:t>
            </w:r>
          </w:p>
        </w:tc>
      </w:tr>
      <w:tr w:rsidR="00134934" w14:paraId="46D67696" w14:textId="77777777">
        <w:tc>
          <w:tcPr>
            <w:tcW w:w="1625" w:type="dxa"/>
            <w:tcBorders>
              <w:top w:val="single" w:sz="4" w:space="0" w:color="auto"/>
              <w:left w:val="single" w:sz="4" w:space="0" w:color="auto"/>
              <w:bottom w:val="single" w:sz="4" w:space="0" w:color="auto"/>
              <w:right w:val="single" w:sz="4" w:space="0" w:color="auto"/>
            </w:tcBorders>
          </w:tcPr>
          <w:p w14:paraId="6C473BA7" w14:textId="77777777" w:rsidR="00134934" w:rsidRDefault="00FC436A">
            <w:pPr>
              <w:spacing w:line="240" w:lineRule="auto"/>
              <w:jc w:val="center"/>
            </w:pPr>
            <w:r>
              <w:t>Female</w:t>
            </w:r>
          </w:p>
        </w:tc>
        <w:tc>
          <w:tcPr>
            <w:tcW w:w="2303" w:type="dxa"/>
            <w:tcBorders>
              <w:top w:val="single" w:sz="4" w:space="0" w:color="auto"/>
              <w:left w:val="single" w:sz="4" w:space="0" w:color="auto"/>
              <w:bottom w:val="single" w:sz="4" w:space="0" w:color="auto"/>
              <w:right w:val="single" w:sz="4" w:space="0" w:color="auto"/>
            </w:tcBorders>
          </w:tcPr>
          <w:p w14:paraId="03C87979" w14:textId="77777777" w:rsidR="00134934" w:rsidRDefault="00FC436A">
            <w:pPr>
              <w:spacing w:line="240" w:lineRule="auto"/>
              <w:jc w:val="center"/>
            </w:pPr>
            <w:r>
              <w:t>44</w:t>
            </w:r>
          </w:p>
        </w:tc>
        <w:tc>
          <w:tcPr>
            <w:tcW w:w="2447" w:type="dxa"/>
            <w:tcBorders>
              <w:top w:val="single" w:sz="4" w:space="0" w:color="auto"/>
              <w:left w:val="single" w:sz="4" w:space="0" w:color="auto"/>
              <w:bottom w:val="single" w:sz="4" w:space="0" w:color="auto"/>
              <w:right w:val="single" w:sz="4" w:space="0" w:color="auto"/>
            </w:tcBorders>
          </w:tcPr>
          <w:p w14:paraId="3CE8B78D" w14:textId="77777777" w:rsidR="00134934" w:rsidRDefault="00FC436A">
            <w:pPr>
              <w:spacing w:line="240" w:lineRule="auto"/>
              <w:jc w:val="center"/>
            </w:pPr>
            <w:r>
              <w:t>51.2%</w:t>
            </w:r>
          </w:p>
        </w:tc>
      </w:tr>
      <w:tr w:rsidR="00134934" w14:paraId="37510558" w14:textId="77777777">
        <w:tc>
          <w:tcPr>
            <w:tcW w:w="1625" w:type="dxa"/>
            <w:tcBorders>
              <w:top w:val="single" w:sz="4" w:space="0" w:color="auto"/>
              <w:left w:val="single" w:sz="4" w:space="0" w:color="auto"/>
              <w:bottom w:val="single" w:sz="4" w:space="0" w:color="auto"/>
              <w:right w:val="single" w:sz="4" w:space="0" w:color="auto"/>
            </w:tcBorders>
          </w:tcPr>
          <w:p w14:paraId="2C903495" w14:textId="77777777" w:rsidR="00134934" w:rsidRDefault="00FC436A">
            <w:pPr>
              <w:spacing w:line="240" w:lineRule="auto"/>
              <w:jc w:val="center"/>
            </w:pPr>
            <w:r>
              <w:t>Total</w:t>
            </w:r>
          </w:p>
        </w:tc>
        <w:tc>
          <w:tcPr>
            <w:tcW w:w="2303" w:type="dxa"/>
            <w:tcBorders>
              <w:top w:val="single" w:sz="4" w:space="0" w:color="auto"/>
              <w:left w:val="single" w:sz="4" w:space="0" w:color="auto"/>
              <w:bottom w:val="single" w:sz="4" w:space="0" w:color="auto"/>
              <w:right w:val="single" w:sz="4" w:space="0" w:color="auto"/>
            </w:tcBorders>
          </w:tcPr>
          <w:p w14:paraId="333DF4AC" w14:textId="77777777" w:rsidR="00134934" w:rsidRDefault="00FC436A">
            <w:pPr>
              <w:spacing w:line="240" w:lineRule="auto"/>
              <w:jc w:val="center"/>
            </w:pPr>
            <w:r>
              <w:t>86</w:t>
            </w:r>
          </w:p>
        </w:tc>
        <w:tc>
          <w:tcPr>
            <w:tcW w:w="2447" w:type="dxa"/>
            <w:tcBorders>
              <w:top w:val="single" w:sz="4" w:space="0" w:color="auto"/>
              <w:left w:val="single" w:sz="4" w:space="0" w:color="auto"/>
              <w:bottom w:val="single" w:sz="4" w:space="0" w:color="auto"/>
              <w:right w:val="single" w:sz="4" w:space="0" w:color="auto"/>
            </w:tcBorders>
          </w:tcPr>
          <w:p w14:paraId="6AE03B54" w14:textId="77777777" w:rsidR="00134934" w:rsidRDefault="00FC436A">
            <w:pPr>
              <w:spacing w:line="240" w:lineRule="auto"/>
              <w:jc w:val="center"/>
            </w:pPr>
            <w:r>
              <w:t>100%</w:t>
            </w:r>
          </w:p>
        </w:tc>
      </w:tr>
    </w:tbl>
    <w:p w14:paraId="3A46D62A" w14:textId="77777777" w:rsidR="00134934" w:rsidRDefault="00134934">
      <w:pPr>
        <w:rPr>
          <w:sz w:val="24"/>
          <w:szCs w:val="24"/>
        </w:rPr>
      </w:pPr>
    </w:p>
    <w:p w14:paraId="4A92D0E4" w14:textId="77777777" w:rsidR="00134934" w:rsidRDefault="00FC436A">
      <w:pPr>
        <w:rPr>
          <w:sz w:val="24"/>
          <w:szCs w:val="24"/>
        </w:rPr>
      </w:pPr>
      <w:r>
        <w:rPr>
          <w:sz w:val="24"/>
          <w:szCs w:val="24"/>
        </w:rPr>
        <w:lastRenderedPageBreak/>
        <w:t xml:space="preserve">Table 4.1 shows the gender distribution of the respondents, with a nearly equal </w:t>
      </w:r>
      <w:r>
        <w:rPr>
          <w:sz w:val="24"/>
          <w:szCs w:val="24"/>
        </w:rPr>
        <w:t>representation of males and females. This balanced distribution ensures that the study captures diverse perspectives on the use of instructional materials in Biology, as gender may influence perceptions of teaching methods or access to resources.</w:t>
      </w:r>
    </w:p>
    <w:p w14:paraId="7D64872D" w14:textId="77777777" w:rsidR="00134934" w:rsidRDefault="00FC436A">
      <w:pPr>
        <w:rPr>
          <w:b/>
          <w:bCs/>
          <w:sz w:val="24"/>
          <w:szCs w:val="24"/>
        </w:rPr>
      </w:pPr>
      <w:r>
        <w:rPr>
          <w:b/>
          <w:bCs/>
          <w:sz w:val="24"/>
          <w:szCs w:val="24"/>
        </w:rPr>
        <w:t xml:space="preserve">          </w:t>
      </w:r>
    </w:p>
    <w:p w14:paraId="14A2CD13" w14:textId="77777777" w:rsidR="00134934" w:rsidRDefault="00FC436A">
      <w:pPr>
        <w:rPr>
          <w:b/>
          <w:bCs/>
          <w:sz w:val="24"/>
          <w:szCs w:val="24"/>
        </w:rPr>
      </w:pPr>
      <w:r>
        <w:rPr>
          <w:b/>
          <w:bCs/>
          <w:sz w:val="24"/>
          <w:szCs w:val="24"/>
        </w:rPr>
        <w:t xml:space="preserve"> TABLE 4.2 AGE DISTRIBUTION OF RESPONDENTS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04"/>
        <w:gridCol w:w="2224"/>
        <w:gridCol w:w="2234"/>
      </w:tblGrid>
      <w:tr w:rsidR="00134934" w14:paraId="5FFA2027" w14:textId="77777777">
        <w:tc>
          <w:tcPr>
            <w:tcW w:w="2404" w:type="dxa"/>
            <w:tcBorders>
              <w:top w:val="single" w:sz="4" w:space="0" w:color="auto"/>
              <w:left w:val="single" w:sz="4" w:space="0" w:color="auto"/>
              <w:bottom w:val="single" w:sz="4" w:space="0" w:color="auto"/>
              <w:right w:val="single" w:sz="4" w:space="0" w:color="auto"/>
            </w:tcBorders>
          </w:tcPr>
          <w:p w14:paraId="44A211D1" w14:textId="77777777" w:rsidR="00134934" w:rsidRDefault="00FC436A">
            <w:pPr>
              <w:spacing w:line="240" w:lineRule="auto"/>
              <w:rPr>
                <w:b/>
                <w:bCs/>
              </w:rPr>
            </w:pPr>
            <w:r>
              <w:rPr>
                <w:b/>
                <w:bCs/>
              </w:rPr>
              <w:t>AGE GROUP</w:t>
            </w:r>
          </w:p>
        </w:tc>
        <w:tc>
          <w:tcPr>
            <w:tcW w:w="2224" w:type="dxa"/>
            <w:tcBorders>
              <w:top w:val="single" w:sz="4" w:space="0" w:color="auto"/>
              <w:left w:val="single" w:sz="4" w:space="0" w:color="auto"/>
              <w:bottom w:val="single" w:sz="4" w:space="0" w:color="auto"/>
              <w:right w:val="single" w:sz="4" w:space="0" w:color="auto"/>
            </w:tcBorders>
          </w:tcPr>
          <w:p w14:paraId="18925672" w14:textId="77777777" w:rsidR="00134934" w:rsidRDefault="00FC436A">
            <w:pPr>
              <w:spacing w:line="240" w:lineRule="auto"/>
              <w:rPr>
                <w:b/>
                <w:bCs/>
              </w:rPr>
            </w:pPr>
            <w:r>
              <w:rPr>
                <w:b/>
                <w:bCs/>
              </w:rPr>
              <w:t xml:space="preserve">FREQUENCY </w:t>
            </w:r>
          </w:p>
        </w:tc>
        <w:tc>
          <w:tcPr>
            <w:tcW w:w="2234" w:type="dxa"/>
            <w:tcBorders>
              <w:top w:val="single" w:sz="4" w:space="0" w:color="auto"/>
              <w:left w:val="single" w:sz="4" w:space="0" w:color="auto"/>
              <w:bottom w:val="single" w:sz="4" w:space="0" w:color="auto"/>
              <w:right w:val="single" w:sz="4" w:space="0" w:color="auto"/>
            </w:tcBorders>
          </w:tcPr>
          <w:p w14:paraId="410B0CE2" w14:textId="77777777" w:rsidR="00134934" w:rsidRDefault="00FC436A">
            <w:pPr>
              <w:spacing w:line="240" w:lineRule="auto"/>
              <w:rPr>
                <w:b/>
                <w:bCs/>
              </w:rPr>
            </w:pPr>
            <w:r>
              <w:rPr>
                <w:b/>
                <w:bCs/>
              </w:rPr>
              <w:t>PERCENTAGE (%)</w:t>
            </w:r>
          </w:p>
        </w:tc>
      </w:tr>
      <w:tr w:rsidR="00134934" w14:paraId="608DAE99" w14:textId="77777777">
        <w:tc>
          <w:tcPr>
            <w:tcW w:w="2404" w:type="dxa"/>
            <w:tcBorders>
              <w:top w:val="single" w:sz="4" w:space="0" w:color="auto"/>
              <w:left w:val="single" w:sz="4" w:space="0" w:color="auto"/>
              <w:bottom w:val="single" w:sz="4" w:space="0" w:color="auto"/>
              <w:right w:val="single" w:sz="4" w:space="0" w:color="auto"/>
            </w:tcBorders>
          </w:tcPr>
          <w:p w14:paraId="19B06125" w14:textId="77777777" w:rsidR="00134934" w:rsidRDefault="00FC436A">
            <w:pPr>
              <w:spacing w:line="240" w:lineRule="auto"/>
            </w:pPr>
            <w:r>
              <w:t>15 years and below</w:t>
            </w:r>
          </w:p>
        </w:tc>
        <w:tc>
          <w:tcPr>
            <w:tcW w:w="2224" w:type="dxa"/>
            <w:tcBorders>
              <w:top w:val="single" w:sz="4" w:space="0" w:color="auto"/>
              <w:left w:val="single" w:sz="4" w:space="0" w:color="auto"/>
              <w:bottom w:val="single" w:sz="4" w:space="0" w:color="auto"/>
              <w:right w:val="single" w:sz="4" w:space="0" w:color="auto"/>
            </w:tcBorders>
          </w:tcPr>
          <w:p w14:paraId="1E8B8E47" w14:textId="77777777" w:rsidR="00134934" w:rsidRDefault="00FC436A">
            <w:pPr>
              <w:spacing w:line="240" w:lineRule="auto"/>
              <w:jc w:val="center"/>
            </w:pPr>
            <w:r>
              <w:t>10</w:t>
            </w:r>
          </w:p>
        </w:tc>
        <w:tc>
          <w:tcPr>
            <w:tcW w:w="2234" w:type="dxa"/>
            <w:tcBorders>
              <w:top w:val="single" w:sz="4" w:space="0" w:color="auto"/>
              <w:left w:val="single" w:sz="4" w:space="0" w:color="auto"/>
              <w:bottom w:val="single" w:sz="4" w:space="0" w:color="auto"/>
              <w:right w:val="single" w:sz="4" w:space="0" w:color="auto"/>
            </w:tcBorders>
          </w:tcPr>
          <w:p w14:paraId="6ADDF85B" w14:textId="77777777" w:rsidR="00134934" w:rsidRDefault="00FC436A">
            <w:pPr>
              <w:spacing w:line="240" w:lineRule="auto"/>
              <w:jc w:val="center"/>
            </w:pPr>
            <w:r>
              <w:t>11.6%</w:t>
            </w:r>
          </w:p>
        </w:tc>
      </w:tr>
      <w:tr w:rsidR="00134934" w14:paraId="6C13F809" w14:textId="77777777">
        <w:tc>
          <w:tcPr>
            <w:tcW w:w="2404" w:type="dxa"/>
            <w:tcBorders>
              <w:top w:val="single" w:sz="4" w:space="0" w:color="auto"/>
              <w:left w:val="single" w:sz="4" w:space="0" w:color="auto"/>
              <w:bottom w:val="single" w:sz="4" w:space="0" w:color="auto"/>
              <w:right w:val="single" w:sz="4" w:space="0" w:color="auto"/>
            </w:tcBorders>
          </w:tcPr>
          <w:p w14:paraId="367000DE" w14:textId="77777777" w:rsidR="00134934" w:rsidRDefault="00FC436A">
            <w:pPr>
              <w:spacing w:line="240" w:lineRule="auto"/>
            </w:pPr>
            <w:r>
              <w:t>16 - 17 years</w:t>
            </w:r>
          </w:p>
        </w:tc>
        <w:tc>
          <w:tcPr>
            <w:tcW w:w="2224" w:type="dxa"/>
            <w:tcBorders>
              <w:top w:val="single" w:sz="4" w:space="0" w:color="auto"/>
              <w:left w:val="single" w:sz="4" w:space="0" w:color="auto"/>
              <w:bottom w:val="single" w:sz="4" w:space="0" w:color="auto"/>
              <w:right w:val="single" w:sz="4" w:space="0" w:color="auto"/>
            </w:tcBorders>
          </w:tcPr>
          <w:p w14:paraId="01DE23F6" w14:textId="77777777" w:rsidR="00134934" w:rsidRDefault="00FC436A">
            <w:pPr>
              <w:spacing w:line="240" w:lineRule="auto"/>
              <w:jc w:val="center"/>
            </w:pPr>
            <w:r>
              <w:t>40</w:t>
            </w:r>
          </w:p>
        </w:tc>
        <w:tc>
          <w:tcPr>
            <w:tcW w:w="2234" w:type="dxa"/>
            <w:tcBorders>
              <w:top w:val="single" w:sz="4" w:space="0" w:color="auto"/>
              <w:left w:val="single" w:sz="4" w:space="0" w:color="auto"/>
              <w:bottom w:val="single" w:sz="4" w:space="0" w:color="auto"/>
              <w:right w:val="single" w:sz="4" w:space="0" w:color="auto"/>
            </w:tcBorders>
          </w:tcPr>
          <w:p w14:paraId="421649A4" w14:textId="77777777" w:rsidR="00134934" w:rsidRDefault="00FC436A">
            <w:pPr>
              <w:spacing w:line="240" w:lineRule="auto"/>
              <w:jc w:val="center"/>
            </w:pPr>
            <w:r>
              <w:t>46.5%</w:t>
            </w:r>
          </w:p>
        </w:tc>
      </w:tr>
      <w:tr w:rsidR="00134934" w14:paraId="53A98BFA" w14:textId="77777777">
        <w:tc>
          <w:tcPr>
            <w:tcW w:w="2404" w:type="dxa"/>
            <w:tcBorders>
              <w:top w:val="single" w:sz="4" w:space="0" w:color="auto"/>
              <w:left w:val="single" w:sz="4" w:space="0" w:color="auto"/>
              <w:bottom w:val="single" w:sz="4" w:space="0" w:color="auto"/>
              <w:right w:val="single" w:sz="4" w:space="0" w:color="auto"/>
            </w:tcBorders>
          </w:tcPr>
          <w:p w14:paraId="551F71D8" w14:textId="77777777" w:rsidR="00134934" w:rsidRDefault="00FC436A">
            <w:pPr>
              <w:spacing w:line="240" w:lineRule="auto"/>
            </w:pPr>
            <w:r>
              <w:t>18 - 19 years</w:t>
            </w:r>
          </w:p>
        </w:tc>
        <w:tc>
          <w:tcPr>
            <w:tcW w:w="2224" w:type="dxa"/>
            <w:tcBorders>
              <w:top w:val="single" w:sz="4" w:space="0" w:color="auto"/>
              <w:left w:val="single" w:sz="4" w:space="0" w:color="auto"/>
              <w:bottom w:val="single" w:sz="4" w:space="0" w:color="auto"/>
              <w:right w:val="single" w:sz="4" w:space="0" w:color="auto"/>
            </w:tcBorders>
          </w:tcPr>
          <w:p w14:paraId="325F5FFC" w14:textId="77777777" w:rsidR="00134934" w:rsidRDefault="00FC436A">
            <w:pPr>
              <w:spacing w:line="240" w:lineRule="auto"/>
              <w:jc w:val="center"/>
            </w:pPr>
            <w:r>
              <w:t>32</w:t>
            </w:r>
          </w:p>
        </w:tc>
        <w:tc>
          <w:tcPr>
            <w:tcW w:w="2234" w:type="dxa"/>
            <w:tcBorders>
              <w:top w:val="single" w:sz="4" w:space="0" w:color="auto"/>
              <w:left w:val="single" w:sz="4" w:space="0" w:color="auto"/>
              <w:bottom w:val="single" w:sz="4" w:space="0" w:color="auto"/>
              <w:right w:val="single" w:sz="4" w:space="0" w:color="auto"/>
            </w:tcBorders>
          </w:tcPr>
          <w:p w14:paraId="0FF20B56" w14:textId="77777777" w:rsidR="00134934" w:rsidRDefault="00FC436A">
            <w:pPr>
              <w:spacing w:line="240" w:lineRule="auto"/>
              <w:jc w:val="center"/>
            </w:pPr>
            <w:r>
              <w:t>37.2%</w:t>
            </w:r>
          </w:p>
        </w:tc>
      </w:tr>
      <w:tr w:rsidR="00134934" w14:paraId="1E5733F3" w14:textId="77777777">
        <w:tc>
          <w:tcPr>
            <w:tcW w:w="2404" w:type="dxa"/>
            <w:tcBorders>
              <w:top w:val="single" w:sz="4" w:space="0" w:color="auto"/>
              <w:left w:val="single" w:sz="4" w:space="0" w:color="auto"/>
              <w:bottom w:val="single" w:sz="4" w:space="0" w:color="auto"/>
              <w:right w:val="single" w:sz="4" w:space="0" w:color="auto"/>
            </w:tcBorders>
          </w:tcPr>
          <w:p w14:paraId="2A6BD654" w14:textId="77777777" w:rsidR="00134934" w:rsidRDefault="00FC436A">
            <w:pPr>
              <w:spacing w:line="240" w:lineRule="auto"/>
            </w:pPr>
            <w:r>
              <w:t>20 years and above</w:t>
            </w:r>
          </w:p>
        </w:tc>
        <w:tc>
          <w:tcPr>
            <w:tcW w:w="2224" w:type="dxa"/>
            <w:tcBorders>
              <w:top w:val="single" w:sz="4" w:space="0" w:color="auto"/>
              <w:left w:val="single" w:sz="4" w:space="0" w:color="auto"/>
              <w:bottom w:val="single" w:sz="4" w:space="0" w:color="auto"/>
              <w:right w:val="single" w:sz="4" w:space="0" w:color="auto"/>
            </w:tcBorders>
          </w:tcPr>
          <w:p w14:paraId="060A2C8F" w14:textId="77777777" w:rsidR="00134934" w:rsidRDefault="00FC436A">
            <w:pPr>
              <w:spacing w:line="240" w:lineRule="auto"/>
              <w:jc w:val="center"/>
            </w:pPr>
            <w:r>
              <w:t>2</w:t>
            </w:r>
          </w:p>
        </w:tc>
        <w:tc>
          <w:tcPr>
            <w:tcW w:w="2234" w:type="dxa"/>
            <w:tcBorders>
              <w:top w:val="single" w:sz="4" w:space="0" w:color="auto"/>
              <w:left w:val="single" w:sz="4" w:space="0" w:color="auto"/>
              <w:bottom w:val="single" w:sz="4" w:space="0" w:color="auto"/>
              <w:right w:val="single" w:sz="4" w:space="0" w:color="auto"/>
            </w:tcBorders>
          </w:tcPr>
          <w:p w14:paraId="4F5C2DD5" w14:textId="77777777" w:rsidR="00134934" w:rsidRDefault="00FC436A">
            <w:pPr>
              <w:spacing w:line="240" w:lineRule="auto"/>
              <w:jc w:val="center"/>
            </w:pPr>
            <w:r>
              <w:t>4.7%</w:t>
            </w:r>
          </w:p>
        </w:tc>
      </w:tr>
      <w:tr w:rsidR="00134934" w14:paraId="17D07B6E" w14:textId="77777777">
        <w:tc>
          <w:tcPr>
            <w:tcW w:w="2404" w:type="dxa"/>
            <w:tcBorders>
              <w:top w:val="single" w:sz="4" w:space="0" w:color="auto"/>
              <w:left w:val="single" w:sz="4" w:space="0" w:color="auto"/>
              <w:bottom w:val="single" w:sz="4" w:space="0" w:color="auto"/>
              <w:right w:val="single" w:sz="4" w:space="0" w:color="auto"/>
            </w:tcBorders>
          </w:tcPr>
          <w:p w14:paraId="1270B684" w14:textId="77777777" w:rsidR="00134934" w:rsidRDefault="00FC436A">
            <w:pPr>
              <w:spacing w:line="240" w:lineRule="auto"/>
            </w:pPr>
            <w:r>
              <w:t>TOTAL</w:t>
            </w:r>
          </w:p>
        </w:tc>
        <w:tc>
          <w:tcPr>
            <w:tcW w:w="2224" w:type="dxa"/>
            <w:tcBorders>
              <w:top w:val="single" w:sz="4" w:space="0" w:color="auto"/>
              <w:left w:val="single" w:sz="4" w:space="0" w:color="auto"/>
              <w:bottom w:val="single" w:sz="4" w:space="0" w:color="auto"/>
              <w:right w:val="single" w:sz="4" w:space="0" w:color="auto"/>
            </w:tcBorders>
          </w:tcPr>
          <w:p w14:paraId="09169323" w14:textId="77777777" w:rsidR="00134934" w:rsidRDefault="00FC436A">
            <w:pPr>
              <w:spacing w:line="240" w:lineRule="auto"/>
              <w:jc w:val="center"/>
            </w:pPr>
            <w:r>
              <w:t>86</w:t>
            </w:r>
          </w:p>
        </w:tc>
        <w:tc>
          <w:tcPr>
            <w:tcW w:w="2234" w:type="dxa"/>
            <w:tcBorders>
              <w:top w:val="single" w:sz="4" w:space="0" w:color="auto"/>
              <w:left w:val="single" w:sz="4" w:space="0" w:color="auto"/>
              <w:bottom w:val="single" w:sz="4" w:space="0" w:color="auto"/>
              <w:right w:val="single" w:sz="4" w:space="0" w:color="auto"/>
            </w:tcBorders>
          </w:tcPr>
          <w:p w14:paraId="42176D7F" w14:textId="77777777" w:rsidR="00134934" w:rsidRDefault="00FC436A">
            <w:pPr>
              <w:spacing w:line="240" w:lineRule="auto"/>
              <w:jc w:val="center"/>
            </w:pPr>
            <w:r>
              <w:t>100%</w:t>
            </w:r>
          </w:p>
        </w:tc>
      </w:tr>
    </w:tbl>
    <w:p w14:paraId="341BD9B8" w14:textId="77777777" w:rsidR="00134934" w:rsidRDefault="00134934">
      <w:pPr>
        <w:rPr>
          <w:sz w:val="24"/>
          <w:szCs w:val="24"/>
        </w:rPr>
      </w:pPr>
    </w:p>
    <w:p w14:paraId="2B7C2882" w14:textId="77777777" w:rsidR="00134934" w:rsidRDefault="00FC436A">
      <w:pPr>
        <w:rPr>
          <w:sz w:val="24"/>
          <w:szCs w:val="24"/>
        </w:rPr>
      </w:pPr>
      <w:r>
        <w:rPr>
          <w:sz w:val="24"/>
          <w:szCs w:val="24"/>
        </w:rPr>
        <w:t xml:space="preserve">Table 4.2 provides the age distribution of the </w:t>
      </w:r>
      <w:r>
        <w:rPr>
          <w:sz w:val="24"/>
          <w:szCs w:val="24"/>
        </w:rPr>
        <w:t>respondents. This distribution reflects the typical age range of SS2 students in Nigeria's education system, reinforcing the relevance of the study sample to the research objectives.</w:t>
      </w:r>
    </w:p>
    <w:p w14:paraId="552AD3B3" w14:textId="77777777" w:rsidR="00134934" w:rsidRDefault="00134934">
      <w:pPr>
        <w:rPr>
          <w:sz w:val="24"/>
          <w:szCs w:val="24"/>
        </w:rPr>
      </w:pPr>
    </w:p>
    <w:p w14:paraId="67085703" w14:textId="77777777" w:rsidR="00134934" w:rsidRDefault="00FC436A">
      <w:pPr>
        <w:ind w:left="880"/>
        <w:rPr>
          <w:b/>
          <w:bCs/>
          <w:sz w:val="24"/>
          <w:szCs w:val="24"/>
        </w:rPr>
      </w:pPr>
      <w:r>
        <w:rPr>
          <w:b/>
          <w:bCs/>
          <w:sz w:val="24"/>
          <w:szCs w:val="24"/>
        </w:rPr>
        <w:t xml:space="preserve">TABLE 4.3 CLASS LEVEL OF RESPONDENTS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7"/>
        <w:gridCol w:w="2633"/>
        <w:gridCol w:w="2213"/>
      </w:tblGrid>
      <w:tr w:rsidR="00134934" w14:paraId="69026E70" w14:textId="77777777">
        <w:tc>
          <w:tcPr>
            <w:tcW w:w="2027" w:type="dxa"/>
            <w:tcBorders>
              <w:top w:val="single" w:sz="4" w:space="0" w:color="auto"/>
              <w:left w:val="single" w:sz="4" w:space="0" w:color="auto"/>
              <w:bottom w:val="single" w:sz="4" w:space="0" w:color="auto"/>
              <w:right w:val="single" w:sz="4" w:space="0" w:color="auto"/>
            </w:tcBorders>
          </w:tcPr>
          <w:p w14:paraId="45FEF7E3" w14:textId="77777777" w:rsidR="00134934" w:rsidRDefault="00FC436A">
            <w:pPr>
              <w:spacing w:line="240" w:lineRule="auto"/>
              <w:rPr>
                <w:b/>
                <w:bCs/>
              </w:rPr>
            </w:pPr>
            <w:r>
              <w:rPr>
                <w:b/>
                <w:bCs/>
              </w:rPr>
              <w:t>CLASS LEVEL</w:t>
            </w:r>
          </w:p>
        </w:tc>
        <w:tc>
          <w:tcPr>
            <w:tcW w:w="2633" w:type="dxa"/>
            <w:tcBorders>
              <w:top w:val="single" w:sz="4" w:space="0" w:color="auto"/>
              <w:left w:val="single" w:sz="4" w:space="0" w:color="auto"/>
              <w:bottom w:val="single" w:sz="4" w:space="0" w:color="auto"/>
              <w:right w:val="single" w:sz="4" w:space="0" w:color="auto"/>
            </w:tcBorders>
          </w:tcPr>
          <w:p w14:paraId="6178AB96" w14:textId="77777777" w:rsidR="00134934" w:rsidRDefault="00FC436A">
            <w:pPr>
              <w:spacing w:line="240" w:lineRule="auto"/>
              <w:rPr>
                <w:b/>
                <w:bCs/>
              </w:rPr>
            </w:pPr>
            <w:r>
              <w:t xml:space="preserve"> </w:t>
            </w:r>
            <w:r>
              <w:rPr>
                <w:b/>
                <w:bCs/>
              </w:rPr>
              <w:t xml:space="preserve">FREQUENCY </w:t>
            </w:r>
          </w:p>
        </w:tc>
        <w:tc>
          <w:tcPr>
            <w:tcW w:w="2213" w:type="dxa"/>
            <w:tcBorders>
              <w:top w:val="single" w:sz="4" w:space="0" w:color="auto"/>
              <w:left w:val="single" w:sz="4" w:space="0" w:color="auto"/>
              <w:bottom w:val="single" w:sz="4" w:space="0" w:color="auto"/>
              <w:right w:val="single" w:sz="4" w:space="0" w:color="auto"/>
            </w:tcBorders>
          </w:tcPr>
          <w:p w14:paraId="6D5B7773" w14:textId="77777777" w:rsidR="00134934" w:rsidRDefault="00FC436A">
            <w:pPr>
              <w:spacing w:line="240" w:lineRule="auto"/>
              <w:rPr>
                <w:b/>
                <w:bCs/>
              </w:rPr>
            </w:pPr>
            <w:r>
              <w:rPr>
                <w:b/>
                <w:bCs/>
              </w:rPr>
              <w:t>PERCENTAGE (%)</w:t>
            </w:r>
          </w:p>
        </w:tc>
      </w:tr>
      <w:tr w:rsidR="00134934" w14:paraId="4DC2D6C1" w14:textId="77777777">
        <w:tc>
          <w:tcPr>
            <w:tcW w:w="2027" w:type="dxa"/>
            <w:tcBorders>
              <w:top w:val="single" w:sz="4" w:space="0" w:color="auto"/>
              <w:left w:val="single" w:sz="4" w:space="0" w:color="auto"/>
              <w:bottom w:val="single" w:sz="4" w:space="0" w:color="auto"/>
              <w:right w:val="single" w:sz="4" w:space="0" w:color="auto"/>
            </w:tcBorders>
          </w:tcPr>
          <w:p w14:paraId="1D539BAD" w14:textId="77777777" w:rsidR="00134934" w:rsidRDefault="00FC436A">
            <w:pPr>
              <w:spacing w:line="240" w:lineRule="auto"/>
            </w:pPr>
            <w:r>
              <w:t>S.S 2</w:t>
            </w:r>
          </w:p>
        </w:tc>
        <w:tc>
          <w:tcPr>
            <w:tcW w:w="2633" w:type="dxa"/>
            <w:tcBorders>
              <w:top w:val="single" w:sz="4" w:space="0" w:color="auto"/>
              <w:left w:val="single" w:sz="4" w:space="0" w:color="auto"/>
              <w:bottom w:val="single" w:sz="4" w:space="0" w:color="auto"/>
              <w:right w:val="single" w:sz="4" w:space="0" w:color="auto"/>
            </w:tcBorders>
          </w:tcPr>
          <w:p w14:paraId="2B87FF49" w14:textId="77777777" w:rsidR="00134934" w:rsidRDefault="00FC436A">
            <w:pPr>
              <w:spacing w:line="240" w:lineRule="auto"/>
              <w:jc w:val="center"/>
            </w:pPr>
            <w:r>
              <w:t>86</w:t>
            </w:r>
          </w:p>
        </w:tc>
        <w:tc>
          <w:tcPr>
            <w:tcW w:w="2213" w:type="dxa"/>
            <w:tcBorders>
              <w:top w:val="single" w:sz="4" w:space="0" w:color="auto"/>
              <w:left w:val="single" w:sz="4" w:space="0" w:color="auto"/>
              <w:bottom w:val="single" w:sz="4" w:space="0" w:color="auto"/>
              <w:right w:val="single" w:sz="4" w:space="0" w:color="auto"/>
            </w:tcBorders>
          </w:tcPr>
          <w:p w14:paraId="1B595948" w14:textId="77777777" w:rsidR="00134934" w:rsidRDefault="00FC436A">
            <w:pPr>
              <w:spacing w:line="240" w:lineRule="auto"/>
              <w:jc w:val="center"/>
            </w:pPr>
            <w:r>
              <w:t>100%</w:t>
            </w:r>
          </w:p>
        </w:tc>
      </w:tr>
    </w:tbl>
    <w:p w14:paraId="46B57B69" w14:textId="77777777" w:rsidR="00134934" w:rsidRDefault="00134934">
      <w:pPr>
        <w:rPr>
          <w:sz w:val="24"/>
          <w:szCs w:val="24"/>
        </w:rPr>
      </w:pPr>
    </w:p>
    <w:p w14:paraId="3B4C480E" w14:textId="77777777" w:rsidR="00134934" w:rsidRDefault="00FC436A">
      <w:pPr>
        <w:rPr>
          <w:sz w:val="24"/>
          <w:szCs w:val="24"/>
        </w:rPr>
      </w:pPr>
      <w:r>
        <w:rPr>
          <w:sz w:val="24"/>
          <w:szCs w:val="24"/>
        </w:rPr>
        <w:t>Table 4.3 confirms that all 86 respondents were SS2 students, the chosen class for this study.</w:t>
      </w:r>
    </w:p>
    <w:p w14:paraId="787523EA" w14:textId="77777777" w:rsidR="00134934" w:rsidRDefault="00134934">
      <w:pPr>
        <w:rPr>
          <w:sz w:val="24"/>
          <w:szCs w:val="24"/>
        </w:rPr>
      </w:pPr>
    </w:p>
    <w:p w14:paraId="40EFB840" w14:textId="77777777" w:rsidR="00134934" w:rsidRDefault="00134934">
      <w:pPr>
        <w:rPr>
          <w:sz w:val="24"/>
          <w:szCs w:val="24"/>
        </w:rPr>
      </w:pPr>
    </w:p>
    <w:p w14:paraId="477C4CD6" w14:textId="77777777" w:rsidR="00134934" w:rsidRDefault="00134934">
      <w:pPr>
        <w:rPr>
          <w:b/>
          <w:bCs/>
          <w:sz w:val="24"/>
          <w:szCs w:val="24"/>
        </w:rPr>
      </w:pPr>
    </w:p>
    <w:p w14:paraId="069C8291" w14:textId="77777777" w:rsidR="00134934" w:rsidRDefault="00134934">
      <w:pPr>
        <w:rPr>
          <w:b/>
          <w:bCs/>
          <w:sz w:val="24"/>
          <w:szCs w:val="24"/>
        </w:rPr>
      </w:pPr>
    </w:p>
    <w:p w14:paraId="3D499977" w14:textId="77777777" w:rsidR="00134934" w:rsidRDefault="00FC436A">
      <w:pPr>
        <w:rPr>
          <w:b/>
          <w:bCs/>
          <w:sz w:val="24"/>
          <w:szCs w:val="24"/>
        </w:rPr>
      </w:pPr>
      <w:r>
        <w:rPr>
          <w:b/>
          <w:bCs/>
          <w:sz w:val="24"/>
          <w:szCs w:val="24"/>
        </w:rPr>
        <w:t xml:space="preserve"> TABLE 4.4 TEACHING EXPERIENCE OF BIOLOGY TEACHERS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7"/>
        <w:gridCol w:w="2101"/>
        <w:gridCol w:w="2509"/>
      </w:tblGrid>
      <w:tr w:rsidR="00134934" w14:paraId="79596336" w14:textId="77777777">
        <w:tc>
          <w:tcPr>
            <w:tcW w:w="3537" w:type="dxa"/>
            <w:tcBorders>
              <w:top w:val="single" w:sz="4" w:space="0" w:color="auto"/>
              <w:left w:val="single" w:sz="4" w:space="0" w:color="auto"/>
              <w:bottom w:val="single" w:sz="4" w:space="0" w:color="auto"/>
              <w:right w:val="single" w:sz="4" w:space="0" w:color="auto"/>
            </w:tcBorders>
          </w:tcPr>
          <w:p w14:paraId="4B914B30" w14:textId="77777777" w:rsidR="00134934" w:rsidRDefault="00FC436A">
            <w:pPr>
              <w:spacing w:line="240" w:lineRule="auto"/>
              <w:rPr>
                <w:b/>
                <w:bCs/>
              </w:rPr>
            </w:pPr>
            <w:r>
              <w:rPr>
                <w:b/>
                <w:bCs/>
              </w:rPr>
              <w:lastRenderedPageBreak/>
              <w:t>TEACHING EXPERIENCE (YEARS)</w:t>
            </w:r>
          </w:p>
        </w:tc>
        <w:tc>
          <w:tcPr>
            <w:tcW w:w="2101" w:type="dxa"/>
            <w:tcBorders>
              <w:top w:val="single" w:sz="4" w:space="0" w:color="auto"/>
              <w:left w:val="single" w:sz="4" w:space="0" w:color="auto"/>
              <w:bottom w:val="single" w:sz="4" w:space="0" w:color="auto"/>
              <w:right w:val="single" w:sz="4" w:space="0" w:color="auto"/>
            </w:tcBorders>
          </w:tcPr>
          <w:p w14:paraId="1FFE4BED" w14:textId="77777777" w:rsidR="00134934" w:rsidRDefault="00FC436A">
            <w:pPr>
              <w:spacing w:line="240" w:lineRule="auto"/>
              <w:rPr>
                <w:b/>
                <w:bCs/>
              </w:rPr>
            </w:pPr>
            <w:r>
              <w:t xml:space="preserve"> </w:t>
            </w:r>
            <w:r>
              <w:rPr>
                <w:b/>
                <w:bCs/>
              </w:rPr>
              <w:t xml:space="preserve">FREQUENCY </w:t>
            </w:r>
          </w:p>
        </w:tc>
        <w:tc>
          <w:tcPr>
            <w:tcW w:w="2509" w:type="dxa"/>
            <w:tcBorders>
              <w:top w:val="single" w:sz="4" w:space="0" w:color="auto"/>
              <w:left w:val="single" w:sz="4" w:space="0" w:color="auto"/>
              <w:bottom w:val="single" w:sz="4" w:space="0" w:color="auto"/>
              <w:right w:val="single" w:sz="4" w:space="0" w:color="auto"/>
            </w:tcBorders>
          </w:tcPr>
          <w:p w14:paraId="79B3949E" w14:textId="77777777" w:rsidR="00134934" w:rsidRDefault="00FC436A">
            <w:pPr>
              <w:spacing w:line="240" w:lineRule="auto"/>
              <w:rPr>
                <w:b/>
                <w:bCs/>
              </w:rPr>
            </w:pPr>
            <w:r>
              <w:rPr>
                <w:b/>
                <w:bCs/>
              </w:rPr>
              <w:t>PERCENTAGE (%)</w:t>
            </w:r>
          </w:p>
        </w:tc>
      </w:tr>
      <w:tr w:rsidR="00134934" w14:paraId="1843168B" w14:textId="77777777">
        <w:tc>
          <w:tcPr>
            <w:tcW w:w="3537" w:type="dxa"/>
            <w:tcBorders>
              <w:top w:val="single" w:sz="4" w:space="0" w:color="auto"/>
              <w:left w:val="single" w:sz="4" w:space="0" w:color="auto"/>
              <w:bottom w:val="single" w:sz="4" w:space="0" w:color="auto"/>
              <w:right w:val="single" w:sz="4" w:space="0" w:color="auto"/>
            </w:tcBorders>
          </w:tcPr>
          <w:p w14:paraId="75400B85" w14:textId="77777777" w:rsidR="00134934" w:rsidRDefault="00FC436A">
            <w:pPr>
              <w:spacing w:line="240" w:lineRule="auto"/>
            </w:pPr>
            <w:r>
              <w:t>Less than 5 years</w:t>
            </w:r>
          </w:p>
        </w:tc>
        <w:tc>
          <w:tcPr>
            <w:tcW w:w="2101" w:type="dxa"/>
            <w:tcBorders>
              <w:top w:val="single" w:sz="4" w:space="0" w:color="auto"/>
              <w:left w:val="single" w:sz="4" w:space="0" w:color="auto"/>
              <w:bottom w:val="single" w:sz="4" w:space="0" w:color="auto"/>
              <w:right w:val="single" w:sz="4" w:space="0" w:color="auto"/>
            </w:tcBorders>
          </w:tcPr>
          <w:p w14:paraId="3506E5BA" w14:textId="77777777" w:rsidR="00134934" w:rsidRDefault="00FC436A">
            <w:pPr>
              <w:spacing w:line="240" w:lineRule="auto"/>
              <w:jc w:val="center"/>
            </w:pPr>
            <w:r>
              <w:t>3</w:t>
            </w:r>
          </w:p>
        </w:tc>
        <w:tc>
          <w:tcPr>
            <w:tcW w:w="2509" w:type="dxa"/>
            <w:tcBorders>
              <w:top w:val="single" w:sz="4" w:space="0" w:color="auto"/>
              <w:left w:val="single" w:sz="4" w:space="0" w:color="auto"/>
              <w:bottom w:val="single" w:sz="4" w:space="0" w:color="auto"/>
              <w:right w:val="single" w:sz="4" w:space="0" w:color="auto"/>
            </w:tcBorders>
          </w:tcPr>
          <w:p w14:paraId="64A7E683" w14:textId="77777777" w:rsidR="00134934" w:rsidRDefault="00FC436A">
            <w:pPr>
              <w:spacing w:line="240" w:lineRule="auto"/>
              <w:jc w:val="center"/>
            </w:pPr>
            <w:r>
              <w:t>30%</w:t>
            </w:r>
          </w:p>
        </w:tc>
      </w:tr>
      <w:tr w:rsidR="00134934" w14:paraId="248D7D27" w14:textId="77777777">
        <w:tc>
          <w:tcPr>
            <w:tcW w:w="3537" w:type="dxa"/>
            <w:tcBorders>
              <w:top w:val="single" w:sz="4" w:space="0" w:color="auto"/>
              <w:left w:val="single" w:sz="4" w:space="0" w:color="auto"/>
              <w:bottom w:val="single" w:sz="4" w:space="0" w:color="auto"/>
              <w:right w:val="single" w:sz="4" w:space="0" w:color="auto"/>
            </w:tcBorders>
          </w:tcPr>
          <w:p w14:paraId="60C49C00" w14:textId="77777777" w:rsidR="00134934" w:rsidRDefault="00FC436A">
            <w:pPr>
              <w:spacing w:line="240" w:lineRule="auto"/>
            </w:pPr>
            <w:r>
              <w:t xml:space="preserve">5 - 10 years </w:t>
            </w:r>
          </w:p>
        </w:tc>
        <w:tc>
          <w:tcPr>
            <w:tcW w:w="2101" w:type="dxa"/>
            <w:tcBorders>
              <w:top w:val="single" w:sz="4" w:space="0" w:color="auto"/>
              <w:left w:val="single" w:sz="4" w:space="0" w:color="auto"/>
              <w:bottom w:val="single" w:sz="4" w:space="0" w:color="auto"/>
              <w:right w:val="single" w:sz="4" w:space="0" w:color="auto"/>
            </w:tcBorders>
          </w:tcPr>
          <w:p w14:paraId="71A18D1B" w14:textId="77777777" w:rsidR="00134934" w:rsidRDefault="00FC436A">
            <w:pPr>
              <w:spacing w:line="240" w:lineRule="auto"/>
              <w:jc w:val="center"/>
            </w:pPr>
            <w:r>
              <w:t>5</w:t>
            </w:r>
          </w:p>
        </w:tc>
        <w:tc>
          <w:tcPr>
            <w:tcW w:w="2509" w:type="dxa"/>
            <w:tcBorders>
              <w:top w:val="single" w:sz="4" w:space="0" w:color="auto"/>
              <w:left w:val="single" w:sz="4" w:space="0" w:color="auto"/>
              <w:bottom w:val="single" w:sz="4" w:space="0" w:color="auto"/>
              <w:right w:val="single" w:sz="4" w:space="0" w:color="auto"/>
            </w:tcBorders>
          </w:tcPr>
          <w:p w14:paraId="5DAF2E3B" w14:textId="77777777" w:rsidR="00134934" w:rsidRDefault="00FC436A">
            <w:pPr>
              <w:spacing w:line="240" w:lineRule="auto"/>
              <w:jc w:val="center"/>
            </w:pPr>
            <w:r>
              <w:t>50%</w:t>
            </w:r>
          </w:p>
        </w:tc>
      </w:tr>
      <w:tr w:rsidR="00134934" w14:paraId="07887099" w14:textId="77777777">
        <w:tc>
          <w:tcPr>
            <w:tcW w:w="3537" w:type="dxa"/>
            <w:tcBorders>
              <w:top w:val="single" w:sz="4" w:space="0" w:color="auto"/>
              <w:left w:val="single" w:sz="4" w:space="0" w:color="auto"/>
              <w:bottom w:val="single" w:sz="4" w:space="0" w:color="auto"/>
              <w:right w:val="single" w:sz="4" w:space="0" w:color="auto"/>
            </w:tcBorders>
          </w:tcPr>
          <w:p w14:paraId="63071456" w14:textId="77777777" w:rsidR="00134934" w:rsidRDefault="00FC436A">
            <w:pPr>
              <w:spacing w:line="240" w:lineRule="auto"/>
            </w:pPr>
            <w:r>
              <w:t>Above 10 years</w:t>
            </w:r>
          </w:p>
        </w:tc>
        <w:tc>
          <w:tcPr>
            <w:tcW w:w="2101" w:type="dxa"/>
            <w:tcBorders>
              <w:top w:val="single" w:sz="4" w:space="0" w:color="auto"/>
              <w:left w:val="single" w:sz="4" w:space="0" w:color="auto"/>
              <w:bottom w:val="single" w:sz="4" w:space="0" w:color="auto"/>
              <w:right w:val="single" w:sz="4" w:space="0" w:color="auto"/>
            </w:tcBorders>
          </w:tcPr>
          <w:p w14:paraId="21A418E9" w14:textId="77777777" w:rsidR="00134934" w:rsidRDefault="00FC436A">
            <w:pPr>
              <w:spacing w:line="240" w:lineRule="auto"/>
              <w:jc w:val="center"/>
            </w:pPr>
            <w:r>
              <w:t>2</w:t>
            </w:r>
          </w:p>
        </w:tc>
        <w:tc>
          <w:tcPr>
            <w:tcW w:w="2509" w:type="dxa"/>
            <w:tcBorders>
              <w:top w:val="single" w:sz="4" w:space="0" w:color="auto"/>
              <w:left w:val="single" w:sz="4" w:space="0" w:color="auto"/>
              <w:bottom w:val="single" w:sz="4" w:space="0" w:color="auto"/>
              <w:right w:val="single" w:sz="4" w:space="0" w:color="auto"/>
            </w:tcBorders>
          </w:tcPr>
          <w:p w14:paraId="2F5C6B2D" w14:textId="77777777" w:rsidR="00134934" w:rsidRDefault="00FC436A">
            <w:pPr>
              <w:spacing w:line="240" w:lineRule="auto"/>
              <w:jc w:val="center"/>
            </w:pPr>
            <w:r>
              <w:t>20%</w:t>
            </w:r>
          </w:p>
        </w:tc>
      </w:tr>
      <w:tr w:rsidR="00134934" w14:paraId="6567E469" w14:textId="77777777">
        <w:tc>
          <w:tcPr>
            <w:tcW w:w="3537" w:type="dxa"/>
            <w:tcBorders>
              <w:top w:val="single" w:sz="4" w:space="0" w:color="auto"/>
              <w:left w:val="single" w:sz="4" w:space="0" w:color="auto"/>
              <w:bottom w:val="single" w:sz="4" w:space="0" w:color="auto"/>
              <w:right w:val="single" w:sz="4" w:space="0" w:color="auto"/>
            </w:tcBorders>
          </w:tcPr>
          <w:p w14:paraId="1854497E" w14:textId="77777777" w:rsidR="00134934" w:rsidRDefault="00FC436A">
            <w:pPr>
              <w:spacing w:line="240" w:lineRule="auto"/>
            </w:pPr>
            <w:r>
              <w:t>TOTAL</w:t>
            </w:r>
          </w:p>
        </w:tc>
        <w:tc>
          <w:tcPr>
            <w:tcW w:w="2101" w:type="dxa"/>
            <w:tcBorders>
              <w:top w:val="single" w:sz="4" w:space="0" w:color="auto"/>
              <w:left w:val="single" w:sz="4" w:space="0" w:color="auto"/>
              <w:bottom w:val="single" w:sz="4" w:space="0" w:color="auto"/>
              <w:right w:val="single" w:sz="4" w:space="0" w:color="auto"/>
            </w:tcBorders>
          </w:tcPr>
          <w:p w14:paraId="74942B2E" w14:textId="77777777" w:rsidR="00134934" w:rsidRDefault="00FC436A">
            <w:pPr>
              <w:spacing w:line="240" w:lineRule="auto"/>
              <w:jc w:val="center"/>
            </w:pPr>
            <w:r>
              <w:t>10</w:t>
            </w:r>
          </w:p>
        </w:tc>
        <w:tc>
          <w:tcPr>
            <w:tcW w:w="2509" w:type="dxa"/>
            <w:tcBorders>
              <w:top w:val="single" w:sz="4" w:space="0" w:color="auto"/>
              <w:left w:val="single" w:sz="4" w:space="0" w:color="auto"/>
              <w:bottom w:val="single" w:sz="4" w:space="0" w:color="auto"/>
              <w:right w:val="single" w:sz="4" w:space="0" w:color="auto"/>
            </w:tcBorders>
          </w:tcPr>
          <w:p w14:paraId="73497DB1" w14:textId="77777777" w:rsidR="00134934" w:rsidRDefault="00FC436A">
            <w:pPr>
              <w:spacing w:line="240" w:lineRule="auto"/>
              <w:jc w:val="center"/>
            </w:pPr>
            <w:r>
              <w:t>100%</w:t>
            </w:r>
          </w:p>
        </w:tc>
      </w:tr>
    </w:tbl>
    <w:p w14:paraId="5DB28CC0" w14:textId="77777777" w:rsidR="00134934" w:rsidRDefault="00134934">
      <w:pPr>
        <w:rPr>
          <w:sz w:val="24"/>
          <w:szCs w:val="24"/>
        </w:rPr>
      </w:pPr>
    </w:p>
    <w:p w14:paraId="25CE7E37" w14:textId="77777777" w:rsidR="00134934" w:rsidRDefault="00FC436A">
      <w:pPr>
        <w:rPr>
          <w:sz w:val="24"/>
          <w:szCs w:val="24"/>
        </w:rPr>
      </w:pPr>
      <w:r>
        <w:rPr>
          <w:sz w:val="24"/>
          <w:szCs w:val="24"/>
        </w:rPr>
        <w:t xml:space="preserve">Table 4.4 shows that this range of teaching experience suggests that the study benefited from a mix of newer and more experienced educators, providing a balanced perspective on the use of </w:t>
      </w:r>
      <w:r>
        <w:rPr>
          <w:sz w:val="24"/>
          <w:szCs w:val="24"/>
        </w:rPr>
        <w:t>improvised instructional materials.</w:t>
      </w:r>
    </w:p>
    <w:p w14:paraId="7DCCBCFF" w14:textId="77777777" w:rsidR="00134934" w:rsidRDefault="00134934">
      <w:pPr>
        <w:rPr>
          <w:sz w:val="24"/>
          <w:szCs w:val="24"/>
        </w:rPr>
      </w:pPr>
    </w:p>
    <w:p w14:paraId="327B8B9B" w14:textId="77777777" w:rsidR="00134934" w:rsidRDefault="00FC436A">
      <w:pPr>
        <w:rPr>
          <w:b/>
          <w:bCs/>
          <w:sz w:val="24"/>
          <w:szCs w:val="24"/>
        </w:rPr>
      </w:pPr>
      <w:r>
        <w:rPr>
          <w:b/>
          <w:bCs/>
          <w:sz w:val="24"/>
          <w:szCs w:val="24"/>
        </w:rPr>
        <w:t>4.2.2 Frequency of Instructional Materials Use</w:t>
      </w:r>
    </w:p>
    <w:p w14:paraId="48A794A5" w14:textId="77777777" w:rsidR="00134934" w:rsidRDefault="00FC436A">
      <w:pPr>
        <w:rPr>
          <w:b/>
          <w:bCs/>
          <w:sz w:val="24"/>
          <w:szCs w:val="24"/>
        </w:rPr>
      </w:pPr>
      <w:r>
        <w:rPr>
          <w:sz w:val="24"/>
          <w:szCs w:val="24"/>
        </w:rPr>
        <w:t>This subsection presents the frequency with which different types of instructional materials are used in Biology lessons. Responses here help highlight the extent to which instructional materials, both traditional and improvised, are integrated into classroom instruction.</w:t>
      </w:r>
    </w:p>
    <w:p w14:paraId="5FFE67E3" w14:textId="77777777" w:rsidR="00134934" w:rsidRDefault="00134934">
      <w:pPr>
        <w:rPr>
          <w:b/>
          <w:bCs/>
          <w:sz w:val="24"/>
          <w:szCs w:val="24"/>
        </w:rPr>
      </w:pPr>
    </w:p>
    <w:p w14:paraId="3DE46986" w14:textId="77777777" w:rsidR="00134934" w:rsidRDefault="00FC436A">
      <w:pPr>
        <w:rPr>
          <w:b/>
          <w:bCs/>
          <w:sz w:val="24"/>
          <w:szCs w:val="24"/>
        </w:rPr>
      </w:pPr>
      <w:r>
        <w:rPr>
          <w:b/>
          <w:bCs/>
          <w:sz w:val="24"/>
          <w:szCs w:val="24"/>
        </w:rPr>
        <w:t xml:space="preserve">TABLE 4.5  FREQUENCY OF USE OF TRADITIONAL INSTRUCTIONAL MATERIALS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0"/>
        <w:gridCol w:w="4192"/>
        <w:gridCol w:w="2448"/>
      </w:tblGrid>
      <w:tr w:rsidR="00134934" w14:paraId="441F29EB" w14:textId="77777777">
        <w:tc>
          <w:tcPr>
            <w:tcW w:w="2747" w:type="dxa"/>
            <w:tcBorders>
              <w:top w:val="single" w:sz="4" w:space="0" w:color="auto"/>
              <w:left w:val="single" w:sz="4" w:space="0" w:color="auto"/>
              <w:bottom w:val="single" w:sz="4" w:space="0" w:color="auto"/>
              <w:right w:val="single" w:sz="4" w:space="0" w:color="auto"/>
            </w:tcBorders>
          </w:tcPr>
          <w:p w14:paraId="7EB10F65" w14:textId="77777777" w:rsidR="00134934" w:rsidRDefault="00FC436A">
            <w:pPr>
              <w:spacing w:line="240" w:lineRule="auto"/>
              <w:rPr>
                <w:b/>
                <w:bCs/>
              </w:rPr>
            </w:pPr>
            <w:r>
              <w:rPr>
                <w:b/>
                <w:bCs/>
              </w:rPr>
              <w:t>FREQUENCY OF USE</w:t>
            </w:r>
          </w:p>
        </w:tc>
        <w:tc>
          <w:tcPr>
            <w:tcW w:w="4270" w:type="dxa"/>
            <w:tcBorders>
              <w:top w:val="single" w:sz="4" w:space="0" w:color="auto"/>
              <w:left w:val="single" w:sz="4" w:space="0" w:color="auto"/>
              <w:bottom w:val="single" w:sz="4" w:space="0" w:color="auto"/>
              <w:right w:val="single" w:sz="4" w:space="0" w:color="auto"/>
            </w:tcBorders>
          </w:tcPr>
          <w:p w14:paraId="69A88E19" w14:textId="77777777" w:rsidR="00134934" w:rsidRDefault="00FC436A">
            <w:pPr>
              <w:spacing w:line="240" w:lineRule="auto"/>
              <w:rPr>
                <w:b/>
                <w:bCs/>
              </w:rPr>
            </w:pPr>
            <w:r>
              <w:rPr>
                <w:b/>
                <w:bCs/>
              </w:rPr>
              <w:t>NUMBER OF RESPONSES (STUDENTS)</w:t>
            </w:r>
          </w:p>
        </w:tc>
        <w:tc>
          <w:tcPr>
            <w:tcW w:w="2476" w:type="dxa"/>
            <w:tcBorders>
              <w:top w:val="single" w:sz="4" w:space="0" w:color="auto"/>
              <w:left w:val="single" w:sz="4" w:space="0" w:color="auto"/>
              <w:bottom w:val="single" w:sz="4" w:space="0" w:color="auto"/>
              <w:right w:val="single" w:sz="4" w:space="0" w:color="auto"/>
            </w:tcBorders>
          </w:tcPr>
          <w:p w14:paraId="02605164" w14:textId="77777777" w:rsidR="00134934" w:rsidRDefault="00FC436A">
            <w:pPr>
              <w:spacing w:line="240" w:lineRule="auto"/>
              <w:rPr>
                <w:b/>
                <w:bCs/>
              </w:rPr>
            </w:pPr>
            <w:r>
              <w:rPr>
                <w:b/>
                <w:bCs/>
              </w:rPr>
              <w:t>PERCENTAGE (%)</w:t>
            </w:r>
          </w:p>
        </w:tc>
      </w:tr>
      <w:tr w:rsidR="00134934" w14:paraId="5978CAC1" w14:textId="77777777">
        <w:trPr>
          <w:trHeight w:val="350"/>
        </w:trPr>
        <w:tc>
          <w:tcPr>
            <w:tcW w:w="2747" w:type="dxa"/>
            <w:tcBorders>
              <w:top w:val="single" w:sz="4" w:space="0" w:color="auto"/>
              <w:left w:val="single" w:sz="4" w:space="0" w:color="auto"/>
              <w:bottom w:val="single" w:sz="4" w:space="0" w:color="auto"/>
              <w:right w:val="single" w:sz="4" w:space="0" w:color="auto"/>
            </w:tcBorders>
          </w:tcPr>
          <w:p w14:paraId="7A97E5E0" w14:textId="77777777" w:rsidR="00134934" w:rsidRDefault="00FC436A">
            <w:pPr>
              <w:spacing w:line="240" w:lineRule="auto"/>
              <w:jc w:val="center"/>
              <w:rPr>
                <w:b/>
                <w:bCs/>
              </w:rPr>
            </w:pPr>
            <w:r>
              <w:rPr>
                <w:b/>
                <w:bCs/>
              </w:rPr>
              <w:t>Always</w:t>
            </w:r>
          </w:p>
        </w:tc>
        <w:tc>
          <w:tcPr>
            <w:tcW w:w="4270" w:type="dxa"/>
            <w:tcBorders>
              <w:top w:val="single" w:sz="4" w:space="0" w:color="auto"/>
              <w:left w:val="single" w:sz="4" w:space="0" w:color="auto"/>
              <w:bottom w:val="single" w:sz="4" w:space="0" w:color="auto"/>
              <w:right w:val="single" w:sz="4" w:space="0" w:color="auto"/>
            </w:tcBorders>
          </w:tcPr>
          <w:p w14:paraId="305ABA7D" w14:textId="77777777" w:rsidR="00134934" w:rsidRDefault="00FC436A">
            <w:pPr>
              <w:spacing w:line="240" w:lineRule="auto"/>
              <w:jc w:val="center"/>
            </w:pPr>
            <w:r>
              <w:t>25</w:t>
            </w:r>
          </w:p>
        </w:tc>
        <w:tc>
          <w:tcPr>
            <w:tcW w:w="2476" w:type="dxa"/>
            <w:tcBorders>
              <w:top w:val="single" w:sz="4" w:space="0" w:color="auto"/>
              <w:left w:val="single" w:sz="4" w:space="0" w:color="auto"/>
              <w:bottom w:val="single" w:sz="4" w:space="0" w:color="auto"/>
              <w:right w:val="single" w:sz="4" w:space="0" w:color="auto"/>
            </w:tcBorders>
          </w:tcPr>
          <w:p w14:paraId="23B1077B" w14:textId="77777777" w:rsidR="00134934" w:rsidRDefault="00FC436A">
            <w:pPr>
              <w:spacing w:line="240" w:lineRule="auto"/>
              <w:jc w:val="center"/>
            </w:pPr>
            <w:r>
              <w:t>29.1%</w:t>
            </w:r>
          </w:p>
        </w:tc>
      </w:tr>
      <w:tr w:rsidR="00134934" w14:paraId="05517AED" w14:textId="77777777">
        <w:tc>
          <w:tcPr>
            <w:tcW w:w="2747" w:type="dxa"/>
            <w:tcBorders>
              <w:top w:val="single" w:sz="4" w:space="0" w:color="auto"/>
              <w:left w:val="single" w:sz="4" w:space="0" w:color="auto"/>
              <w:bottom w:val="single" w:sz="4" w:space="0" w:color="auto"/>
              <w:right w:val="single" w:sz="4" w:space="0" w:color="auto"/>
            </w:tcBorders>
          </w:tcPr>
          <w:p w14:paraId="0A073C7C" w14:textId="77777777" w:rsidR="00134934" w:rsidRDefault="00FC436A">
            <w:pPr>
              <w:spacing w:line="240" w:lineRule="auto"/>
              <w:jc w:val="center"/>
              <w:rPr>
                <w:b/>
                <w:bCs/>
              </w:rPr>
            </w:pPr>
            <w:r>
              <w:rPr>
                <w:b/>
                <w:bCs/>
              </w:rPr>
              <w:t>Often</w:t>
            </w:r>
          </w:p>
        </w:tc>
        <w:tc>
          <w:tcPr>
            <w:tcW w:w="4270" w:type="dxa"/>
            <w:tcBorders>
              <w:top w:val="single" w:sz="4" w:space="0" w:color="auto"/>
              <w:left w:val="single" w:sz="4" w:space="0" w:color="auto"/>
              <w:bottom w:val="single" w:sz="4" w:space="0" w:color="auto"/>
              <w:right w:val="single" w:sz="4" w:space="0" w:color="auto"/>
            </w:tcBorders>
          </w:tcPr>
          <w:p w14:paraId="52A829E0" w14:textId="77777777" w:rsidR="00134934" w:rsidRDefault="00FC436A">
            <w:pPr>
              <w:spacing w:line="240" w:lineRule="auto"/>
              <w:jc w:val="center"/>
            </w:pPr>
            <w:r>
              <w:t>40</w:t>
            </w:r>
          </w:p>
        </w:tc>
        <w:tc>
          <w:tcPr>
            <w:tcW w:w="2476" w:type="dxa"/>
            <w:tcBorders>
              <w:top w:val="single" w:sz="4" w:space="0" w:color="auto"/>
              <w:left w:val="single" w:sz="4" w:space="0" w:color="auto"/>
              <w:bottom w:val="single" w:sz="4" w:space="0" w:color="auto"/>
              <w:right w:val="single" w:sz="4" w:space="0" w:color="auto"/>
            </w:tcBorders>
          </w:tcPr>
          <w:p w14:paraId="185B657F" w14:textId="77777777" w:rsidR="00134934" w:rsidRDefault="00FC436A">
            <w:pPr>
              <w:spacing w:line="240" w:lineRule="auto"/>
              <w:jc w:val="center"/>
            </w:pPr>
            <w:r>
              <w:t>46.5%</w:t>
            </w:r>
          </w:p>
        </w:tc>
      </w:tr>
      <w:tr w:rsidR="00134934" w14:paraId="46A1D55A" w14:textId="77777777">
        <w:tc>
          <w:tcPr>
            <w:tcW w:w="2747" w:type="dxa"/>
            <w:tcBorders>
              <w:top w:val="single" w:sz="4" w:space="0" w:color="auto"/>
              <w:left w:val="single" w:sz="4" w:space="0" w:color="auto"/>
              <w:bottom w:val="single" w:sz="4" w:space="0" w:color="auto"/>
              <w:right w:val="single" w:sz="4" w:space="0" w:color="auto"/>
            </w:tcBorders>
          </w:tcPr>
          <w:p w14:paraId="21E59C02" w14:textId="77777777" w:rsidR="00134934" w:rsidRDefault="00FC436A">
            <w:pPr>
              <w:spacing w:line="240" w:lineRule="auto"/>
              <w:jc w:val="center"/>
              <w:rPr>
                <w:b/>
                <w:bCs/>
              </w:rPr>
            </w:pPr>
            <w:r>
              <w:rPr>
                <w:b/>
                <w:bCs/>
              </w:rPr>
              <w:t>Rarely</w:t>
            </w:r>
          </w:p>
        </w:tc>
        <w:tc>
          <w:tcPr>
            <w:tcW w:w="4270" w:type="dxa"/>
            <w:tcBorders>
              <w:top w:val="single" w:sz="4" w:space="0" w:color="auto"/>
              <w:left w:val="single" w:sz="4" w:space="0" w:color="auto"/>
              <w:bottom w:val="single" w:sz="4" w:space="0" w:color="auto"/>
              <w:right w:val="single" w:sz="4" w:space="0" w:color="auto"/>
            </w:tcBorders>
          </w:tcPr>
          <w:p w14:paraId="009EBE44" w14:textId="77777777" w:rsidR="00134934" w:rsidRDefault="00FC436A">
            <w:pPr>
              <w:spacing w:line="240" w:lineRule="auto"/>
              <w:jc w:val="center"/>
            </w:pPr>
            <w:r>
              <w:t>15</w:t>
            </w:r>
          </w:p>
        </w:tc>
        <w:tc>
          <w:tcPr>
            <w:tcW w:w="2476" w:type="dxa"/>
            <w:tcBorders>
              <w:top w:val="single" w:sz="4" w:space="0" w:color="auto"/>
              <w:left w:val="single" w:sz="4" w:space="0" w:color="auto"/>
              <w:bottom w:val="single" w:sz="4" w:space="0" w:color="auto"/>
              <w:right w:val="single" w:sz="4" w:space="0" w:color="auto"/>
            </w:tcBorders>
          </w:tcPr>
          <w:p w14:paraId="64F5D965" w14:textId="77777777" w:rsidR="00134934" w:rsidRDefault="00FC436A">
            <w:pPr>
              <w:spacing w:line="240" w:lineRule="auto"/>
              <w:jc w:val="center"/>
            </w:pPr>
            <w:r>
              <w:t>17.4%</w:t>
            </w:r>
          </w:p>
        </w:tc>
      </w:tr>
      <w:tr w:rsidR="00134934" w14:paraId="6564ED92" w14:textId="77777777">
        <w:tc>
          <w:tcPr>
            <w:tcW w:w="2747" w:type="dxa"/>
            <w:tcBorders>
              <w:top w:val="single" w:sz="4" w:space="0" w:color="auto"/>
              <w:left w:val="single" w:sz="4" w:space="0" w:color="auto"/>
              <w:bottom w:val="single" w:sz="4" w:space="0" w:color="auto"/>
              <w:right w:val="single" w:sz="4" w:space="0" w:color="auto"/>
            </w:tcBorders>
          </w:tcPr>
          <w:p w14:paraId="4982C4F2" w14:textId="77777777" w:rsidR="00134934" w:rsidRDefault="00FC436A">
            <w:pPr>
              <w:spacing w:line="240" w:lineRule="auto"/>
              <w:jc w:val="center"/>
              <w:rPr>
                <w:b/>
                <w:bCs/>
              </w:rPr>
            </w:pPr>
            <w:r>
              <w:rPr>
                <w:b/>
                <w:bCs/>
              </w:rPr>
              <w:t xml:space="preserve">Never </w:t>
            </w:r>
          </w:p>
        </w:tc>
        <w:tc>
          <w:tcPr>
            <w:tcW w:w="4270" w:type="dxa"/>
            <w:tcBorders>
              <w:top w:val="single" w:sz="4" w:space="0" w:color="auto"/>
              <w:left w:val="single" w:sz="4" w:space="0" w:color="auto"/>
              <w:bottom w:val="single" w:sz="4" w:space="0" w:color="auto"/>
              <w:right w:val="single" w:sz="4" w:space="0" w:color="auto"/>
            </w:tcBorders>
          </w:tcPr>
          <w:p w14:paraId="38CA5D4B" w14:textId="77777777" w:rsidR="00134934" w:rsidRDefault="00FC436A">
            <w:pPr>
              <w:spacing w:line="240" w:lineRule="auto"/>
              <w:jc w:val="center"/>
            </w:pPr>
            <w:r>
              <w:t>6</w:t>
            </w:r>
          </w:p>
        </w:tc>
        <w:tc>
          <w:tcPr>
            <w:tcW w:w="2476" w:type="dxa"/>
            <w:tcBorders>
              <w:top w:val="single" w:sz="4" w:space="0" w:color="auto"/>
              <w:left w:val="single" w:sz="4" w:space="0" w:color="auto"/>
              <w:bottom w:val="single" w:sz="4" w:space="0" w:color="auto"/>
              <w:right w:val="single" w:sz="4" w:space="0" w:color="auto"/>
            </w:tcBorders>
          </w:tcPr>
          <w:p w14:paraId="4669D6DE" w14:textId="77777777" w:rsidR="00134934" w:rsidRDefault="00FC436A">
            <w:pPr>
              <w:spacing w:line="240" w:lineRule="auto"/>
              <w:jc w:val="center"/>
            </w:pPr>
            <w:r>
              <w:t>7.0%</w:t>
            </w:r>
          </w:p>
        </w:tc>
      </w:tr>
      <w:tr w:rsidR="00134934" w14:paraId="69C54BC0" w14:textId="77777777">
        <w:tc>
          <w:tcPr>
            <w:tcW w:w="2747" w:type="dxa"/>
            <w:tcBorders>
              <w:top w:val="single" w:sz="4" w:space="0" w:color="auto"/>
              <w:left w:val="single" w:sz="4" w:space="0" w:color="auto"/>
              <w:bottom w:val="single" w:sz="4" w:space="0" w:color="auto"/>
              <w:right w:val="single" w:sz="4" w:space="0" w:color="auto"/>
            </w:tcBorders>
          </w:tcPr>
          <w:p w14:paraId="6BFADB98" w14:textId="77777777" w:rsidR="00134934" w:rsidRDefault="00FC436A">
            <w:pPr>
              <w:spacing w:line="240" w:lineRule="auto"/>
              <w:jc w:val="center"/>
              <w:rPr>
                <w:b/>
                <w:bCs/>
              </w:rPr>
            </w:pPr>
            <w:r>
              <w:rPr>
                <w:b/>
                <w:bCs/>
              </w:rPr>
              <w:t xml:space="preserve">TOTAL </w:t>
            </w:r>
          </w:p>
        </w:tc>
        <w:tc>
          <w:tcPr>
            <w:tcW w:w="4270" w:type="dxa"/>
            <w:tcBorders>
              <w:top w:val="single" w:sz="4" w:space="0" w:color="auto"/>
              <w:left w:val="single" w:sz="4" w:space="0" w:color="auto"/>
              <w:bottom w:val="single" w:sz="4" w:space="0" w:color="auto"/>
              <w:right w:val="single" w:sz="4" w:space="0" w:color="auto"/>
            </w:tcBorders>
          </w:tcPr>
          <w:p w14:paraId="11C74318" w14:textId="77777777" w:rsidR="00134934" w:rsidRDefault="00FC436A">
            <w:pPr>
              <w:spacing w:line="240" w:lineRule="auto"/>
              <w:jc w:val="center"/>
              <w:rPr>
                <w:b/>
                <w:bCs/>
              </w:rPr>
            </w:pPr>
            <w:r>
              <w:rPr>
                <w:b/>
                <w:bCs/>
              </w:rPr>
              <w:t>86</w:t>
            </w:r>
          </w:p>
        </w:tc>
        <w:tc>
          <w:tcPr>
            <w:tcW w:w="2476" w:type="dxa"/>
            <w:tcBorders>
              <w:top w:val="single" w:sz="4" w:space="0" w:color="auto"/>
              <w:left w:val="single" w:sz="4" w:space="0" w:color="auto"/>
              <w:bottom w:val="single" w:sz="4" w:space="0" w:color="auto"/>
              <w:right w:val="single" w:sz="4" w:space="0" w:color="auto"/>
            </w:tcBorders>
          </w:tcPr>
          <w:p w14:paraId="2465A059" w14:textId="77777777" w:rsidR="00134934" w:rsidRDefault="00FC436A">
            <w:pPr>
              <w:spacing w:line="240" w:lineRule="auto"/>
              <w:jc w:val="center"/>
              <w:rPr>
                <w:b/>
                <w:bCs/>
              </w:rPr>
            </w:pPr>
            <w:r>
              <w:rPr>
                <w:b/>
                <w:bCs/>
              </w:rPr>
              <w:t>100%</w:t>
            </w:r>
          </w:p>
        </w:tc>
      </w:tr>
    </w:tbl>
    <w:p w14:paraId="50F7E149" w14:textId="77777777" w:rsidR="00134934" w:rsidRDefault="00134934">
      <w:pPr>
        <w:rPr>
          <w:sz w:val="24"/>
          <w:szCs w:val="24"/>
        </w:rPr>
      </w:pPr>
    </w:p>
    <w:p w14:paraId="508A93DF" w14:textId="77777777" w:rsidR="00134934" w:rsidRDefault="00FC436A">
      <w:pPr>
        <w:rPr>
          <w:sz w:val="24"/>
          <w:szCs w:val="24"/>
        </w:rPr>
      </w:pPr>
      <w:r>
        <w:rPr>
          <w:sz w:val="24"/>
          <w:szCs w:val="24"/>
        </w:rPr>
        <w:t xml:space="preserve">Table 4.5 illustrates the frequency of traditional instructional materials in Biology lessons. This suggests that while traditional materials such as charts, diagrams, and models are </w:t>
      </w:r>
      <w:r>
        <w:rPr>
          <w:sz w:val="24"/>
          <w:szCs w:val="24"/>
        </w:rPr>
        <w:t>commonly employed, some gaps remain in consistent application across lessons. Understanding this variation is essential for addressing discrepancies in resource utilization.</w:t>
      </w:r>
    </w:p>
    <w:p w14:paraId="6F57B07E" w14:textId="77777777" w:rsidR="00134934" w:rsidRDefault="00134934">
      <w:pPr>
        <w:rPr>
          <w:sz w:val="24"/>
          <w:szCs w:val="24"/>
        </w:rPr>
      </w:pPr>
    </w:p>
    <w:p w14:paraId="121AD3DA" w14:textId="77777777" w:rsidR="00134934" w:rsidRDefault="00FC436A">
      <w:pPr>
        <w:rPr>
          <w:b/>
          <w:bCs/>
          <w:sz w:val="24"/>
          <w:szCs w:val="24"/>
        </w:rPr>
      </w:pPr>
      <w:r>
        <w:rPr>
          <w:b/>
          <w:bCs/>
          <w:sz w:val="24"/>
          <w:szCs w:val="24"/>
        </w:rPr>
        <w:lastRenderedPageBreak/>
        <w:t xml:space="preserve">TABLE 4.6 - FREQUENCY OF USE OF IMPROVISED INSTRUCTIONAL MATERIALS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7"/>
        <w:gridCol w:w="3987"/>
        <w:gridCol w:w="2140"/>
      </w:tblGrid>
      <w:tr w:rsidR="00134934" w14:paraId="04AA5A07" w14:textId="77777777">
        <w:tc>
          <w:tcPr>
            <w:tcW w:w="2397" w:type="dxa"/>
            <w:tcBorders>
              <w:top w:val="single" w:sz="4" w:space="0" w:color="auto"/>
              <w:left w:val="single" w:sz="4" w:space="0" w:color="auto"/>
              <w:bottom w:val="single" w:sz="4" w:space="0" w:color="auto"/>
              <w:right w:val="single" w:sz="4" w:space="0" w:color="auto"/>
            </w:tcBorders>
          </w:tcPr>
          <w:p w14:paraId="2A3E1243" w14:textId="77777777" w:rsidR="00134934" w:rsidRDefault="00FC436A">
            <w:pPr>
              <w:spacing w:line="240" w:lineRule="auto"/>
              <w:rPr>
                <w:b/>
                <w:bCs/>
              </w:rPr>
            </w:pPr>
            <w:r>
              <w:rPr>
                <w:b/>
                <w:bCs/>
              </w:rPr>
              <w:t xml:space="preserve">FREQUENCY OF USE </w:t>
            </w:r>
          </w:p>
        </w:tc>
        <w:tc>
          <w:tcPr>
            <w:tcW w:w="3987" w:type="dxa"/>
            <w:tcBorders>
              <w:top w:val="single" w:sz="4" w:space="0" w:color="auto"/>
              <w:left w:val="single" w:sz="4" w:space="0" w:color="auto"/>
              <w:bottom w:val="single" w:sz="4" w:space="0" w:color="auto"/>
              <w:right w:val="single" w:sz="4" w:space="0" w:color="auto"/>
            </w:tcBorders>
          </w:tcPr>
          <w:p w14:paraId="2A4F536E" w14:textId="77777777" w:rsidR="00134934" w:rsidRDefault="00FC436A">
            <w:pPr>
              <w:spacing w:line="240" w:lineRule="auto"/>
              <w:rPr>
                <w:b/>
                <w:bCs/>
              </w:rPr>
            </w:pPr>
            <w:r>
              <w:rPr>
                <w:b/>
                <w:bCs/>
              </w:rPr>
              <w:t>NUMBER OF RESPONSES (STUDENTS)</w:t>
            </w:r>
          </w:p>
        </w:tc>
        <w:tc>
          <w:tcPr>
            <w:tcW w:w="2140" w:type="dxa"/>
            <w:tcBorders>
              <w:top w:val="single" w:sz="4" w:space="0" w:color="auto"/>
              <w:left w:val="single" w:sz="4" w:space="0" w:color="auto"/>
              <w:bottom w:val="single" w:sz="4" w:space="0" w:color="auto"/>
              <w:right w:val="single" w:sz="4" w:space="0" w:color="auto"/>
            </w:tcBorders>
          </w:tcPr>
          <w:p w14:paraId="40407A8D" w14:textId="77777777" w:rsidR="00134934" w:rsidRDefault="00FC436A">
            <w:pPr>
              <w:spacing w:line="240" w:lineRule="auto"/>
              <w:rPr>
                <w:b/>
                <w:bCs/>
              </w:rPr>
            </w:pPr>
            <w:r>
              <w:rPr>
                <w:b/>
                <w:bCs/>
              </w:rPr>
              <w:t>PERCENTAGE (%)</w:t>
            </w:r>
          </w:p>
        </w:tc>
      </w:tr>
      <w:tr w:rsidR="00134934" w14:paraId="19103399" w14:textId="77777777">
        <w:tc>
          <w:tcPr>
            <w:tcW w:w="2397" w:type="dxa"/>
            <w:tcBorders>
              <w:top w:val="single" w:sz="4" w:space="0" w:color="auto"/>
              <w:left w:val="single" w:sz="4" w:space="0" w:color="auto"/>
              <w:bottom w:val="single" w:sz="4" w:space="0" w:color="auto"/>
              <w:right w:val="single" w:sz="4" w:space="0" w:color="auto"/>
            </w:tcBorders>
          </w:tcPr>
          <w:p w14:paraId="164C7A1D" w14:textId="77777777" w:rsidR="00134934" w:rsidRDefault="00FC436A">
            <w:pPr>
              <w:spacing w:line="240" w:lineRule="auto"/>
              <w:jc w:val="center"/>
              <w:rPr>
                <w:b/>
                <w:bCs/>
              </w:rPr>
            </w:pPr>
            <w:r>
              <w:rPr>
                <w:b/>
                <w:bCs/>
              </w:rPr>
              <w:t>Always</w:t>
            </w:r>
          </w:p>
        </w:tc>
        <w:tc>
          <w:tcPr>
            <w:tcW w:w="3987" w:type="dxa"/>
            <w:tcBorders>
              <w:top w:val="single" w:sz="4" w:space="0" w:color="auto"/>
              <w:left w:val="single" w:sz="4" w:space="0" w:color="auto"/>
              <w:bottom w:val="single" w:sz="4" w:space="0" w:color="auto"/>
              <w:right w:val="single" w:sz="4" w:space="0" w:color="auto"/>
            </w:tcBorders>
          </w:tcPr>
          <w:p w14:paraId="0EF56D86" w14:textId="77777777" w:rsidR="00134934" w:rsidRDefault="00FC436A">
            <w:pPr>
              <w:spacing w:line="240" w:lineRule="auto"/>
              <w:jc w:val="center"/>
            </w:pPr>
            <w:r>
              <w:t>15</w:t>
            </w:r>
          </w:p>
        </w:tc>
        <w:tc>
          <w:tcPr>
            <w:tcW w:w="2140" w:type="dxa"/>
            <w:tcBorders>
              <w:top w:val="single" w:sz="4" w:space="0" w:color="auto"/>
              <w:left w:val="single" w:sz="4" w:space="0" w:color="auto"/>
              <w:bottom w:val="single" w:sz="4" w:space="0" w:color="auto"/>
              <w:right w:val="single" w:sz="4" w:space="0" w:color="auto"/>
            </w:tcBorders>
          </w:tcPr>
          <w:p w14:paraId="78776FFD" w14:textId="77777777" w:rsidR="00134934" w:rsidRDefault="00FC436A">
            <w:pPr>
              <w:spacing w:line="240" w:lineRule="auto"/>
              <w:jc w:val="center"/>
            </w:pPr>
            <w:r>
              <w:t>17.4%</w:t>
            </w:r>
          </w:p>
        </w:tc>
      </w:tr>
      <w:tr w:rsidR="00134934" w14:paraId="3F820696" w14:textId="77777777">
        <w:tc>
          <w:tcPr>
            <w:tcW w:w="2397" w:type="dxa"/>
            <w:tcBorders>
              <w:top w:val="single" w:sz="4" w:space="0" w:color="auto"/>
              <w:left w:val="single" w:sz="4" w:space="0" w:color="auto"/>
              <w:bottom w:val="single" w:sz="4" w:space="0" w:color="auto"/>
              <w:right w:val="single" w:sz="4" w:space="0" w:color="auto"/>
            </w:tcBorders>
          </w:tcPr>
          <w:p w14:paraId="1D9843A2" w14:textId="77777777" w:rsidR="00134934" w:rsidRDefault="00FC436A">
            <w:pPr>
              <w:spacing w:line="240" w:lineRule="auto"/>
              <w:jc w:val="center"/>
              <w:rPr>
                <w:b/>
                <w:bCs/>
              </w:rPr>
            </w:pPr>
            <w:r>
              <w:rPr>
                <w:b/>
                <w:bCs/>
              </w:rPr>
              <w:t>Often</w:t>
            </w:r>
          </w:p>
        </w:tc>
        <w:tc>
          <w:tcPr>
            <w:tcW w:w="3987" w:type="dxa"/>
            <w:tcBorders>
              <w:top w:val="single" w:sz="4" w:space="0" w:color="auto"/>
              <w:left w:val="single" w:sz="4" w:space="0" w:color="auto"/>
              <w:bottom w:val="single" w:sz="4" w:space="0" w:color="auto"/>
              <w:right w:val="single" w:sz="4" w:space="0" w:color="auto"/>
            </w:tcBorders>
          </w:tcPr>
          <w:p w14:paraId="75676987" w14:textId="77777777" w:rsidR="00134934" w:rsidRDefault="00FC436A">
            <w:pPr>
              <w:spacing w:line="240" w:lineRule="auto"/>
              <w:jc w:val="center"/>
            </w:pPr>
            <w:r>
              <w:t>25</w:t>
            </w:r>
          </w:p>
        </w:tc>
        <w:tc>
          <w:tcPr>
            <w:tcW w:w="2140" w:type="dxa"/>
            <w:tcBorders>
              <w:top w:val="single" w:sz="4" w:space="0" w:color="auto"/>
              <w:left w:val="single" w:sz="4" w:space="0" w:color="auto"/>
              <w:bottom w:val="single" w:sz="4" w:space="0" w:color="auto"/>
              <w:right w:val="single" w:sz="4" w:space="0" w:color="auto"/>
            </w:tcBorders>
          </w:tcPr>
          <w:p w14:paraId="1B484B6B" w14:textId="77777777" w:rsidR="00134934" w:rsidRDefault="00FC436A">
            <w:pPr>
              <w:spacing w:line="240" w:lineRule="auto"/>
              <w:jc w:val="center"/>
            </w:pPr>
            <w:r>
              <w:t xml:space="preserve"> 29.1%</w:t>
            </w:r>
          </w:p>
        </w:tc>
      </w:tr>
      <w:tr w:rsidR="00134934" w14:paraId="17746295" w14:textId="77777777">
        <w:tc>
          <w:tcPr>
            <w:tcW w:w="2397" w:type="dxa"/>
            <w:tcBorders>
              <w:top w:val="single" w:sz="4" w:space="0" w:color="auto"/>
              <w:left w:val="single" w:sz="4" w:space="0" w:color="auto"/>
              <w:bottom w:val="single" w:sz="4" w:space="0" w:color="auto"/>
              <w:right w:val="single" w:sz="4" w:space="0" w:color="auto"/>
            </w:tcBorders>
          </w:tcPr>
          <w:p w14:paraId="7A43839A" w14:textId="77777777" w:rsidR="00134934" w:rsidRDefault="00FC436A">
            <w:pPr>
              <w:spacing w:line="240" w:lineRule="auto"/>
              <w:jc w:val="center"/>
              <w:rPr>
                <w:b/>
                <w:bCs/>
              </w:rPr>
            </w:pPr>
            <w:r>
              <w:rPr>
                <w:b/>
                <w:bCs/>
              </w:rPr>
              <w:t>Rarely</w:t>
            </w:r>
          </w:p>
        </w:tc>
        <w:tc>
          <w:tcPr>
            <w:tcW w:w="3987" w:type="dxa"/>
            <w:tcBorders>
              <w:top w:val="single" w:sz="4" w:space="0" w:color="auto"/>
              <w:left w:val="single" w:sz="4" w:space="0" w:color="auto"/>
              <w:bottom w:val="single" w:sz="4" w:space="0" w:color="auto"/>
              <w:right w:val="single" w:sz="4" w:space="0" w:color="auto"/>
            </w:tcBorders>
          </w:tcPr>
          <w:p w14:paraId="0B1CA65B" w14:textId="77777777" w:rsidR="00134934" w:rsidRDefault="00FC436A">
            <w:pPr>
              <w:spacing w:line="240" w:lineRule="auto"/>
              <w:jc w:val="center"/>
            </w:pPr>
            <w:r>
              <w:t>35</w:t>
            </w:r>
          </w:p>
        </w:tc>
        <w:tc>
          <w:tcPr>
            <w:tcW w:w="2140" w:type="dxa"/>
            <w:tcBorders>
              <w:top w:val="single" w:sz="4" w:space="0" w:color="auto"/>
              <w:left w:val="single" w:sz="4" w:space="0" w:color="auto"/>
              <w:bottom w:val="single" w:sz="4" w:space="0" w:color="auto"/>
              <w:right w:val="single" w:sz="4" w:space="0" w:color="auto"/>
            </w:tcBorders>
          </w:tcPr>
          <w:p w14:paraId="6526AAD4" w14:textId="77777777" w:rsidR="00134934" w:rsidRDefault="00FC436A">
            <w:pPr>
              <w:spacing w:line="240" w:lineRule="auto"/>
            </w:pPr>
            <w:r>
              <w:t xml:space="preserve">              40.7%</w:t>
            </w:r>
          </w:p>
        </w:tc>
      </w:tr>
      <w:tr w:rsidR="00134934" w14:paraId="42A2D7FA" w14:textId="77777777">
        <w:tc>
          <w:tcPr>
            <w:tcW w:w="2397" w:type="dxa"/>
            <w:tcBorders>
              <w:top w:val="single" w:sz="4" w:space="0" w:color="auto"/>
              <w:left w:val="single" w:sz="4" w:space="0" w:color="auto"/>
              <w:bottom w:val="single" w:sz="4" w:space="0" w:color="auto"/>
              <w:right w:val="single" w:sz="4" w:space="0" w:color="auto"/>
            </w:tcBorders>
          </w:tcPr>
          <w:p w14:paraId="66F6A041" w14:textId="77777777" w:rsidR="00134934" w:rsidRDefault="00FC436A">
            <w:pPr>
              <w:spacing w:line="240" w:lineRule="auto"/>
              <w:jc w:val="center"/>
              <w:rPr>
                <w:b/>
                <w:bCs/>
              </w:rPr>
            </w:pPr>
            <w:r>
              <w:rPr>
                <w:b/>
                <w:bCs/>
              </w:rPr>
              <w:t>Never</w:t>
            </w:r>
          </w:p>
        </w:tc>
        <w:tc>
          <w:tcPr>
            <w:tcW w:w="3987" w:type="dxa"/>
            <w:tcBorders>
              <w:top w:val="single" w:sz="4" w:space="0" w:color="auto"/>
              <w:left w:val="single" w:sz="4" w:space="0" w:color="auto"/>
              <w:bottom w:val="single" w:sz="4" w:space="0" w:color="auto"/>
              <w:right w:val="single" w:sz="4" w:space="0" w:color="auto"/>
            </w:tcBorders>
          </w:tcPr>
          <w:p w14:paraId="1E6ECB50" w14:textId="77777777" w:rsidR="00134934" w:rsidRDefault="00FC436A">
            <w:pPr>
              <w:spacing w:line="240" w:lineRule="auto"/>
              <w:jc w:val="center"/>
            </w:pPr>
            <w:r>
              <w:t>11</w:t>
            </w:r>
          </w:p>
        </w:tc>
        <w:tc>
          <w:tcPr>
            <w:tcW w:w="2140" w:type="dxa"/>
            <w:tcBorders>
              <w:top w:val="single" w:sz="4" w:space="0" w:color="auto"/>
              <w:left w:val="single" w:sz="4" w:space="0" w:color="auto"/>
              <w:bottom w:val="single" w:sz="4" w:space="0" w:color="auto"/>
              <w:right w:val="single" w:sz="4" w:space="0" w:color="auto"/>
            </w:tcBorders>
          </w:tcPr>
          <w:p w14:paraId="1B7A6C8B" w14:textId="77777777" w:rsidR="00134934" w:rsidRDefault="00FC436A">
            <w:pPr>
              <w:spacing w:line="240" w:lineRule="auto"/>
              <w:jc w:val="center"/>
            </w:pPr>
            <w:r>
              <w:t>12.8%</w:t>
            </w:r>
          </w:p>
        </w:tc>
      </w:tr>
      <w:tr w:rsidR="00134934" w14:paraId="41701B81" w14:textId="77777777">
        <w:tc>
          <w:tcPr>
            <w:tcW w:w="2397" w:type="dxa"/>
            <w:tcBorders>
              <w:top w:val="single" w:sz="4" w:space="0" w:color="auto"/>
              <w:left w:val="single" w:sz="4" w:space="0" w:color="auto"/>
              <w:bottom w:val="single" w:sz="4" w:space="0" w:color="auto"/>
              <w:right w:val="single" w:sz="4" w:space="0" w:color="auto"/>
            </w:tcBorders>
          </w:tcPr>
          <w:p w14:paraId="7C447698" w14:textId="77777777" w:rsidR="00134934" w:rsidRDefault="00FC436A">
            <w:pPr>
              <w:spacing w:line="240" w:lineRule="auto"/>
              <w:jc w:val="center"/>
              <w:rPr>
                <w:b/>
                <w:bCs/>
              </w:rPr>
            </w:pPr>
            <w:r>
              <w:rPr>
                <w:b/>
                <w:bCs/>
              </w:rPr>
              <w:t xml:space="preserve">TOTAL </w:t>
            </w:r>
          </w:p>
        </w:tc>
        <w:tc>
          <w:tcPr>
            <w:tcW w:w="3987" w:type="dxa"/>
            <w:tcBorders>
              <w:top w:val="single" w:sz="4" w:space="0" w:color="auto"/>
              <w:left w:val="single" w:sz="4" w:space="0" w:color="auto"/>
              <w:bottom w:val="single" w:sz="4" w:space="0" w:color="auto"/>
              <w:right w:val="single" w:sz="4" w:space="0" w:color="auto"/>
            </w:tcBorders>
          </w:tcPr>
          <w:p w14:paraId="6986B12F" w14:textId="77777777" w:rsidR="00134934" w:rsidRDefault="00FC436A">
            <w:pPr>
              <w:spacing w:line="240" w:lineRule="auto"/>
              <w:jc w:val="center"/>
              <w:rPr>
                <w:b/>
                <w:bCs/>
              </w:rPr>
            </w:pPr>
            <w:r>
              <w:rPr>
                <w:b/>
                <w:bCs/>
              </w:rPr>
              <w:t>86</w:t>
            </w:r>
          </w:p>
        </w:tc>
        <w:tc>
          <w:tcPr>
            <w:tcW w:w="2140" w:type="dxa"/>
            <w:tcBorders>
              <w:top w:val="single" w:sz="4" w:space="0" w:color="auto"/>
              <w:left w:val="single" w:sz="4" w:space="0" w:color="auto"/>
              <w:bottom w:val="single" w:sz="4" w:space="0" w:color="auto"/>
              <w:right w:val="single" w:sz="4" w:space="0" w:color="auto"/>
            </w:tcBorders>
          </w:tcPr>
          <w:p w14:paraId="6F483D99" w14:textId="77777777" w:rsidR="00134934" w:rsidRDefault="00FC436A">
            <w:pPr>
              <w:spacing w:line="240" w:lineRule="auto"/>
              <w:jc w:val="center"/>
              <w:rPr>
                <w:b/>
                <w:bCs/>
              </w:rPr>
            </w:pPr>
            <w:r>
              <w:rPr>
                <w:b/>
                <w:bCs/>
              </w:rPr>
              <w:t>100%</w:t>
            </w:r>
          </w:p>
        </w:tc>
      </w:tr>
    </w:tbl>
    <w:p w14:paraId="04DC068C" w14:textId="77777777" w:rsidR="00134934" w:rsidRDefault="00FC436A">
      <w:pPr>
        <w:rPr>
          <w:sz w:val="24"/>
          <w:szCs w:val="24"/>
        </w:rPr>
      </w:pPr>
      <w:r>
        <w:rPr>
          <w:sz w:val="24"/>
          <w:szCs w:val="24"/>
        </w:rPr>
        <w:t xml:space="preserve">     </w:t>
      </w:r>
    </w:p>
    <w:p w14:paraId="07F3E4CE" w14:textId="77777777" w:rsidR="00134934" w:rsidRDefault="00FC436A">
      <w:pPr>
        <w:rPr>
          <w:sz w:val="24"/>
          <w:szCs w:val="24"/>
        </w:rPr>
      </w:pPr>
      <w:r>
        <w:rPr>
          <w:sz w:val="24"/>
          <w:szCs w:val="24"/>
        </w:rPr>
        <w:t xml:space="preserve">Table 4.6 highlights the usage frequency of improvised instructional materials during Biology </w:t>
      </w:r>
      <w:r>
        <w:rPr>
          <w:sz w:val="24"/>
          <w:szCs w:val="24"/>
        </w:rPr>
        <w:t>lessons.  This disparity underscores potential challenges in resource availability or teacher readiness to employ improvisation techniques, suggesting an opportunity to improve training and support for improvisation in classroom settings.</w:t>
      </w:r>
    </w:p>
    <w:p w14:paraId="329D724D" w14:textId="77777777" w:rsidR="00134934" w:rsidRDefault="00134934">
      <w:pPr>
        <w:rPr>
          <w:sz w:val="24"/>
          <w:szCs w:val="24"/>
        </w:rPr>
      </w:pPr>
    </w:p>
    <w:p w14:paraId="5D36C80A" w14:textId="77777777" w:rsidR="00134934" w:rsidRDefault="00FC436A">
      <w:pPr>
        <w:rPr>
          <w:b/>
          <w:bCs/>
          <w:sz w:val="24"/>
          <w:szCs w:val="24"/>
        </w:rPr>
      </w:pPr>
      <w:r>
        <w:rPr>
          <w:b/>
          <w:bCs/>
          <w:sz w:val="24"/>
          <w:szCs w:val="24"/>
        </w:rPr>
        <w:t>Teacher Responses on Frequency of Material Use</w:t>
      </w:r>
    </w:p>
    <w:p w14:paraId="19A52032" w14:textId="77777777" w:rsidR="00134934" w:rsidRDefault="00FC436A">
      <w:pPr>
        <w:rPr>
          <w:sz w:val="24"/>
          <w:szCs w:val="24"/>
        </w:rPr>
      </w:pPr>
      <w:r>
        <w:rPr>
          <w:sz w:val="24"/>
          <w:szCs w:val="24"/>
        </w:rPr>
        <w:t>To complement the students' perspectives, teachers were also surveyed on their use of both traditional and improvised instructional materials. Their responses align closely with those of the students, as shown in Table 4.7.</w:t>
      </w:r>
    </w:p>
    <w:p w14:paraId="6ED0DB9A" w14:textId="77777777" w:rsidR="00134934" w:rsidRDefault="00134934">
      <w:pPr>
        <w:rPr>
          <w:b/>
          <w:bCs/>
          <w:sz w:val="24"/>
          <w:szCs w:val="24"/>
        </w:rPr>
      </w:pPr>
    </w:p>
    <w:p w14:paraId="5D85A10C" w14:textId="77777777" w:rsidR="00134934" w:rsidRDefault="00FC436A">
      <w:pPr>
        <w:rPr>
          <w:b/>
          <w:bCs/>
          <w:sz w:val="24"/>
          <w:szCs w:val="24"/>
        </w:rPr>
      </w:pPr>
      <w:r>
        <w:rPr>
          <w:b/>
          <w:bCs/>
          <w:sz w:val="24"/>
          <w:szCs w:val="24"/>
        </w:rPr>
        <w:t xml:space="preserve">TABLE 4.7 - TEACHER RESPONSES ON FREQUENCY OF MATERIAL USE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28"/>
        <w:gridCol w:w="1373"/>
        <w:gridCol w:w="1429"/>
        <w:gridCol w:w="1298"/>
        <w:gridCol w:w="1501"/>
      </w:tblGrid>
      <w:tr w:rsidR="00134934" w14:paraId="3F4E158A" w14:textId="77777777">
        <w:tc>
          <w:tcPr>
            <w:tcW w:w="2228" w:type="dxa"/>
            <w:tcBorders>
              <w:top w:val="single" w:sz="4" w:space="0" w:color="auto"/>
              <w:left w:val="single" w:sz="4" w:space="0" w:color="auto"/>
              <w:bottom w:val="single" w:sz="4" w:space="0" w:color="auto"/>
              <w:right w:val="single" w:sz="4" w:space="0" w:color="auto"/>
            </w:tcBorders>
          </w:tcPr>
          <w:p w14:paraId="6A803E2C" w14:textId="77777777" w:rsidR="00134934" w:rsidRDefault="00FC436A">
            <w:pPr>
              <w:spacing w:line="240" w:lineRule="auto"/>
              <w:jc w:val="center"/>
              <w:rPr>
                <w:b/>
                <w:bCs/>
              </w:rPr>
            </w:pPr>
            <w:r>
              <w:rPr>
                <w:b/>
                <w:bCs/>
              </w:rPr>
              <w:t xml:space="preserve">Type of material </w:t>
            </w:r>
          </w:p>
        </w:tc>
        <w:tc>
          <w:tcPr>
            <w:tcW w:w="1373" w:type="dxa"/>
            <w:tcBorders>
              <w:top w:val="single" w:sz="4" w:space="0" w:color="auto"/>
              <w:left w:val="single" w:sz="4" w:space="0" w:color="auto"/>
              <w:bottom w:val="single" w:sz="4" w:space="0" w:color="auto"/>
              <w:right w:val="single" w:sz="4" w:space="0" w:color="auto"/>
            </w:tcBorders>
          </w:tcPr>
          <w:p w14:paraId="54DDFEA4" w14:textId="77777777" w:rsidR="00134934" w:rsidRDefault="00FC436A">
            <w:pPr>
              <w:spacing w:line="240" w:lineRule="auto"/>
              <w:jc w:val="center"/>
              <w:rPr>
                <w:b/>
                <w:bCs/>
              </w:rPr>
            </w:pPr>
            <w:r>
              <w:rPr>
                <w:b/>
                <w:bCs/>
              </w:rPr>
              <w:t>Always</w:t>
            </w:r>
          </w:p>
        </w:tc>
        <w:tc>
          <w:tcPr>
            <w:tcW w:w="1429" w:type="dxa"/>
            <w:tcBorders>
              <w:top w:val="single" w:sz="4" w:space="0" w:color="auto"/>
              <w:left w:val="single" w:sz="4" w:space="0" w:color="auto"/>
              <w:bottom w:val="single" w:sz="4" w:space="0" w:color="auto"/>
              <w:right w:val="single" w:sz="4" w:space="0" w:color="auto"/>
            </w:tcBorders>
          </w:tcPr>
          <w:p w14:paraId="637EBF8E" w14:textId="77777777" w:rsidR="00134934" w:rsidRDefault="00FC436A">
            <w:pPr>
              <w:spacing w:line="240" w:lineRule="auto"/>
              <w:jc w:val="center"/>
              <w:rPr>
                <w:b/>
                <w:bCs/>
              </w:rPr>
            </w:pPr>
            <w:r>
              <w:rPr>
                <w:b/>
                <w:bCs/>
              </w:rPr>
              <w:t>Often</w:t>
            </w:r>
          </w:p>
        </w:tc>
        <w:tc>
          <w:tcPr>
            <w:tcW w:w="1298" w:type="dxa"/>
            <w:tcBorders>
              <w:top w:val="single" w:sz="4" w:space="0" w:color="auto"/>
              <w:left w:val="single" w:sz="4" w:space="0" w:color="auto"/>
              <w:bottom w:val="single" w:sz="4" w:space="0" w:color="auto"/>
              <w:right w:val="single" w:sz="4" w:space="0" w:color="auto"/>
            </w:tcBorders>
          </w:tcPr>
          <w:p w14:paraId="10878C98" w14:textId="77777777" w:rsidR="00134934" w:rsidRDefault="00FC436A">
            <w:pPr>
              <w:spacing w:line="240" w:lineRule="auto"/>
              <w:jc w:val="center"/>
              <w:rPr>
                <w:b/>
                <w:bCs/>
              </w:rPr>
            </w:pPr>
            <w:r>
              <w:rPr>
                <w:b/>
                <w:bCs/>
              </w:rPr>
              <w:t xml:space="preserve">Rarely </w:t>
            </w:r>
          </w:p>
        </w:tc>
        <w:tc>
          <w:tcPr>
            <w:tcW w:w="1501" w:type="dxa"/>
            <w:tcBorders>
              <w:top w:val="single" w:sz="4" w:space="0" w:color="auto"/>
              <w:left w:val="single" w:sz="4" w:space="0" w:color="auto"/>
              <w:bottom w:val="single" w:sz="4" w:space="0" w:color="auto"/>
              <w:right w:val="single" w:sz="4" w:space="0" w:color="auto"/>
            </w:tcBorders>
          </w:tcPr>
          <w:p w14:paraId="3B296D2C" w14:textId="77777777" w:rsidR="00134934" w:rsidRDefault="00FC436A">
            <w:pPr>
              <w:spacing w:line="240" w:lineRule="auto"/>
              <w:jc w:val="center"/>
              <w:rPr>
                <w:b/>
                <w:bCs/>
              </w:rPr>
            </w:pPr>
            <w:r>
              <w:rPr>
                <w:b/>
                <w:bCs/>
              </w:rPr>
              <w:t>Never</w:t>
            </w:r>
          </w:p>
        </w:tc>
      </w:tr>
      <w:tr w:rsidR="00134934" w14:paraId="35BA46D4" w14:textId="77777777">
        <w:tc>
          <w:tcPr>
            <w:tcW w:w="2228" w:type="dxa"/>
            <w:tcBorders>
              <w:top w:val="single" w:sz="4" w:space="0" w:color="auto"/>
              <w:left w:val="single" w:sz="4" w:space="0" w:color="auto"/>
              <w:bottom w:val="single" w:sz="4" w:space="0" w:color="auto"/>
              <w:right w:val="single" w:sz="4" w:space="0" w:color="auto"/>
            </w:tcBorders>
          </w:tcPr>
          <w:p w14:paraId="319D1FD5" w14:textId="77777777" w:rsidR="00134934" w:rsidRDefault="00FC436A">
            <w:pPr>
              <w:spacing w:line="240" w:lineRule="auto"/>
            </w:pPr>
            <w:r>
              <w:t xml:space="preserve">Traditional materials </w:t>
            </w:r>
          </w:p>
        </w:tc>
        <w:tc>
          <w:tcPr>
            <w:tcW w:w="1373" w:type="dxa"/>
            <w:tcBorders>
              <w:top w:val="single" w:sz="4" w:space="0" w:color="auto"/>
              <w:left w:val="single" w:sz="4" w:space="0" w:color="auto"/>
              <w:bottom w:val="single" w:sz="4" w:space="0" w:color="auto"/>
              <w:right w:val="single" w:sz="4" w:space="0" w:color="auto"/>
            </w:tcBorders>
          </w:tcPr>
          <w:p w14:paraId="73DAF9E7" w14:textId="77777777" w:rsidR="00134934" w:rsidRDefault="00FC436A">
            <w:pPr>
              <w:spacing w:line="240" w:lineRule="auto"/>
              <w:jc w:val="center"/>
            </w:pPr>
            <w:r>
              <w:t>3</w:t>
            </w:r>
          </w:p>
        </w:tc>
        <w:tc>
          <w:tcPr>
            <w:tcW w:w="1429" w:type="dxa"/>
            <w:tcBorders>
              <w:top w:val="single" w:sz="4" w:space="0" w:color="auto"/>
              <w:left w:val="single" w:sz="4" w:space="0" w:color="auto"/>
              <w:bottom w:val="single" w:sz="4" w:space="0" w:color="auto"/>
              <w:right w:val="single" w:sz="4" w:space="0" w:color="auto"/>
            </w:tcBorders>
          </w:tcPr>
          <w:p w14:paraId="32B216B8" w14:textId="77777777" w:rsidR="00134934" w:rsidRDefault="00FC436A">
            <w:pPr>
              <w:spacing w:line="240" w:lineRule="auto"/>
              <w:jc w:val="center"/>
            </w:pPr>
            <w:r>
              <w:t>5</w:t>
            </w:r>
          </w:p>
        </w:tc>
        <w:tc>
          <w:tcPr>
            <w:tcW w:w="1298" w:type="dxa"/>
            <w:tcBorders>
              <w:top w:val="single" w:sz="4" w:space="0" w:color="auto"/>
              <w:left w:val="single" w:sz="4" w:space="0" w:color="auto"/>
              <w:bottom w:val="single" w:sz="4" w:space="0" w:color="auto"/>
              <w:right w:val="single" w:sz="4" w:space="0" w:color="auto"/>
            </w:tcBorders>
          </w:tcPr>
          <w:p w14:paraId="751E57CC" w14:textId="77777777" w:rsidR="00134934" w:rsidRDefault="00FC436A">
            <w:pPr>
              <w:spacing w:line="240" w:lineRule="auto"/>
              <w:jc w:val="center"/>
            </w:pPr>
            <w:r>
              <w:t>2</w:t>
            </w:r>
          </w:p>
        </w:tc>
        <w:tc>
          <w:tcPr>
            <w:tcW w:w="1501" w:type="dxa"/>
            <w:tcBorders>
              <w:top w:val="single" w:sz="4" w:space="0" w:color="auto"/>
              <w:left w:val="single" w:sz="4" w:space="0" w:color="auto"/>
              <w:bottom w:val="single" w:sz="4" w:space="0" w:color="auto"/>
              <w:right w:val="single" w:sz="4" w:space="0" w:color="auto"/>
            </w:tcBorders>
          </w:tcPr>
          <w:p w14:paraId="281B2DD7" w14:textId="77777777" w:rsidR="00134934" w:rsidRDefault="00FC436A">
            <w:pPr>
              <w:spacing w:line="240" w:lineRule="auto"/>
              <w:jc w:val="center"/>
            </w:pPr>
            <w:r>
              <w:t>0</w:t>
            </w:r>
          </w:p>
        </w:tc>
      </w:tr>
      <w:tr w:rsidR="00134934" w14:paraId="0C944F6F" w14:textId="77777777">
        <w:tc>
          <w:tcPr>
            <w:tcW w:w="2228" w:type="dxa"/>
            <w:tcBorders>
              <w:top w:val="single" w:sz="4" w:space="0" w:color="auto"/>
              <w:left w:val="single" w:sz="4" w:space="0" w:color="auto"/>
              <w:bottom w:val="single" w:sz="4" w:space="0" w:color="auto"/>
              <w:right w:val="single" w:sz="4" w:space="0" w:color="auto"/>
            </w:tcBorders>
          </w:tcPr>
          <w:p w14:paraId="463C15EC" w14:textId="77777777" w:rsidR="00134934" w:rsidRDefault="00FC436A">
            <w:pPr>
              <w:spacing w:line="240" w:lineRule="auto"/>
            </w:pPr>
            <w:r>
              <w:t xml:space="preserve">Improvised materials </w:t>
            </w:r>
          </w:p>
        </w:tc>
        <w:tc>
          <w:tcPr>
            <w:tcW w:w="1373" w:type="dxa"/>
            <w:tcBorders>
              <w:top w:val="single" w:sz="4" w:space="0" w:color="auto"/>
              <w:left w:val="single" w:sz="4" w:space="0" w:color="auto"/>
              <w:bottom w:val="single" w:sz="4" w:space="0" w:color="auto"/>
              <w:right w:val="single" w:sz="4" w:space="0" w:color="auto"/>
            </w:tcBorders>
          </w:tcPr>
          <w:p w14:paraId="0A21CF96" w14:textId="77777777" w:rsidR="00134934" w:rsidRDefault="00FC436A">
            <w:pPr>
              <w:spacing w:line="240" w:lineRule="auto"/>
              <w:jc w:val="center"/>
            </w:pPr>
            <w:r>
              <w:t>2</w:t>
            </w:r>
          </w:p>
        </w:tc>
        <w:tc>
          <w:tcPr>
            <w:tcW w:w="1429" w:type="dxa"/>
            <w:tcBorders>
              <w:top w:val="single" w:sz="4" w:space="0" w:color="auto"/>
              <w:left w:val="single" w:sz="4" w:space="0" w:color="auto"/>
              <w:bottom w:val="single" w:sz="4" w:space="0" w:color="auto"/>
              <w:right w:val="single" w:sz="4" w:space="0" w:color="auto"/>
            </w:tcBorders>
          </w:tcPr>
          <w:p w14:paraId="4E256098" w14:textId="77777777" w:rsidR="00134934" w:rsidRDefault="00FC436A">
            <w:pPr>
              <w:spacing w:line="240" w:lineRule="auto"/>
              <w:jc w:val="center"/>
            </w:pPr>
            <w:r>
              <w:t>3</w:t>
            </w:r>
          </w:p>
        </w:tc>
        <w:tc>
          <w:tcPr>
            <w:tcW w:w="1298" w:type="dxa"/>
            <w:tcBorders>
              <w:top w:val="single" w:sz="4" w:space="0" w:color="auto"/>
              <w:left w:val="single" w:sz="4" w:space="0" w:color="auto"/>
              <w:bottom w:val="single" w:sz="4" w:space="0" w:color="auto"/>
              <w:right w:val="single" w:sz="4" w:space="0" w:color="auto"/>
            </w:tcBorders>
          </w:tcPr>
          <w:p w14:paraId="0AF77C6A" w14:textId="77777777" w:rsidR="00134934" w:rsidRDefault="00FC436A">
            <w:pPr>
              <w:spacing w:line="240" w:lineRule="auto"/>
              <w:jc w:val="center"/>
            </w:pPr>
            <w:r>
              <w:t>4</w:t>
            </w:r>
          </w:p>
        </w:tc>
        <w:tc>
          <w:tcPr>
            <w:tcW w:w="1501" w:type="dxa"/>
            <w:tcBorders>
              <w:top w:val="single" w:sz="4" w:space="0" w:color="auto"/>
              <w:left w:val="single" w:sz="4" w:space="0" w:color="auto"/>
              <w:bottom w:val="single" w:sz="4" w:space="0" w:color="auto"/>
              <w:right w:val="single" w:sz="4" w:space="0" w:color="auto"/>
            </w:tcBorders>
          </w:tcPr>
          <w:p w14:paraId="536CB623" w14:textId="77777777" w:rsidR="00134934" w:rsidRDefault="00FC436A">
            <w:pPr>
              <w:spacing w:line="240" w:lineRule="auto"/>
              <w:jc w:val="center"/>
            </w:pPr>
            <w:r>
              <w:t>1</w:t>
            </w:r>
          </w:p>
        </w:tc>
      </w:tr>
    </w:tbl>
    <w:p w14:paraId="30B80C53" w14:textId="77777777" w:rsidR="00134934" w:rsidRDefault="00134934">
      <w:pPr>
        <w:rPr>
          <w:sz w:val="24"/>
          <w:szCs w:val="24"/>
        </w:rPr>
      </w:pPr>
    </w:p>
    <w:p w14:paraId="1FBD8C12" w14:textId="77777777" w:rsidR="00134934" w:rsidRDefault="00FC436A">
      <w:pPr>
        <w:rPr>
          <w:sz w:val="24"/>
          <w:szCs w:val="24"/>
        </w:rPr>
      </w:pPr>
      <w:r>
        <w:rPr>
          <w:sz w:val="24"/>
          <w:szCs w:val="24"/>
        </w:rPr>
        <w:t xml:space="preserve">Table 4.7 shows that most teachers use traditional instructional materials </w:t>
      </w:r>
      <w:r>
        <w:rPr>
          <w:sz w:val="24"/>
          <w:szCs w:val="24"/>
        </w:rPr>
        <w:t>either always (3 teachers) or often (5 teachers)or rarely(2 teachers), with none indicating that they never use such materials. On the other hand, the use of improvised materials is somewhat less frequent, with 2 teachers using them always, 3 using them often, 4 using them rarely and 1 teacher reporting that they never use improvised materials in their lessons.</w:t>
      </w:r>
    </w:p>
    <w:p w14:paraId="45B33FB1" w14:textId="77777777" w:rsidR="00134934" w:rsidRDefault="00134934">
      <w:pPr>
        <w:rPr>
          <w:sz w:val="24"/>
          <w:szCs w:val="24"/>
        </w:rPr>
      </w:pPr>
    </w:p>
    <w:p w14:paraId="089F4923" w14:textId="77777777" w:rsidR="00134934" w:rsidRDefault="00FC436A">
      <w:pPr>
        <w:rPr>
          <w:b/>
          <w:bCs/>
          <w:sz w:val="24"/>
          <w:szCs w:val="24"/>
        </w:rPr>
      </w:pPr>
      <w:r>
        <w:rPr>
          <w:b/>
          <w:bCs/>
          <w:sz w:val="24"/>
          <w:szCs w:val="24"/>
        </w:rPr>
        <w:t xml:space="preserve">4.2.3 Types of Instructional Materials Use </w:t>
      </w:r>
    </w:p>
    <w:p w14:paraId="61C58367" w14:textId="77777777" w:rsidR="00134934" w:rsidRDefault="00FC436A">
      <w:pPr>
        <w:rPr>
          <w:sz w:val="24"/>
          <w:szCs w:val="24"/>
        </w:rPr>
      </w:pPr>
      <w:r>
        <w:rPr>
          <w:sz w:val="24"/>
          <w:szCs w:val="24"/>
        </w:rPr>
        <w:t xml:space="preserve">This section categorizes the types of instructional materials most frequently used in Biology </w:t>
      </w:r>
      <w:r>
        <w:rPr>
          <w:sz w:val="24"/>
          <w:szCs w:val="24"/>
        </w:rPr>
        <w:t>lessons, highlighting the importance of both conventional and improvised resources.</w:t>
      </w:r>
    </w:p>
    <w:p w14:paraId="714EEF64" w14:textId="77777777" w:rsidR="00134934" w:rsidRDefault="00134934">
      <w:pPr>
        <w:rPr>
          <w:sz w:val="24"/>
          <w:szCs w:val="24"/>
        </w:rPr>
      </w:pPr>
    </w:p>
    <w:p w14:paraId="7C42BB85" w14:textId="77777777" w:rsidR="00134934" w:rsidRDefault="00FC436A">
      <w:pPr>
        <w:rPr>
          <w:b/>
          <w:bCs/>
          <w:sz w:val="24"/>
          <w:szCs w:val="24"/>
        </w:rPr>
      </w:pPr>
      <w:r>
        <w:rPr>
          <w:b/>
          <w:bCs/>
          <w:sz w:val="24"/>
          <w:szCs w:val="24"/>
        </w:rPr>
        <w:t>Table 4.8: Types of Instructional Materials Used</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92"/>
        <w:gridCol w:w="2619"/>
        <w:gridCol w:w="2496"/>
      </w:tblGrid>
      <w:tr w:rsidR="00134934" w14:paraId="6DE53F18" w14:textId="77777777">
        <w:tc>
          <w:tcPr>
            <w:tcW w:w="3192" w:type="dxa"/>
            <w:tcBorders>
              <w:top w:val="single" w:sz="4" w:space="0" w:color="auto"/>
              <w:left w:val="single" w:sz="4" w:space="0" w:color="auto"/>
              <w:bottom w:val="single" w:sz="4" w:space="0" w:color="auto"/>
              <w:right w:val="single" w:sz="4" w:space="0" w:color="auto"/>
            </w:tcBorders>
          </w:tcPr>
          <w:p w14:paraId="2720E89C" w14:textId="77777777" w:rsidR="00134934" w:rsidRDefault="00FC436A">
            <w:pPr>
              <w:spacing w:line="240" w:lineRule="auto"/>
              <w:jc w:val="center"/>
              <w:rPr>
                <w:b/>
                <w:bCs/>
              </w:rPr>
            </w:pPr>
            <w:r>
              <w:rPr>
                <w:b/>
                <w:bCs/>
              </w:rPr>
              <w:t>Type of material</w:t>
            </w:r>
          </w:p>
        </w:tc>
        <w:tc>
          <w:tcPr>
            <w:tcW w:w="2619" w:type="dxa"/>
            <w:tcBorders>
              <w:top w:val="single" w:sz="4" w:space="0" w:color="auto"/>
              <w:left w:val="single" w:sz="4" w:space="0" w:color="auto"/>
              <w:bottom w:val="single" w:sz="4" w:space="0" w:color="auto"/>
              <w:right w:val="single" w:sz="4" w:space="0" w:color="auto"/>
            </w:tcBorders>
          </w:tcPr>
          <w:p w14:paraId="348875ED" w14:textId="77777777" w:rsidR="00134934" w:rsidRDefault="00FC436A">
            <w:pPr>
              <w:spacing w:line="240" w:lineRule="auto"/>
              <w:jc w:val="center"/>
              <w:rPr>
                <w:b/>
                <w:bCs/>
              </w:rPr>
            </w:pPr>
            <w:r>
              <w:rPr>
                <w:b/>
                <w:bCs/>
              </w:rPr>
              <w:t xml:space="preserve"> Frequency </w:t>
            </w:r>
          </w:p>
        </w:tc>
        <w:tc>
          <w:tcPr>
            <w:tcW w:w="2496" w:type="dxa"/>
            <w:tcBorders>
              <w:top w:val="single" w:sz="4" w:space="0" w:color="auto"/>
              <w:left w:val="single" w:sz="4" w:space="0" w:color="auto"/>
              <w:bottom w:val="single" w:sz="4" w:space="0" w:color="auto"/>
              <w:right w:val="single" w:sz="4" w:space="0" w:color="auto"/>
            </w:tcBorders>
          </w:tcPr>
          <w:p w14:paraId="7220C2FC" w14:textId="77777777" w:rsidR="00134934" w:rsidRDefault="00FC436A">
            <w:pPr>
              <w:spacing w:line="240" w:lineRule="auto"/>
              <w:jc w:val="center"/>
              <w:rPr>
                <w:b/>
                <w:bCs/>
              </w:rPr>
            </w:pPr>
            <w:r>
              <w:rPr>
                <w:b/>
                <w:bCs/>
              </w:rPr>
              <w:t>Percentage (%)</w:t>
            </w:r>
          </w:p>
        </w:tc>
      </w:tr>
      <w:tr w:rsidR="00134934" w14:paraId="1535D730" w14:textId="77777777">
        <w:tc>
          <w:tcPr>
            <w:tcW w:w="3192" w:type="dxa"/>
            <w:tcBorders>
              <w:top w:val="single" w:sz="4" w:space="0" w:color="auto"/>
              <w:left w:val="single" w:sz="4" w:space="0" w:color="auto"/>
              <w:bottom w:val="single" w:sz="4" w:space="0" w:color="auto"/>
              <w:right w:val="single" w:sz="4" w:space="0" w:color="auto"/>
            </w:tcBorders>
          </w:tcPr>
          <w:p w14:paraId="0EB27E2C" w14:textId="77777777" w:rsidR="00134934" w:rsidRDefault="00FC436A">
            <w:pPr>
              <w:spacing w:line="240" w:lineRule="auto"/>
              <w:jc w:val="center"/>
            </w:pPr>
            <w:r>
              <w:t xml:space="preserve">Charts and diagrams </w:t>
            </w:r>
          </w:p>
        </w:tc>
        <w:tc>
          <w:tcPr>
            <w:tcW w:w="2619" w:type="dxa"/>
            <w:tcBorders>
              <w:top w:val="single" w:sz="4" w:space="0" w:color="auto"/>
              <w:left w:val="single" w:sz="4" w:space="0" w:color="auto"/>
              <w:bottom w:val="single" w:sz="4" w:space="0" w:color="auto"/>
              <w:right w:val="single" w:sz="4" w:space="0" w:color="auto"/>
            </w:tcBorders>
          </w:tcPr>
          <w:p w14:paraId="709F1A99" w14:textId="77777777" w:rsidR="00134934" w:rsidRDefault="00FC436A">
            <w:pPr>
              <w:spacing w:line="240" w:lineRule="auto"/>
              <w:jc w:val="center"/>
            </w:pPr>
            <w:r>
              <w:t>30</w:t>
            </w:r>
          </w:p>
        </w:tc>
        <w:tc>
          <w:tcPr>
            <w:tcW w:w="2496" w:type="dxa"/>
            <w:tcBorders>
              <w:top w:val="single" w:sz="4" w:space="0" w:color="auto"/>
              <w:left w:val="single" w:sz="4" w:space="0" w:color="auto"/>
              <w:bottom w:val="single" w:sz="4" w:space="0" w:color="auto"/>
              <w:right w:val="single" w:sz="4" w:space="0" w:color="auto"/>
            </w:tcBorders>
          </w:tcPr>
          <w:p w14:paraId="22CC5DC3" w14:textId="77777777" w:rsidR="00134934" w:rsidRDefault="00FC436A">
            <w:pPr>
              <w:spacing w:line="240" w:lineRule="auto"/>
              <w:jc w:val="center"/>
            </w:pPr>
            <w:r>
              <w:t xml:space="preserve"> 34.9%</w:t>
            </w:r>
          </w:p>
        </w:tc>
      </w:tr>
      <w:tr w:rsidR="00134934" w14:paraId="2BBD2F9D" w14:textId="77777777">
        <w:tc>
          <w:tcPr>
            <w:tcW w:w="3192" w:type="dxa"/>
            <w:tcBorders>
              <w:top w:val="single" w:sz="4" w:space="0" w:color="auto"/>
              <w:left w:val="single" w:sz="4" w:space="0" w:color="auto"/>
              <w:bottom w:val="single" w:sz="4" w:space="0" w:color="auto"/>
              <w:right w:val="single" w:sz="4" w:space="0" w:color="auto"/>
            </w:tcBorders>
          </w:tcPr>
          <w:p w14:paraId="4D8CFBA4" w14:textId="77777777" w:rsidR="00134934" w:rsidRDefault="00FC436A">
            <w:pPr>
              <w:spacing w:line="240" w:lineRule="auto"/>
              <w:jc w:val="center"/>
            </w:pPr>
            <w:r>
              <w:t>Models</w:t>
            </w:r>
          </w:p>
        </w:tc>
        <w:tc>
          <w:tcPr>
            <w:tcW w:w="2619" w:type="dxa"/>
            <w:tcBorders>
              <w:top w:val="single" w:sz="4" w:space="0" w:color="auto"/>
              <w:left w:val="single" w:sz="4" w:space="0" w:color="auto"/>
              <w:bottom w:val="single" w:sz="4" w:space="0" w:color="auto"/>
              <w:right w:val="single" w:sz="4" w:space="0" w:color="auto"/>
            </w:tcBorders>
          </w:tcPr>
          <w:p w14:paraId="349EAD0D" w14:textId="77777777" w:rsidR="00134934" w:rsidRDefault="00FC436A">
            <w:pPr>
              <w:spacing w:line="240" w:lineRule="auto"/>
              <w:jc w:val="center"/>
            </w:pPr>
            <w:r>
              <w:t>23</w:t>
            </w:r>
          </w:p>
        </w:tc>
        <w:tc>
          <w:tcPr>
            <w:tcW w:w="2496" w:type="dxa"/>
            <w:tcBorders>
              <w:top w:val="single" w:sz="4" w:space="0" w:color="auto"/>
              <w:left w:val="single" w:sz="4" w:space="0" w:color="auto"/>
              <w:bottom w:val="single" w:sz="4" w:space="0" w:color="auto"/>
              <w:right w:val="single" w:sz="4" w:space="0" w:color="auto"/>
            </w:tcBorders>
          </w:tcPr>
          <w:p w14:paraId="4661A9D5" w14:textId="77777777" w:rsidR="00134934" w:rsidRDefault="00FC436A">
            <w:pPr>
              <w:spacing w:line="240" w:lineRule="auto"/>
              <w:jc w:val="center"/>
            </w:pPr>
            <w:r>
              <w:t>26.7%</w:t>
            </w:r>
          </w:p>
        </w:tc>
      </w:tr>
      <w:tr w:rsidR="00134934" w14:paraId="71FCE0FB" w14:textId="77777777">
        <w:tc>
          <w:tcPr>
            <w:tcW w:w="3192" w:type="dxa"/>
            <w:tcBorders>
              <w:top w:val="single" w:sz="4" w:space="0" w:color="auto"/>
              <w:left w:val="single" w:sz="4" w:space="0" w:color="auto"/>
              <w:bottom w:val="single" w:sz="4" w:space="0" w:color="auto"/>
              <w:right w:val="single" w:sz="4" w:space="0" w:color="auto"/>
            </w:tcBorders>
          </w:tcPr>
          <w:p w14:paraId="13D86EB5" w14:textId="77777777" w:rsidR="00134934" w:rsidRDefault="00FC436A">
            <w:pPr>
              <w:spacing w:line="240" w:lineRule="auto"/>
              <w:jc w:val="center"/>
            </w:pPr>
            <w:r>
              <w:t xml:space="preserve">Real life specimens </w:t>
            </w:r>
          </w:p>
        </w:tc>
        <w:tc>
          <w:tcPr>
            <w:tcW w:w="2619" w:type="dxa"/>
            <w:tcBorders>
              <w:top w:val="single" w:sz="4" w:space="0" w:color="auto"/>
              <w:left w:val="single" w:sz="4" w:space="0" w:color="auto"/>
              <w:bottom w:val="single" w:sz="4" w:space="0" w:color="auto"/>
              <w:right w:val="single" w:sz="4" w:space="0" w:color="auto"/>
            </w:tcBorders>
          </w:tcPr>
          <w:p w14:paraId="711BD2F8" w14:textId="77777777" w:rsidR="00134934" w:rsidRDefault="00FC436A">
            <w:pPr>
              <w:spacing w:line="240" w:lineRule="auto"/>
              <w:jc w:val="center"/>
            </w:pPr>
            <w:r>
              <w:t>8</w:t>
            </w:r>
          </w:p>
        </w:tc>
        <w:tc>
          <w:tcPr>
            <w:tcW w:w="2496" w:type="dxa"/>
            <w:tcBorders>
              <w:top w:val="single" w:sz="4" w:space="0" w:color="auto"/>
              <w:left w:val="single" w:sz="4" w:space="0" w:color="auto"/>
              <w:bottom w:val="single" w:sz="4" w:space="0" w:color="auto"/>
              <w:right w:val="single" w:sz="4" w:space="0" w:color="auto"/>
            </w:tcBorders>
          </w:tcPr>
          <w:p w14:paraId="53795D4B" w14:textId="77777777" w:rsidR="00134934" w:rsidRDefault="00FC436A">
            <w:pPr>
              <w:spacing w:line="240" w:lineRule="auto"/>
              <w:jc w:val="center"/>
            </w:pPr>
            <w:r>
              <w:t>9.3%</w:t>
            </w:r>
          </w:p>
        </w:tc>
      </w:tr>
      <w:tr w:rsidR="00134934" w14:paraId="5B3A3316" w14:textId="77777777">
        <w:tc>
          <w:tcPr>
            <w:tcW w:w="3192" w:type="dxa"/>
            <w:tcBorders>
              <w:top w:val="single" w:sz="4" w:space="0" w:color="auto"/>
              <w:left w:val="single" w:sz="4" w:space="0" w:color="auto"/>
              <w:bottom w:val="single" w:sz="4" w:space="0" w:color="auto"/>
              <w:right w:val="single" w:sz="4" w:space="0" w:color="auto"/>
            </w:tcBorders>
          </w:tcPr>
          <w:p w14:paraId="0D4FFC1E" w14:textId="77777777" w:rsidR="00134934" w:rsidRDefault="00FC436A">
            <w:pPr>
              <w:spacing w:line="240" w:lineRule="auto"/>
              <w:jc w:val="center"/>
            </w:pPr>
            <w:r>
              <w:t xml:space="preserve"> Video or animations </w:t>
            </w:r>
          </w:p>
        </w:tc>
        <w:tc>
          <w:tcPr>
            <w:tcW w:w="2619" w:type="dxa"/>
            <w:tcBorders>
              <w:top w:val="single" w:sz="4" w:space="0" w:color="auto"/>
              <w:left w:val="single" w:sz="4" w:space="0" w:color="auto"/>
              <w:bottom w:val="single" w:sz="4" w:space="0" w:color="auto"/>
              <w:right w:val="single" w:sz="4" w:space="0" w:color="auto"/>
            </w:tcBorders>
          </w:tcPr>
          <w:p w14:paraId="5087B2D6" w14:textId="77777777" w:rsidR="00134934" w:rsidRDefault="00FC436A">
            <w:pPr>
              <w:spacing w:line="240" w:lineRule="auto"/>
              <w:jc w:val="center"/>
            </w:pPr>
            <w:r>
              <w:t>10</w:t>
            </w:r>
          </w:p>
        </w:tc>
        <w:tc>
          <w:tcPr>
            <w:tcW w:w="2496" w:type="dxa"/>
            <w:tcBorders>
              <w:top w:val="single" w:sz="4" w:space="0" w:color="auto"/>
              <w:left w:val="single" w:sz="4" w:space="0" w:color="auto"/>
              <w:bottom w:val="single" w:sz="4" w:space="0" w:color="auto"/>
              <w:right w:val="single" w:sz="4" w:space="0" w:color="auto"/>
            </w:tcBorders>
          </w:tcPr>
          <w:p w14:paraId="00E48E78" w14:textId="77777777" w:rsidR="00134934" w:rsidRDefault="00FC436A">
            <w:pPr>
              <w:spacing w:line="240" w:lineRule="auto"/>
              <w:jc w:val="center"/>
            </w:pPr>
            <w:r>
              <w:t>11.6%</w:t>
            </w:r>
          </w:p>
        </w:tc>
      </w:tr>
      <w:tr w:rsidR="00134934" w14:paraId="193C512F" w14:textId="77777777">
        <w:tc>
          <w:tcPr>
            <w:tcW w:w="3192" w:type="dxa"/>
            <w:tcBorders>
              <w:top w:val="single" w:sz="4" w:space="0" w:color="auto"/>
              <w:left w:val="single" w:sz="4" w:space="0" w:color="auto"/>
              <w:bottom w:val="single" w:sz="4" w:space="0" w:color="auto"/>
              <w:right w:val="single" w:sz="4" w:space="0" w:color="auto"/>
            </w:tcBorders>
          </w:tcPr>
          <w:p w14:paraId="62C6B440" w14:textId="77777777" w:rsidR="00134934" w:rsidRDefault="00FC436A">
            <w:pPr>
              <w:spacing w:line="240" w:lineRule="auto"/>
              <w:jc w:val="center"/>
              <w:rPr>
                <w:sz w:val="24"/>
                <w:szCs w:val="24"/>
              </w:rPr>
            </w:pPr>
            <w:r>
              <w:rPr>
                <w:sz w:val="24"/>
                <w:szCs w:val="24"/>
              </w:rPr>
              <w:t xml:space="preserve">Improvised/Local materials </w:t>
            </w:r>
          </w:p>
        </w:tc>
        <w:tc>
          <w:tcPr>
            <w:tcW w:w="2619" w:type="dxa"/>
            <w:tcBorders>
              <w:top w:val="single" w:sz="4" w:space="0" w:color="auto"/>
              <w:left w:val="single" w:sz="4" w:space="0" w:color="auto"/>
              <w:bottom w:val="single" w:sz="4" w:space="0" w:color="auto"/>
              <w:right w:val="single" w:sz="4" w:space="0" w:color="auto"/>
            </w:tcBorders>
          </w:tcPr>
          <w:p w14:paraId="7BFDD7B5" w14:textId="77777777" w:rsidR="00134934" w:rsidRDefault="00FC436A">
            <w:pPr>
              <w:spacing w:line="240" w:lineRule="auto"/>
              <w:jc w:val="center"/>
              <w:rPr>
                <w:sz w:val="24"/>
                <w:szCs w:val="24"/>
              </w:rPr>
            </w:pPr>
            <w:r>
              <w:rPr>
                <w:sz w:val="24"/>
                <w:szCs w:val="24"/>
              </w:rPr>
              <w:t>15</w:t>
            </w:r>
          </w:p>
        </w:tc>
        <w:tc>
          <w:tcPr>
            <w:tcW w:w="2496" w:type="dxa"/>
            <w:tcBorders>
              <w:top w:val="single" w:sz="4" w:space="0" w:color="auto"/>
              <w:left w:val="single" w:sz="4" w:space="0" w:color="auto"/>
              <w:bottom w:val="single" w:sz="4" w:space="0" w:color="auto"/>
              <w:right w:val="single" w:sz="4" w:space="0" w:color="auto"/>
            </w:tcBorders>
          </w:tcPr>
          <w:p w14:paraId="54494080" w14:textId="77777777" w:rsidR="00134934" w:rsidRDefault="00FC436A">
            <w:pPr>
              <w:spacing w:line="240" w:lineRule="auto"/>
              <w:jc w:val="center"/>
              <w:rPr>
                <w:sz w:val="24"/>
                <w:szCs w:val="24"/>
              </w:rPr>
            </w:pPr>
            <w:r>
              <w:rPr>
                <w:sz w:val="24"/>
                <w:szCs w:val="24"/>
              </w:rPr>
              <w:t>17.4%</w:t>
            </w:r>
          </w:p>
        </w:tc>
      </w:tr>
    </w:tbl>
    <w:p w14:paraId="3A033404" w14:textId="77777777" w:rsidR="00134934" w:rsidRDefault="00134934">
      <w:pPr>
        <w:rPr>
          <w:sz w:val="24"/>
          <w:szCs w:val="24"/>
        </w:rPr>
      </w:pPr>
    </w:p>
    <w:p w14:paraId="27EF6348" w14:textId="77777777" w:rsidR="00134934" w:rsidRDefault="00FC436A">
      <w:pPr>
        <w:rPr>
          <w:sz w:val="24"/>
          <w:szCs w:val="24"/>
        </w:rPr>
      </w:pPr>
      <w:r>
        <w:rPr>
          <w:sz w:val="24"/>
          <w:szCs w:val="24"/>
        </w:rPr>
        <w:t xml:space="preserve">Based on the data presented in Table 4.8, charts and diagrams are the most commonly used instructional materials in Biology lessons, representing 34.9% of the total. Models </w:t>
      </w:r>
      <w:r>
        <w:rPr>
          <w:sz w:val="24"/>
          <w:szCs w:val="24"/>
        </w:rPr>
        <w:t xml:space="preserve">follow at 26.7%, reflecting their widespread application for demonstrating concepts. Improvised or local materials account for 17.4%, showcasing their potential despite limited adoption. Videos or animations constitute 11.6% of the materials used, likely due to technological or resource limitations. Real-life specimens are the least utilized, comprising only 9.3%, possibly due to challenges such as cost and accessibility. The findings highlight a preference for visual aids, with improvisation and real-life </w:t>
      </w:r>
      <w:r>
        <w:rPr>
          <w:sz w:val="24"/>
          <w:szCs w:val="24"/>
        </w:rPr>
        <w:t>examples being underutilized despite their educational value.</w:t>
      </w:r>
    </w:p>
    <w:p w14:paraId="25C0953A" w14:textId="77777777" w:rsidR="00134934" w:rsidRDefault="00134934">
      <w:pPr>
        <w:rPr>
          <w:sz w:val="24"/>
          <w:szCs w:val="24"/>
        </w:rPr>
      </w:pPr>
    </w:p>
    <w:p w14:paraId="6829A444" w14:textId="77777777" w:rsidR="00134934" w:rsidRDefault="00FC436A">
      <w:pPr>
        <w:rPr>
          <w:b/>
          <w:bCs/>
          <w:sz w:val="24"/>
          <w:szCs w:val="24"/>
        </w:rPr>
      </w:pPr>
      <w:r>
        <w:rPr>
          <w:b/>
          <w:bCs/>
          <w:sz w:val="24"/>
          <w:szCs w:val="24"/>
        </w:rPr>
        <w:t>4.2.4 Impact of Improvised Instructional Materials on Learning</w:t>
      </w:r>
    </w:p>
    <w:p w14:paraId="208FA883" w14:textId="77777777" w:rsidR="00134934" w:rsidRDefault="00FC436A">
      <w:pPr>
        <w:rPr>
          <w:b/>
          <w:bCs/>
          <w:sz w:val="24"/>
          <w:szCs w:val="24"/>
        </w:rPr>
      </w:pPr>
      <w:r>
        <w:rPr>
          <w:sz w:val="24"/>
          <w:szCs w:val="24"/>
        </w:rPr>
        <w:t>Here, responses regarding students’ and teachers’ perceptions of the effectiveness of improvised instructional materials are summarized, focusing on perceived impacts on understanding, engagement, and interest.</w:t>
      </w:r>
    </w:p>
    <w:p w14:paraId="42405AF8" w14:textId="77777777" w:rsidR="00134934" w:rsidRDefault="00134934">
      <w:pPr>
        <w:rPr>
          <w:b/>
          <w:bCs/>
          <w:sz w:val="24"/>
          <w:szCs w:val="24"/>
        </w:rPr>
      </w:pPr>
    </w:p>
    <w:p w14:paraId="39EEAA78" w14:textId="77777777" w:rsidR="00134934" w:rsidRDefault="00FC436A">
      <w:pPr>
        <w:rPr>
          <w:b/>
          <w:bCs/>
          <w:sz w:val="24"/>
          <w:szCs w:val="24"/>
        </w:rPr>
      </w:pPr>
      <w:r>
        <w:rPr>
          <w:b/>
          <w:bCs/>
          <w:sz w:val="24"/>
          <w:szCs w:val="24"/>
        </w:rPr>
        <w:t>Table 4.9: Perceived Effectiveness of Improvised Materials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4"/>
        <w:gridCol w:w="3117"/>
        <w:gridCol w:w="3119"/>
      </w:tblGrid>
      <w:tr w:rsidR="00134934" w14:paraId="1EA9485D" w14:textId="77777777">
        <w:tc>
          <w:tcPr>
            <w:tcW w:w="3192" w:type="dxa"/>
            <w:tcBorders>
              <w:top w:val="single" w:sz="4" w:space="0" w:color="auto"/>
              <w:left w:val="single" w:sz="4" w:space="0" w:color="auto"/>
              <w:bottom w:val="single" w:sz="4" w:space="0" w:color="auto"/>
              <w:right w:val="single" w:sz="4" w:space="0" w:color="auto"/>
            </w:tcBorders>
          </w:tcPr>
          <w:p w14:paraId="140E9749" w14:textId="77777777" w:rsidR="00134934" w:rsidRDefault="00FC436A">
            <w:pPr>
              <w:spacing w:line="240" w:lineRule="auto"/>
              <w:rPr>
                <w:b/>
                <w:bCs/>
              </w:rPr>
            </w:pPr>
            <w:r>
              <w:rPr>
                <w:b/>
                <w:bCs/>
              </w:rPr>
              <w:lastRenderedPageBreak/>
              <w:t>Response</w:t>
            </w:r>
          </w:p>
        </w:tc>
        <w:tc>
          <w:tcPr>
            <w:tcW w:w="3192" w:type="dxa"/>
            <w:tcBorders>
              <w:top w:val="single" w:sz="4" w:space="0" w:color="auto"/>
              <w:left w:val="single" w:sz="4" w:space="0" w:color="auto"/>
              <w:bottom w:val="single" w:sz="4" w:space="0" w:color="auto"/>
              <w:right w:val="single" w:sz="4" w:space="0" w:color="auto"/>
            </w:tcBorders>
          </w:tcPr>
          <w:p w14:paraId="0ECE8F42" w14:textId="77777777" w:rsidR="00134934" w:rsidRDefault="00FC436A">
            <w:pPr>
              <w:spacing w:line="240" w:lineRule="auto"/>
              <w:rPr>
                <w:b/>
                <w:bCs/>
              </w:rPr>
            </w:pPr>
            <w:r>
              <w:rPr>
                <w:b/>
                <w:bCs/>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255A923F" w14:textId="77777777" w:rsidR="00134934" w:rsidRDefault="00FC436A">
            <w:pPr>
              <w:spacing w:line="240" w:lineRule="auto"/>
              <w:rPr>
                <w:b/>
                <w:bCs/>
              </w:rPr>
            </w:pPr>
            <w:r>
              <w:rPr>
                <w:b/>
                <w:bCs/>
              </w:rPr>
              <w:t>Percentage (%)</w:t>
            </w:r>
          </w:p>
        </w:tc>
      </w:tr>
      <w:tr w:rsidR="00134934" w14:paraId="683E80AA" w14:textId="77777777">
        <w:tc>
          <w:tcPr>
            <w:tcW w:w="3192" w:type="dxa"/>
            <w:tcBorders>
              <w:top w:val="single" w:sz="4" w:space="0" w:color="auto"/>
              <w:left w:val="single" w:sz="4" w:space="0" w:color="auto"/>
              <w:bottom w:val="single" w:sz="4" w:space="0" w:color="auto"/>
              <w:right w:val="single" w:sz="4" w:space="0" w:color="auto"/>
            </w:tcBorders>
          </w:tcPr>
          <w:p w14:paraId="5F49EA94" w14:textId="77777777" w:rsidR="00134934" w:rsidRDefault="00FC436A">
            <w:pPr>
              <w:spacing w:line="240" w:lineRule="auto"/>
            </w:pPr>
            <w:r>
              <w:t xml:space="preserve">Strongly Agree </w:t>
            </w:r>
          </w:p>
        </w:tc>
        <w:tc>
          <w:tcPr>
            <w:tcW w:w="3192" w:type="dxa"/>
            <w:tcBorders>
              <w:top w:val="single" w:sz="4" w:space="0" w:color="auto"/>
              <w:left w:val="single" w:sz="4" w:space="0" w:color="auto"/>
              <w:bottom w:val="single" w:sz="4" w:space="0" w:color="auto"/>
              <w:right w:val="single" w:sz="4" w:space="0" w:color="auto"/>
            </w:tcBorders>
          </w:tcPr>
          <w:p w14:paraId="31B924F4" w14:textId="77777777" w:rsidR="00134934" w:rsidRDefault="00FC436A">
            <w:pPr>
              <w:spacing w:line="240" w:lineRule="auto"/>
            </w:pPr>
            <w:r>
              <w:t>50</w:t>
            </w:r>
          </w:p>
        </w:tc>
        <w:tc>
          <w:tcPr>
            <w:tcW w:w="3192" w:type="dxa"/>
            <w:tcBorders>
              <w:top w:val="single" w:sz="4" w:space="0" w:color="auto"/>
              <w:left w:val="single" w:sz="4" w:space="0" w:color="auto"/>
              <w:bottom w:val="single" w:sz="4" w:space="0" w:color="auto"/>
              <w:right w:val="single" w:sz="4" w:space="0" w:color="auto"/>
            </w:tcBorders>
          </w:tcPr>
          <w:p w14:paraId="26CB81C7" w14:textId="77777777" w:rsidR="00134934" w:rsidRDefault="00FC436A">
            <w:pPr>
              <w:spacing w:line="240" w:lineRule="auto"/>
            </w:pPr>
            <w:r>
              <w:t>58.14%</w:t>
            </w:r>
          </w:p>
        </w:tc>
      </w:tr>
      <w:tr w:rsidR="00134934" w14:paraId="5CCFE0C2" w14:textId="77777777">
        <w:tc>
          <w:tcPr>
            <w:tcW w:w="3192" w:type="dxa"/>
            <w:tcBorders>
              <w:top w:val="single" w:sz="4" w:space="0" w:color="auto"/>
              <w:left w:val="single" w:sz="4" w:space="0" w:color="auto"/>
              <w:bottom w:val="single" w:sz="4" w:space="0" w:color="auto"/>
              <w:right w:val="single" w:sz="4" w:space="0" w:color="auto"/>
            </w:tcBorders>
          </w:tcPr>
          <w:p w14:paraId="40DADDA3" w14:textId="77777777" w:rsidR="00134934" w:rsidRDefault="00FC436A">
            <w:pPr>
              <w:spacing w:line="240" w:lineRule="auto"/>
            </w:pPr>
            <w:r>
              <w:t>Agree</w:t>
            </w:r>
          </w:p>
        </w:tc>
        <w:tc>
          <w:tcPr>
            <w:tcW w:w="3192" w:type="dxa"/>
            <w:tcBorders>
              <w:top w:val="single" w:sz="4" w:space="0" w:color="auto"/>
              <w:left w:val="single" w:sz="4" w:space="0" w:color="auto"/>
              <w:bottom w:val="single" w:sz="4" w:space="0" w:color="auto"/>
              <w:right w:val="single" w:sz="4" w:space="0" w:color="auto"/>
            </w:tcBorders>
          </w:tcPr>
          <w:p w14:paraId="277594ED" w14:textId="77777777" w:rsidR="00134934" w:rsidRDefault="00FC436A">
            <w:pPr>
              <w:spacing w:line="240" w:lineRule="auto"/>
            </w:pPr>
            <w:r>
              <w:t>25</w:t>
            </w:r>
          </w:p>
        </w:tc>
        <w:tc>
          <w:tcPr>
            <w:tcW w:w="3192" w:type="dxa"/>
            <w:tcBorders>
              <w:top w:val="single" w:sz="4" w:space="0" w:color="auto"/>
              <w:left w:val="single" w:sz="4" w:space="0" w:color="auto"/>
              <w:bottom w:val="single" w:sz="4" w:space="0" w:color="auto"/>
              <w:right w:val="single" w:sz="4" w:space="0" w:color="auto"/>
            </w:tcBorders>
          </w:tcPr>
          <w:p w14:paraId="64DF125A" w14:textId="77777777" w:rsidR="00134934" w:rsidRDefault="00FC436A">
            <w:pPr>
              <w:spacing w:line="240" w:lineRule="auto"/>
            </w:pPr>
            <w:r>
              <w:t>29.07%</w:t>
            </w:r>
          </w:p>
        </w:tc>
      </w:tr>
      <w:tr w:rsidR="00134934" w14:paraId="4AE443A7" w14:textId="77777777">
        <w:tc>
          <w:tcPr>
            <w:tcW w:w="3192" w:type="dxa"/>
            <w:tcBorders>
              <w:top w:val="single" w:sz="4" w:space="0" w:color="auto"/>
              <w:left w:val="single" w:sz="4" w:space="0" w:color="auto"/>
              <w:bottom w:val="single" w:sz="4" w:space="0" w:color="auto"/>
              <w:right w:val="single" w:sz="4" w:space="0" w:color="auto"/>
            </w:tcBorders>
          </w:tcPr>
          <w:p w14:paraId="2DEE590E" w14:textId="77777777" w:rsidR="00134934" w:rsidRDefault="00FC436A">
            <w:pPr>
              <w:spacing w:line="240" w:lineRule="auto"/>
            </w:pPr>
            <w:r>
              <w:t>Disagree</w:t>
            </w:r>
          </w:p>
        </w:tc>
        <w:tc>
          <w:tcPr>
            <w:tcW w:w="3192" w:type="dxa"/>
            <w:tcBorders>
              <w:top w:val="single" w:sz="4" w:space="0" w:color="auto"/>
              <w:left w:val="single" w:sz="4" w:space="0" w:color="auto"/>
              <w:bottom w:val="single" w:sz="4" w:space="0" w:color="auto"/>
              <w:right w:val="single" w:sz="4" w:space="0" w:color="auto"/>
            </w:tcBorders>
          </w:tcPr>
          <w:p w14:paraId="2BDB3B1D" w14:textId="77777777" w:rsidR="00134934" w:rsidRDefault="00FC436A">
            <w:pPr>
              <w:spacing w:line="240" w:lineRule="auto"/>
            </w:pPr>
            <w:r>
              <w:t>8</w:t>
            </w:r>
          </w:p>
        </w:tc>
        <w:tc>
          <w:tcPr>
            <w:tcW w:w="3192" w:type="dxa"/>
            <w:tcBorders>
              <w:top w:val="single" w:sz="4" w:space="0" w:color="auto"/>
              <w:left w:val="single" w:sz="4" w:space="0" w:color="auto"/>
              <w:bottom w:val="single" w:sz="4" w:space="0" w:color="auto"/>
              <w:right w:val="single" w:sz="4" w:space="0" w:color="auto"/>
            </w:tcBorders>
          </w:tcPr>
          <w:p w14:paraId="147796E3" w14:textId="77777777" w:rsidR="00134934" w:rsidRDefault="00FC436A">
            <w:pPr>
              <w:spacing w:line="240" w:lineRule="auto"/>
            </w:pPr>
            <w:r>
              <w:t>9.30%</w:t>
            </w:r>
          </w:p>
        </w:tc>
      </w:tr>
      <w:tr w:rsidR="00134934" w14:paraId="21F243FB" w14:textId="77777777">
        <w:tc>
          <w:tcPr>
            <w:tcW w:w="3192" w:type="dxa"/>
            <w:tcBorders>
              <w:top w:val="single" w:sz="4" w:space="0" w:color="auto"/>
              <w:left w:val="single" w:sz="4" w:space="0" w:color="auto"/>
              <w:bottom w:val="single" w:sz="4" w:space="0" w:color="auto"/>
              <w:right w:val="single" w:sz="4" w:space="0" w:color="auto"/>
            </w:tcBorders>
          </w:tcPr>
          <w:p w14:paraId="3204388F" w14:textId="77777777" w:rsidR="00134934" w:rsidRDefault="00FC436A">
            <w:pPr>
              <w:spacing w:line="240" w:lineRule="auto"/>
            </w:pPr>
            <w:r>
              <w:t xml:space="preserve">Strongly Disagree </w:t>
            </w:r>
          </w:p>
        </w:tc>
        <w:tc>
          <w:tcPr>
            <w:tcW w:w="3192" w:type="dxa"/>
            <w:tcBorders>
              <w:top w:val="single" w:sz="4" w:space="0" w:color="auto"/>
              <w:left w:val="single" w:sz="4" w:space="0" w:color="auto"/>
              <w:bottom w:val="single" w:sz="4" w:space="0" w:color="auto"/>
              <w:right w:val="single" w:sz="4" w:space="0" w:color="auto"/>
            </w:tcBorders>
          </w:tcPr>
          <w:p w14:paraId="66FA8616" w14:textId="77777777" w:rsidR="00134934" w:rsidRDefault="00FC436A">
            <w:pPr>
              <w:spacing w:line="240" w:lineRule="auto"/>
            </w:pPr>
            <w:r>
              <w:t>3</w:t>
            </w:r>
          </w:p>
        </w:tc>
        <w:tc>
          <w:tcPr>
            <w:tcW w:w="3192" w:type="dxa"/>
            <w:tcBorders>
              <w:top w:val="single" w:sz="4" w:space="0" w:color="auto"/>
              <w:left w:val="single" w:sz="4" w:space="0" w:color="auto"/>
              <w:bottom w:val="single" w:sz="4" w:space="0" w:color="auto"/>
              <w:right w:val="single" w:sz="4" w:space="0" w:color="auto"/>
            </w:tcBorders>
          </w:tcPr>
          <w:p w14:paraId="33F6E66A" w14:textId="77777777" w:rsidR="00134934" w:rsidRDefault="00FC436A">
            <w:pPr>
              <w:spacing w:line="240" w:lineRule="auto"/>
            </w:pPr>
            <w:r>
              <w:t>3.49%</w:t>
            </w:r>
          </w:p>
        </w:tc>
      </w:tr>
    </w:tbl>
    <w:p w14:paraId="6626B4FF" w14:textId="77777777" w:rsidR="00134934" w:rsidRDefault="00134934">
      <w:pPr>
        <w:rPr>
          <w:b/>
          <w:bCs/>
          <w:sz w:val="24"/>
          <w:szCs w:val="24"/>
        </w:rPr>
      </w:pPr>
    </w:p>
    <w:p w14:paraId="75FA790B" w14:textId="77777777" w:rsidR="00134934" w:rsidRDefault="00FC436A">
      <w:pPr>
        <w:rPr>
          <w:sz w:val="24"/>
          <w:szCs w:val="24"/>
        </w:rPr>
      </w:pPr>
      <w:r>
        <w:rPr>
          <w:sz w:val="24"/>
          <w:szCs w:val="24"/>
        </w:rPr>
        <w:t xml:space="preserve">Table 4.9 summarizes perceptions of the effectiveness of improvised instructional materials. The majority of respondents (58.14%) strongly agree that these materials make Biology lessons more engaging and </w:t>
      </w:r>
      <w:r>
        <w:rPr>
          <w:sz w:val="24"/>
          <w:szCs w:val="24"/>
        </w:rPr>
        <w:t>understandable. A further 29.07% agree, bringing the total positive responses to over 87%. Only 9.3% disagree, and a minimal 3.49% strongly disagree. These findings suggest broad recognition of the value of improvised materials in fostering student interest, clarifying complex topics, and encouraging active participation in lessons.</w:t>
      </w:r>
    </w:p>
    <w:p w14:paraId="2502961B" w14:textId="77777777" w:rsidR="00134934" w:rsidRDefault="00134934">
      <w:pPr>
        <w:rPr>
          <w:sz w:val="24"/>
          <w:szCs w:val="24"/>
        </w:rPr>
      </w:pPr>
    </w:p>
    <w:p w14:paraId="6F454E11" w14:textId="77777777" w:rsidR="00134934" w:rsidRDefault="00FC436A">
      <w:pPr>
        <w:rPr>
          <w:sz w:val="24"/>
          <w:szCs w:val="24"/>
        </w:rPr>
      </w:pPr>
      <w:r>
        <w:rPr>
          <w:b/>
          <w:bCs/>
          <w:sz w:val="24"/>
          <w:szCs w:val="24"/>
        </w:rPr>
        <w:t>Table 4.10: Perceived Effectiveness of Improvised Materials(Mean score)</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85"/>
        <w:gridCol w:w="4665"/>
      </w:tblGrid>
      <w:tr w:rsidR="00134934" w14:paraId="6C59A371" w14:textId="77777777">
        <w:tc>
          <w:tcPr>
            <w:tcW w:w="4788" w:type="dxa"/>
            <w:tcBorders>
              <w:top w:val="single" w:sz="4" w:space="0" w:color="auto"/>
              <w:left w:val="single" w:sz="4" w:space="0" w:color="auto"/>
              <w:bottom w:val="single" w:sz="4" w:space="0" w:color="auto"/>
              <w:right w:val="single" w:sz="4" w:space="0" w:color="auto"/>
            </w:tcBorders>
          </w:tcPr>
          <w:p w14:paraId="50D0CE39" w14:textId="77777777" w:rsidR="00134934" w:rsidRDefault="00FC436A">
            <w:pPr>
              <w:spacing w:line="240" w:lineRule="auto"/>
              <w:jc w:val="center"/>
              <w:rPr>
                <w:sz w:val="24"/>
                <w:szCs w:val="24"/>
              </w:rPr>
            </w:pPr>
            <w:r>
              <w:rPr>
                <w:b/>
                <w:bCs/>
                <w:sz w:val="24"/>
                <w:szCs w:val="24"/>
              </w:rPr>
              <w:t>STATEMENT</w:t>
            </w:r>
            <w:r>
              <w:rPr>
                <w:sz w:val="24"/>
                <w:szCs w:val="24"/>
              </w:rPr>
              <w:t xml:space="preserve"> </w:t>
            </w:r>
          </w:p>
        </w:tc>
        <w:tc>
          <w:tcPr>
            <w:tcW w:w="4788" w:type="dxa"/>
            <w:tcBorders>
              <w:top w:val="single" w:sz="4" w:space="0" w:color="auto"/>
              <w:left w:val="single" w:sz="4" w:space="0" w:color="auto"/>
              <w:bottom w:val="single" w:sz="4" w:space="0" w:color="auto"/>
              <w:right w:val="single" w:sz="4" w:space="0" w:color="auto"/>
            </w:tcBorders>
          </w:tcPr>
          <w:p w14:paraId="758437B2" w14:textId="77777777" w:rsidR="00134934" w:rsidRDefault="00FC436A">
            <w:pPr>
              <w:spacing w:line="240" w:lineRule="auto"/>
              <w:jc w:val="center"/>
              <w:rPr>
                <w:sz w:val="24"/>
                <w:szCs w:val="24"/>
              </w:rPr>
            </w:pPr>
            <w:r>
              <w:rPr>
                <w:b/>
                <w:bCs/>
              </w:rPr>
              <w:t>MEAN SCORE (1-4)</w:t>
            </w:r>
          </w:p>
        </w:tc>
      </w:tr>
      <w:tr w:rsidR="00134934" w14:paraId="007956D9" w14:textId="77777777">
        <w:tc>
          <w:tcPr>
            <w:tcW w:w="4788" w:type="dxa"/>
            <w:tcBorders>
              <w:top w:val="single" w:sz="4" w:space="0" w:color="auto"/>
              <w:left w:val="single" w:sz="4" w:space="0" w:color="auto"/>
              <w:bottom w:val="single" w:sz="4" w:space="0" w:color="auto"/>
              <w:right w:val="single" w:sz="4" w:space="0" w:color="auto"/>
            </w:tcBorders>
          </w:tcPr>
          <w:p w14:paraId="45E028F3" w14:textId="77777777" w:rsidR="00134934" w:rsidRDefault="00FC436A">
            <w:pPr>
              <w:spacing w:line="240" w:lineRule="auto"/>
              <w:jc w:val="center"/>
              <w:rPr>
                <w:sz w:val="24"/>
                <w:szCs w:val="24"/>
              </w:rPr>
            </w:pPr>
            <w:r>
              <w:rPr>
                <w:sz w:val="24"/>
                <w:szCs w:val="24"/>
              </w:rPr>
              <w:t xml:space="preserve">Improvised materials make Biology lessons more interesting </w:t>
            </w:r>
          </w:p>
        </w:tc>
        <w:tc>
          <w:tcPr>
            <w:tcW w:w="4788" w:type="dxa"/>
            <w:tcBorders>
              <w:top w:val="single" w:sz="4" w:space="0" w:color="auto"/>
              <w:left w:val="single" w:sz="4" w:space="0" w:color="auto"/>
              <w:bottom w:val="single" w:sz="4" w:space="0" w:color="auto"/>
              <w:right w:val="single" w:sz="4" w:space="0" w:color="auto"/>
            </w:tcBorders>
          </w:tcPr>
          <w:p w14:paraId="438FD8B4" w14:textId="77777777" w:rsidR="00134934" w:rsidRDefault="00FC436A">
            <w:pPr>
              <w:spacing w:line="240" w:lineRule="auto"/>
              <w:jc w:val="center"/>
              <w:rPr>
                <w:sz w:val="24"/>
                <w:szCs w:val="24"/>
              </w:rPr>
            </w:pPr>
            <w:r>
              <w:rPr>
                <w:sz w:val="24"/>
                <w:szCs w:val="24"/>
              </w:rPr>
              <w:t xml:space="preserve"> 3.42</w:t>
            </w:r>
          </w:p>
        </w:tc>
      </w:tr>
      <w:tr w:rsidR="00134934" w14:paraId="602766A5" w14:textId="77777777">
        <w:tc>
          <w:tcPr>
            <w:tcW w:w="4788" w:type="dxa"/>
            <w:tcBorders>
              <w:top w:val="single" w:sz="4" w:space="0" w:color="auto"/>
              <w:left w:val="single" w:sz="4" w:space="0" w:color="auto"/>
              <w:bottom w:val="single" w:sz="4" w:space="0" w:color="auto"/>
              <w:right w:val="single" w:sz="4" w:space="0" w:color="auto"/>
            </w:tcBorders>
          </w:tcPr>
          <w:p w14:paraId="4A05740F" w14:textId="77777777" w:rsidR="00134934" w:rsidRDefault="00FC436A">
            <w:pPr>
              <w:spacing w:line="240" w:lineRule="auto"/>
              <w:jc w:val="center"/>
              <w:rPr>
                <w:sz w:val="24"/>
                <w:szCs w:val="24"/>
              </w:rPr>
            </w:pPr>
            <w:r>
              <w:rPr>
                <w:sz w:val="24"/>
                <w:szCs w:val="24"/>
              </w:rPr>
              <w:t>Students understand Biology concepts better with improvised materials</w:t>
            </w:r>
          </w:p>
        </w:tc>
        <w:tc>
          <w:tcPr>
            <w:tcW w:w="4788" w:type="dxa"/>
            <w:tcBorders>
              <w:top w:val="single" w:sz="4" w:space="0" w:color="auto"/>
              <w:left w:val="single" w:sz="4" w:space="0" w:color="auto"/>
              <w:bottom w:val="single" w:sz="4" w:space="0" w:color="auto"/>
              <w:right w:val="single" w:sz="4" w:space="0" w:color="auto"/>
            </w:tcBorders>
          </w:tcPr>
          <w:p w14:paraId="4E424A40" w14:textId="77777777" w:rsidR="00134934" w:rsidRDefault="00FC436A">
            <w:pPr>
              <w:spacing w:line="240" w:lineRule="auto"/>
              <w:jc w:val="center"/>
              <w:rPr>
                <w:sz w:val="24"/>
                <w:szCs w:val="24"/>
              </w:rPr>
            </w:pPr>
            <w:r>
              <w:rPr>
                <w:sz w:val="24"/>
                <w:szCs w:val="24"/>
              </w:rPr>
              <w:t>3.35</w:t>
            </w:r>
          </w:p>
        </w:tc>
      </w:tr>
      <w:tr w:rsidR="00134934" w14:paraId="5C9E97F8" w14:textId="77777777">
        <w:tc>
          <w:tcPr>
            <w:tcW w:w="4788" w:type="dxa"/>
            <w:tcBorders>
              <w:top w:val="single" w:sz="4" w:space="0" w:color="auto"/>
              <w:left w:val="single" w:sz="4" w:space="0" w:color="auto"/>
              <w:bottom w:val="single" w:sz="4" w:space="0" w:color="auto"/>
              <w:right w:val="single" w:sz="4" w:space="0" w:color="auto"/>
            </w:tcBorders>
          </w:tcPr>
          <w:p w14:paraId="6299A945" w14:textId="77777777" w:rsidR="00134934" w:rsidRDefault="00FC436A">
            <w:pPr>
              <w:spacing w:line="240" w:lineRule="auto"/>
              <w:jc w:val="center"/>
              <w:rPr>
                <w:sz w:val="24"/>
                <w:szCs w:val="24"/>
              </w:rPr>
            </w:pPr>
            <w:r>
              <w:rPr>
                <w:sz w:val="24"/>
                <w:szCs w:val="24"/>
              </w:rPr>
              <w:t>Improvised materials aid in teaching complex topics</w:t>
            </w:r>
          </w:p>
        </w:tc>
        <w:tc>
          <w:tcPr>
            <w:tcW w:w="4788" w:type="dxa"/>
            <w:tcBorders>
              <w:top w:val="single" w:sz="4" w:space="0" w:color="auto"/>
              <w:left w:val="single" w:sz="4" w:space="0" w:color="auto"/>
              <w:bottom w:val="single" w:sz="4" w:space="0" w:color="auto"/>
              <w:right w:val="single" w:sz="4" w:space="0" w:color="auto"/>
            </w:tcBorders>
          </w:tcPr>
          <w:p w14:paraId="3BFFBA65" w14:textId="77777777" w:rsidR="00134934" w:rsidRDefault="00FC436A">
            <w:pPr>
              <w:spacing w:line="240" w:lineRule="auto"/>
              <w:jc w:val="center"/>
              <w:rPr>
                <w:sz w:val="24"/>
                <w:szCs w:val="24"/>
              </w:rPr>
            </w:pPr>
            <w:r>
              <w:rPr>
                <w:sz w:val="24"/>
                <w:szCs w:val="24"/>
              </w:rPr>
              <w:t>3.33</w:t>
            </w:r>
          </w:p>
        </w:tc>
      </w:tr>
      <w:tr w:rsidR="00134934" w14:paraId="7E47BDCD" w14:textId="77777777">
        <w:tc>
          <w:tcPr>
            <w:tcW w:w="4788" w:type="dxa"/>
            <w:tcBorders>
              <w:top w:val="single" w:sz="4" w:space="0" w:color="auto"/>
              <w:left w:val="single" w:sz="4" w:space="0" w:color="auto"/>
              <w:bottom w:val="single" w:sz="4" w:space="0" w:color="auto"/>
              <w:right w:val="single" w:sz="4" w:space="0" w:color="auto"/>
            </w:tcBorders>
          </w:tcPr>
          <w:p w14:paraId="4B38F8C8" w14:textId="77777777" w:rsidR="00134934" w:rsidRDefault="00FC436A">
            <w:pPr>
              <w:spacing w:line="240" w:lineRule="auto"/>
              <w:jc w:val="center"/>
              <w:rPr>
                <w:sz w:val="24"/>
                <w:szCs w:val="24"/>
              </w:rPr>
            </w:pPr>
            <w:r>
              <w:rPr>
                <w:sz w:val="24"/>
                <w:szCs w:val="24"/>
              </w:rPr>
              <w:t>Using improvised materials encourages student participation</w:t>
            </w:r>
          </w:p>
        </w:tc>
        <w:tc>
          <w:tcPr>
            <w:tcW w:w="4788" w:type="dxa"/>
            <w:tcBorders>
              <w:top w:val="single" w:sz="4" w:space="0" w:color="auto"/>
              <w:left w:val="single" w:sz="4" w:space="0" w:color="auto"/>
              <w:bottom w:val="single" w:sz="4" w:space="0" w:color="auto"/>
              <w:right w:val="single" w:sz="4" w:space="0" w:color="auto"/>
            </w:tcBorders>
          </w:tcPr>
          <w:p w14:paraId="63ACFBE0" w14:textId="77777777" w:rsidR="00134934" w:rsidRDefault="00FC436A">
            <w:pPr>
              <w:spacing w:line="240" w:lineRule="auto"/>
              <w:jc w:val="center"/>
              <w:rPr>
                <w:sz w:val="24"/>
                <w:szCs w:val="24"/>
              </w:rPr>
            </w:pPr>
            <w:r>
              <w:rPr>
                <w:sz w:val="24"/>
                <w:szCs w:val="24"/>
              </w:rPr>
              <w:t>3.55</w:t>
            </w:r>
          </w:p>
        </w:tc>
      </w:tr>
    </w:tbl>
    <w:p w14:paraId="2149643A" w14:textId="77777777" w:rsidR="00134934" w:rsidRDefault="00FC436A">
      <w:pPr>
        <w:rPr>
          <w:b/>
          <w:bCs/>
          <w:sz w:val="24"/>
          <w:szCs w:val="24"/>
        </w:rPr>
      </w:pPr>
      <w:r>
        <w:rPr>
          <w:b/>
          <w:bCs/>
          <w:sz w:val="24"/>
          <w:szCs w:val="24"/>
        </w:rPr>
        <w:t>4.2.5 Challenges Faced in Using Improvised Instructional Materials</w:t>
      </w:r>
    </w:p>
    <w:p w14:paraId="1796B733" w14:textId="77777777" w:rsidR="00134934" w:rsidRDefault="00FC436A">
      <w:pPr>
        <w:rPr>
          <w:sz w:val="24"/>
          <w:szCs w:val="24"/>
        </w:rPr>
      </w:pPr>
      <w:r>
        <w:rPr>
          <w:sz w:val="24"/>
          <w:szCs w:val="24"/>
        </w:rPr>
        <w:t>This subsection addresses common challenges in using improvised materials, such as resource limitations, lack of training, and time constraints, based on questionnaire responses.</w:t>
      </w:r>
    </w:p>
    <w:p w14:paraId="0BFEE6DD" w14:textId="77777777" w:rsidR="00134934" w:rsidRDefault="00134934">
      <w:pPr>
        <w:rPr>
          <w:sz w:val="24"/>
          <w:szCs w:val="24"/>
        </w:rPr>
      </w:pPr>
    </w:p>
    <w:p w14:paraId="4CEB5CC3" w14:textId="77777777" w:rsidR="00134934" w:rsidRDefault="00FC436A">
      <w:pPr>
        <w:rPr>
          <w:b/>
          <w:bCs/>
          <w:sz w:val="24"/>
          <w:szCs w:val="24"/>
        </w:rPr>
      </w:pPr>
      <w:r>
        <w:rPr>
          <w:b/>
          <w:bCs/>
          <w:sz w:val="24"/>
          <w:szCs w:val="24"/>
        </w:rPr>
        <w:t xml:space="preserve">Table 4.11: Challenges in Using Improvised Instructional </w:t>
      </w:r>
      <w:r>
        <w:rPr>
          <w:b/>
          <w:bCs/>
          <w:sz w:val="24"/>
          <w:szCs w:val="24"/>
        </w:rPr>
        <w:t>Materials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7"/>
        <w:gridCol w:w="3114"/>
        <w:gridCol w:w="3119"/>
      </w:tblGrid>
      <w:tr w:rsidR="00134934" w14:paraId="38C62B02" w14:textId="77777777">
        <w:tc>
          <w:tcPr>
            <w:tcW w:w="3192" w:type="dxa"/>
            <w:tcBorders>
              <w:top w:val="single" w:sz="4" w:space="0" w:color="auto"/>
              <w:left w:val="single" w:sz="4" w:space="0" w:color="auto"/>
              <w:bottom w:val="single" w:sz="4" w:space="0" w:color="auto"/>
              <w:right w:val="single" w:sz="4" w:space="0" w:color="auto"/>
            </w:tcBorders>
          </w:tcPr>
          <w:p w14:paraId="7C5292AE" w14:textId="77777777" w:rsidR="00134934" w:rsidRDefault="00FC436A">
            <w:pPr>
              <w:spacing w:line="240" w:lineRule="auto"/>
              <w:jc w:val="center"/>
              <w:rPr>
                <w:b/>
                <w:bCs/>
                <w:sz w:val="24"/>
                <w:szCs w:val="24"/>
              </w:rPr>
            </w:pPr>
            <w:r>
              <w:rPr>
                <w:b/>
                <w:bCs/>
                <w:sz w:val="24"/>
                <w:szCs w:val="24"/>
              </w:rPr>
              <w:t>CHALLENGES</w:t>
            </w:r>
          </w:p>
        </w:tc>
        <w:tc>
          <w:tcPr>
            <w:tcW w:w="3192" w:type="dxa"/>
            <w:tcBorders>
              <w:top w:val="single" w:sz="4" w:space="0" w:color="auto"/>
              <w:left w:val="single" w:sz="4" w:space="0" w:color="auto"/>
              <w:bottom w:val="single" w:sz="4" w:space="0" w:color="auto"/>
              <w:right w:val="single" w:sz="4" w:space="0" w:color="auto"/>
            </w:tcBorders>
          </w:tcPr>
          <w:p w14:paraId="06D2285B" w14:textId="77777777" w:rsidR="00134934" w:rsidRDefault="00FC436A">
            <w:pPr>
              <w:spacing w:line="240" w:lineRule="auto"/>
              <w:jc w:val="center"/>
              <w:rPr>
                <w:b/>
                <w:bCs/>
                <w:sz w:val="24"/>
                <w:szCs w:val="24"/>
              </w:rPr>
            </w:pPr>
            <w:r>
              <w:rPr>
                <w:b/>
                <w:bCs/>
                <w:sz w:val="24"/>
                <w:szCs w:val="24"/>
              </w:rPr>
              <w:t>FREQUENCY</w:t>
            </w:r>
          </w:p>
        </w:tc>
        <w:tc>
          <w:tcPr>
            <w:tcW w:w="3192" w:type="dxa"/>
            <w:tcBorders>
              <w:top w:val="single" w:sz="4" w:space="0" w:color="auto"/>
              <w:left w:val="single" w:sz="4" w:space="0" w:color="auto"/>
              <w:bottom w:val="single" w:sz="4" w:space="0" w:color="auto"/>
              <w:right w:val="single" w:sz="4" w:space="0" w:color="auto"/>
            </w:tcBorders>
          </w:tcPr>
          <w:p w14:paraId="4762EA5F" w14:textId="77777777" w:rsidR="00134934" w:rsidRDefault="00FC436A">
            <w:pPr>
              <w:spacing w:line="240" w:lineRule="auto"/>
              <w:jc w:val="center"/>
              <w:rPr>
                <w:b/>
                <w:bCs/>
                <w:sz w:val="24"/>
                <w:szCs w:val="24"/>
              </w:rPr>
            </w:pPr>
            <w:r>
              <w:rPr>
                <w:b/>
                <w:bCs/>
                <w:sz w:val="24"/>
                <w:szCs w:val="24"/>
              </w:rPr>
              <w:t>PERCENTAGE (%)</w:t>
            </w:r>
          </w:p>
        </w:tc>
      </w:tr>
      <w:tr w:rsidR="00134934" w14:paraId="488BE10E" w14:textId="77777777">
        <w:tc>
          <w:tcPr>
            <w:tcW w:w="3192" w:type="dxa"/>
            <w:tcBorders>
              <w:top w:val="single" w:sz="4" w:space="0" w:color="auto"/>
              <w:left w:val="single" w:sz="4" w:space="0" w:color="auto"/>
              <w:bottom w:val="single" w:sz="4" w:space="0" w:color="auto"/>
              <w:right w:val="single" w:sz="4" w:space="0" w:color="auto"/>
            </w:tcBorders>
          </w:tcPr>
          <w:p w14:paraId="256CC62B" w14:textId="77777777" w:rsidR="00134934" w:rsidRDefault="00FC436A">
            <w:pPr>
              <w:spacing w:line="240" w:lineRule="auto"/>
              <w:jc w:val="center"/>
              <w:rPr>
                <w:sz w:val="24"/>
                <w:szCs w:val="24"/>
              </w:rPr>
            </w:pPr>
            <w:r>
              <w:rPr>
                <w:sz w:val="24"/>
                <w:szCs w:val="24"/>
              </w:rPr>
              <w:lastRenderedPageBreak/>
              <w:t>Lack of time</w:t>
            </w:r>
          </w:p>
        </w:tc>
        <w:tc>
          <w:tcPr>
            <w:tcW w:w="3192" w:type="dxa"/>
            <w:tcBorders>
              <w:top w:val="single" w:sz="4" w:space="0" w:color="auto"/>
              <w:left w:val="single" w:sz="4" w:space="0" w:color="auto"/>
              <w:bottom w:val="single" w:sz="4" w:space="0" w:color="auto"/>
              <w:right w:val="single" w:sz="4" w:space="0" w:color="auto"/>
            </w:tcBorders>
          </w:tcPr>
          <w:p w14:paraId="58FB1C50" w14:textId="77777777" w:rsidR="00134934" w:rsidRDefault="00FC436A">
            <w:pPr>
              <w:spacing w:line="240" w:lineRule="auto"/>
              <w:jc w:val="center"/>
              <w:rPr>
                <w:sz w:val="24"/>
                <w:szCs w:val="24"/>
              </w:rPr>
            </w:pPr>
            <w:r>
              <w:rPr>
                <w:sz w:val="24"/>
                <w:szCs w:val="24"/>
              </w:rPr>
              <w:t>30</w:t>
            </w:r>
          </w:p>
        </w:tc>
        <w:tc>
          <w:tcPr>
            <w:tcW w:w="3192" w:type="dxa"/>
            <w:tcBorders>
              <w:top w:val="single" w:sz="4" w:space="0" w:color="auto"/>
              <w:left w:val="single" w:sz="4" w:space="0" w:color="auto"/>
              <w:bottom w:val="single" w:sz="4" w:space="0" w:color="auto"/>
              <w:right w:val="single" w:sz="4" w:space="0" w:color="auto"/>
            </w:tcBorders>
          </w:tcPr>
          <w:p w14:paraId="347A07D9" w14:textId="77777777" w:rsidR="00134934" w:rsidRDefault="00FC436A">
            <w:pPr>
              <w:spacing w:line="240" w:lineRule="auto"/>
              <w:jc w:val="center"/>
              <w:rPr>
                <w:sz w:val="24"/>
                <w:szCs w:val="24"/>
              </w:rPr>
            </w:pPr>
            <w:r>
              <w:rPr>
                <w:sz w:val="24"/>
                <w:szCs w:val="24"/>
              </w:rPr>
              <w:t>34.9%</w:t>
            </w:r>
          </w:p>
        </w:tc>
      </w:tr>
      <w:tr w:rsidR="00134934" w14:paraId="56D188AF" w14:textId="77777777">
        <w:tc>
          <w:tcPr>
            <w:tcW w:w="3192" w:type="dxa"/>
            <w:tcBorders>
              <w:top w:val="single" w:sz="4" w:space="0" w:color="auto"/>
              <w:left w:val="single" w:sz="4" w:space="0" w:color="auto"/>
              <w:bottom w:val="single" w:sz="4" w:space="0" w:color="auto"/>
              <w:right w:val="single" w:sz="4" w:space="0" w:color="auto"/>
            </w:tcBorders>
          </w:tcPr>
          <w:p w14:paraId="3945AC08" w14:textId="77777777" w:rsidR="00134934" w:rsidRDefault="00FC436A">
            <w:pPr>
              <w:spacing w:line="240" w:lineRule="auto"/>
              <w:jc w:val="center"/>
              <w:rPr>
                <w:sz w:val="24"/>
                <w:szCs w:val="24"/>
              </w:rPr>
            </w:pPr>
            <w:r>
              <w:rPr>
                <w:sz w:val="24"/>
                <w:szCs w:val="24"/>
              </w:rPr>
              <w:t xml:space="preserve">Inadequate skills </w:t>
            </w:r>
          </w:p>
        </w:tc>
        <w:tc>
          <w:tcPr>
            <w:tcW w:w="3192" w:type="dxa"/>
            <w:tcBorders>
              <w:top w:val="single" w:sz="4" w:space="0" w:color="auto"/>
              <w:left w:val="single" w:sz="4" w:space="0" w:color="auto"/>
              <w:bottom w:val="single" w:sz="4" w:space="0" w:color="auto"/>
              <w:right w:val="single" w:sz="4" w:space="0" w:color="auto"/>
            </w:tcBorders>
          </w:tcPr>
          <w:p w14:paraId="40E56F7F" w14:textId="77777777" w:rsidR="00134934" w:rsidRDefault="00FC436A">
            <w:pPr>
              <w:spacing w:line="240" w:lineRule="auto"/>
              <w:jc w:val="center"/>
              <w:rPr>
                <w:sz w:val="24"/>
                <w:szCs w:val="24"/>
              </w:rPr>
            </w:pPr>
            <w:r>
              <w:rPr>
                <w:sz w:val="24"/>
                <w:szCs w:val="24"/>
              </w:rPr>
              <w:t>25</w:t>
            </w:r>
          </w:p>
        </w:tc>
        <w:tc>
          <w:tcPr>
            <w:tcW w:w="3192" w:type="dxa"/>
            <w:tcBorders>
              <w:top w:val="single" w:sz="4" w:space="0" w:color="auto"/>
              <w:left w:val="single" w:sz="4" w:space="0" w:color="auto"/>
              <w:bottom w:val="single" w:sz="4" w:space="0" w:color="auto"/>
              <w:right w:val="single" w:sz="4" w:space="0" w:color="auto"/>
            </w:tcBorders>
          </w:tcPr>
          <w:p w14:paraId="3CF324A4" w14:textId="77777777" w:rsidR="00134934" w:rsidRDefault="00FC436A">
            <w:pPr>
              <w:spacing w:line="240" w:lineRule="auto"/>
              <w:jc w:val="center"/>
              <w:rPr>
                <w:sz w:val="24"/>
                <w:szCs w:val="24"/>
              </w:rPr>
            </w:pPr>
            <w:r>
              <w:rPr>
                <w:sz w:val="24"/>
                <w:szCs w:val="24"/>
              </w:rPr>
              <w:t>29.1%</w:t>
            </w:r>
          </w:p>
        </w:tc>
      </w:tr>
      <w:tr w:rsidR="00134934" w14:paraId="3A429ED9" w14:textId="77777777">
        <w:tc>
          <w:tcPr>
            <w:tcW w:w="3192" w:type="dxa"/>
            <w:tcBorders>
              <w:top w:val="single" w:sz="4" w:space="0" w:color="auto"/>
              <w:left w:val="single" w:sz="4" w:space="0" w:color="auto"/>
              <w:bottom w:val="single" w:sz="4" w:space="0" w:color="auto"/>
              <w:right w:val="single" w:sz="4" w:space="0" w:color="auto"/>
            </w:tcBorders>
          </w:tcPr>
          <w:p w14:paraId="3F758B00" w14:textId="77777777" w:rsidR="00134934" w:rsidRDefault="00FC436A">
            <w:pPr>
              <w:spacing w:line="240" w:lineRule="auto"/>
              <w:jc w:val="center"/>
              <w:rPr>
                <w:sz w:val="24"/>
                <w:szCs w:val="24"/>
              </w:rPr>
            </w:pPr>
            <w:r>
              <w:rPr>
                <w:sz w:val="24"/>
                <w:szCs w:val="24"/>
              </w:rPr>
              <w:t xml:space="preserve">Lack of resources </w:t>
            </w:r>
          </w:p>
        </w:tc>
        <w:tc>
          <w:tcPr>
            <w:tcW w:w="3192" w:type="dxa"/>
            <w:tcBorders>
              <w:top w:val="single" w:sz="4" w:space="0" w:color="auto"/>
              <w:left w:val="single" w:sz="4" w:space="0" w:color="auto"/>
              <w:bottom w:val="single" w:sz="4" w:space="0" w:color="auto"/>
              <w:right w:val="single" w:sz="4" w:space="0" w:color="auto"/>
            </w:tcBorders>
          </w:tcPr>
          <w:p w14:paraId="1B624848" w14:textId="77777777" w:rsidR="00134934" w:rsidRDefault="00FC436A">
            <w:pPr>
              <w:spacing w:line="240" w:lineRule="auto"/>
              <w:jc w:val="center"/>
              <w:rPr>
                <w:sz w:val="24"/>
                <w:szCs w:val="24"/>
              </w:rPr>
            </w:pPr>
            <w:r>
              <w:rPr>
                <w:sz w:val="24"/>
                <w:szCs w:val="24"/>
              </w:rPr>
              <w:t>20</w:t>
            </w:r>
          </w:p>
        </w:tc>
        <w:tc>
          <w:tcPr>
            <w:tcW w:w="3192" w:type="dxa"/>
            <w:tcBorders>
              <w:top w:val="single" w:sz="4" w:space="0" w:color="auto"/>
              <w:left w:val="single" w:sz="4" w:space="0" w:color="auto"/>
              <w:bottom w:val="single" w:sz="4" w:space="0" w:color="auto"/>
              <w:right w:val="single" w:sz="4" w:space="0" w:color="auto"/>
            </w:tcBorders>
          </w:tcPr>
          <w:p w14:paraId="247BBE5C" w14:textId="77777777" w:rsidR="00134934" w:rsidRDefault="00FC436A">
            <w:pPr>
              <w:spacing w:line="240" w:lineRule="auto"/>
              <w:jc w:val="center"/>
              <w:rPr>
                <w:sz w:val="24"/>
                <w:szCs w:val="24"/>
              </w:rPr>
            </w:pPr>
            <w:r>
              <w:rPr>
                <w:sz w:val="24"/>
                <w:szCs w:val="24"/>
              </w:rPr>
              <w:t>23.3%</w:t>
            </w:r>
          </w:p>
        </w:tc>
      </w:tr>
      <w:tr w:rsidR="00134934" w14:paraId="7B65831B" w14:textId="77777777">
        <w:tc>
          <w:tcPr>
            <w:tcW w:w="3192" w:type="dxa"/>
            <w:tcBorders>
              <w:top w:val="single" w:sz="4" w:space="0" w:color="auto"/>
              <w:left w:val="single" w:sz="4" w:space="0" w:color="auto"/>
              <w:bottom w:val="single" w:sz="4" w:space="0" w:color="auto"/>
              <w:right w:val="single" w:sz="4" w:space="0" w:color="auto"/>
            </w:tcBorders>
          </w:tcPr>
          <w:p w14:paraId="28D4B2FD" w14:textId="77777777" w:rsidR="00134934" w:rsidRDefault="00FC436A">
            <w:pPr>
              <w:spacing w:line="240" w:lineRule="auto"/>
              <w:jc w:val="center"/>
              <w:rPr>
                <w:sz w:val="24"/>
                <w:szCs w:val="24"/>
              </w:rPr>
            </w:pPr>
            <w:r>
              <w:rPr>
                <w:sz w:val="24"/>
                <w:szCs w:val="24"/>
              </w:rPr>
              <w:t xml:space="preserve">Students disinterest </w:t>
            </w:r>
          </w:p>
        </w:tc>
        <w:tc>
          <w:tcPr>
            <w:tcW w:w="3192" w:type="dxa"/>
            <w:tcBorders>
              <w:top w:val="single" w:sz="4" w:space="0" w:color="auto"/>
              <w:left w:val="single" w:sz="4" w:space="0" w:color="auto"/>
              <w:bottom w:val="single" w:sz="4" w:space="0" w:color="auto"/>
              <w:right w:val="single" w:sz="4" w:space="0" w:color="auto"/>
            </w:tcBorders>
          </w:tcPr>
          <w:p w14:paraId="02E36AAE" w14:textId="77777777" w:rsidR="00134934" w:rsidRDefault="00FC436A">
            <w:pPr>
              <w:spacing w:line="240" w:lineRule="auto"/>
              <w:jc w:val="center"/>
              <w:rPr>
                <w:sz w:val="24"/>
                <w:szCs w:val="24"/>
              </w:rPr>
            </w:pPr>
            <w:r>
              <w:rPr>
                <w:sz w:val="24"/>
                <w:szCs w:val="24"/>
              </w:rPr>
              <w:t>11</w:t>
            </w:r>
          </w:p>
        </w:tc>
        <w:tc>
          <w:tcPr>
            <w:tcW w:w="3192" w:type="dxa"/>
            <w:tcBorders>
              <w:top w:val="single" w:sz="4" w:space="0" w:color="auto"/>
              <w:left w:val="single" w:sz="4" w:space="0" w:color="auto"/>
              <w:bottom w:val="single" w:sz="4" w:space="0" w:color="auto"/>
              <w:right w:val="single" w:sz="4" w:space="0" w:color="auto"/>
            </w:tcBorders>
          </w:tcPr>
          <w:p w14:paraId="698055B9" w14:textId="77777777" w:rsidR="00134934" w:rsidRDefault="00FC436A">
            <w:pPr>
              <w:spacing w:line="240" w:lineRule="auto"/>
              <w:jc w:val="center"/>
              <w:rPr>
                <w:sz w:val="24"/>
                <w:szCs w:val="24"/>
              </w:rPr>
            </w:pPr>
            <w:r>
              <w:rPr>
                <w:sz w:val="24"/>
                <w:szCs w:val="24"/>
              </w:rPr>
              <w:t>12.8%</w:t>
            </w:r>
          </w:p>
        </w:tc>
      </w:tr>
    </w:tbl>
    <w:p w14:paraId="00639F0B" w14:textId="77777777" w:rsidR="00134934" w:rsidRDefault="00134934">
      <w:pPr>
        <w:rPr>
          <w:b/>
          <w:bCs/>
          <w:sz w:val="24"/>
          <w:szCs w:val="24"/>
        </w:rPr>
      </w:pPr>
    </w:p>
    <w:p w14:paraId="08D9229F" w14:textId="77777777" w:rsidR="00134934" w:rsidRDefault="00FC436A">
      <w:pPr>
        <w:rPr>
          <w:b/>
          <w:bCs/>
          <w:sz w:val="24"/>
          <w:szCs w:val="24"/>
        </w:rPr>
      </w:pPr>
      <w:r>
        <w:rPr>
          <w:b/>
          <w:bCs/>
          <w:sz w:val="24"/>
          <w:szCs w:val="24"/>
        </w:rPr>
        <w:t>4.2.6 Suggestions for Improvement</w:t>
      </w:r>
    </w:p>
    <w:p w14:paraId="0D11D507" w14:textId="77777777" w:rsidR="00134934" w:rsidRDefault="00FC436A">
      <w:pPr>
        <w:rPr>
          <w:sz w:val="24"/>
          <w:szCs w:val="24"/>
        </w:rPr>
      </w:pPr>
      <w:r>
        <w:rPr>
          <w:sz w:val="24"/>
          <w:szCs w:val="24"/>
        </w:rPr>
        <w:t xml:space="preserve">Respondents offered various strategies to enhance the use </w:t>
      </w:r>
      <w:r>
        <w:rPr>
          <w:sz w:val="24"/>
          <w:szCs w:val="24"/>
        </w:rPr>
        <w:t>of instructional materials</w:t>
      </w:r>
    </w:p>
    <w:p w14:paraId="0026364B" w14:textId="77777777" w:rsidR="00134934" w:rsidRDefault="00134934">
      <w:pPr>
        <w:rPr>
          <w:b/>
          <w:bCs/>
          <w:sz w:val="24"/>
          <w:szCs w:val="24"/>
        </w:rPr>
      </w:pPr>
    </w:p>
    <w:p w14:paraId="54FD8DC6" w14:textId="77777777" w:rsidR="00134934" w:rsidRDefault="00FC436A">
      <w:pPr>
        <w:rPr>
          <w:b/>
          <w:bCs/>
          <w:sz w:val="24"/>
          <w:szCs w:val="24"/>
        </w:rPr>
      </w:pPr>
      <w:r>
        <w:rPr>
          <w:b/>
          <w:bCs/>
          <w:sz w:val="24"/>
          <w:szCs w:val="24"/>
        </w:rPr>
        <w:t>Table 4.12: Suggestions for Improving the Use of Instructional Materials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8"/>
        <w:gridCol w:w="3114"/>
        <w:gridCol w:w="3118"/>
      </w:tblGrid>
      <w:tr w:rsidR="00134934" w14:paraId="6B28A6FF" w14:textId="77777777">
        <w:tc>
          <w:tcPr>
            <w:tcW w:w="3192" w:type="dxa"/>
            <w:tcBorders>
              <w:top w:val="single" w:sz="4" w:space="0" w:color="auto"/>
              <w:left w:val="single" w:sz="4" w:space="0" w:color="auto"/>
              <w:bottom w:val="single" w:sz="4" w:space="0" w:color="auto"/>
              <w:right w:val="single" w:sz="4" w:space="0" w:color="auto"/>
            </w:tcBorders>
          </w:tcPr>
          <w:p w14:paraId="1E34D684" w14:textId="77777777" w:rsidR="00134934" w:rsidRDefault="00FC436A">
            <w:pPr>
              <w:rPr>
                <w:b/>
                <w:bCs/>
                <w:sz w:val="24"/>
                <w:szCs w:val="24"/>
              </w:rPr>
            </w:pPr>
            <w:r>
              <w:rPr>
                <w:b/>
                <w:bCs/>
                <w:sz w:val="24"/>
                <w:szCs w:val="24"/>
              </w:rPr>
              <w:t>SUGGESTION</w:t>
            </w:r>
          </w:p>
        </w:tc>
        <w:tc>
          <w:tcPr>
            <w:tcW w:w="3192" w:type="dxa"/>
            <w:tcBorders>
              <w:top w:val="single" w:sz="4" w:space="0" w:color="auto"/>
              <w:left w:val="single" w:sz="4" w:space="0" w:color="auto"/>
              <w:bottom w:val="single" w:sz="4" w:space="0" w:color="auto"/>
              <w:right w:val="single" w:sz="4" w:space="0" w:color="auto"/>
            </w:tcBorders>
          </w:tcPr>
          <w:p w14:paraId="6C16469D" w14:textId="77777777" w:rsidR="00134934" w:rsidRDefault="00FC436A">
            <w:pPr>
              <w:rPr>
                <w:b/>
                <w:bCs/>
                <w:sz w:val="24"/>
                <w:szCs w:val="24"/>
              </w:rPr>
            </w:pPr>
            <w:r>
              <w:rPr>
                <w:b/>
                <w:bCs/>
                <w:sz w:val="24"/>
                <w:szCs w:val="24"/>
              </w:rPr>
              <w:t xml:space="preserve">FREQUENCY </w:t>
            </w:r>
          </w:p>
        </w:tc>
        <w:tc>
          <w:tcPr>
            <w:tcW w:w="3192" w:type="dxa"/>
            <w:tcBorders>
              <w:top w:val="single" w:sz="4" w:space="0" w:color="auto"/>
              <w:left w:val="single" w:sz="4" w:space="0" w:color="auto"/>
              <w:bottom w:val="single" w:sz="4" w:space="0" w:color="auto"/>
              <w:right w:val="single" w:sz="4" w:space="0" w:color="auto"/>
            </w:tcBorders>
          </w:tcPr>
          <w:p w14:paraId="2D9FEBDF" w14:textId="77777777" w:rsidR="00134934" w:rsidRDefault="00FC436A">
            <w:pPr>
              <w:rPr>
                <w:b/>
                <w:bCs/>
                <w:sz w:val="24"/>
                <w:szCs w:val="24"/>
              </w:rPr>
            </w:pPr>
            <w:r>
              <w:rPr>
                <w:b/>
                <w:bCs/>
                <w:sz w:val="24"/>
                <w:szCs w:val="24"/>
              </w:rPr>
              <w:t>PERCENTAGE (%)</w:t>
            </w:r>
          </w:p>
        </w:tc>
      </w:tr>
      <w:tr w:rsidR="00134934" w14:paraId="65121F2C" w14:textId="77777777">
        <w:tc>
          <w:tcPr>
            <w:tcW w:w="3192" w:type="dxa"/>
            <w:tcBorders>
              <w:top w:val="single" w:sz="4" w:space="0" w:color="auto"/>
              <w:left w:val="single" w:sz="4" w:space="0" w:color="auto"/>
              <w:bottom w:val="single" w:sz="4" w:space="0" w:color="auto"/>
              <w:right w:val="single" w:sz="4" w:space="0" w:color="auto"/>
            </w:tcBorders>
          </w:tcPr>
          <w:p w14:paraId="119B6E70" w14:textId="77777777" w:rsidR="00134934" w:rsidRDefault="00FC436A">
            <w:pPr>
              <w:rPr>
                <w:sz w:val="24"/>
                <w:szCs w:val="24"/>
              </w:rPr>
            </w:pPr>
            <w:r>
              <w:rPr>
                <w:sz w:val="24"/>
                <w:szCs w:val="24"/>
              </w:rPr>
              <w:t xml:space="preserve">Increase funding for resources </w:t>
            </w:r>
          </w:p>
        </w:tc>
        <w:tc>
          <w:tcPr>
            <w:tcW w:w="3192" w:type="dxa"/>
            <w:tcBorders>
              <w:top w:val="single" w:sz="4" w:space="0" w:color="auto"/>
              <w:left w:val="single" w:sz="4" w:space="0" w:color="auto"/>
              <w:bottom w:val="single" w:sz="4" w:space="0" w:color="auto"/>
              <w:right w:val="single" w:sz="4" w:space="0" w:color="auto"/>
            </w:tcBorders>
          </w:tcPr>
          <w:p w14:paraId="12E88473" w14:textId="77777777" w:rsidR="00134934" w:rsidRDefault="00FC436A">
            <w:pPr>
              <w:rPr>
                <w:sz w:val="24"/>
                <w:szCs w:val="24"/>
              </w:rPr>
            </w:pPr>
            <w:r>
              <w:rPr>
                <w:sz w:val="24"/>
                <w:szCs w:val="24"/>
              </w:rPr>
              <w:t>35</w:t>
            </w:r>
          </w:p>
        </w:tc>
        <w:tc>
          <w:tcPr>
            <w:tcW w:w="3192" w:type="dxa"/>
            <w:tcBorders>
              <w:top w:val="single" w:sz="4" w:space="0" w:color="auto"/>
              <w:left w:val="single" w:sz="4" w:space="0" w:color="auto"/>
              <w:bottom w:val="single" w:sz="4" w:space="0" w:color="auto"/>
              <w:right w:val="single" w:sz="4" w:space="0" w:color="auto"/>
            </w:tcBorders>
          </w:tcPr>
          <w:p w14:paraId="7D2DE75F" w14:textId="77777777" w:rsidR="00134934" w:rsidRDefault="00FC436A">
            <w:pPr>
              <w:rPr>
                <w:sz w:val="24"/>
                <w:szCs w:val="24"/>
              </w:rPr>
            </w:pPr>
            <w:r>
              <w:rPr>
                <w:sz w:val="24"/>
                <w:szCs w:val="24"/>
              </w:rPr>
              <w:t>40.7%</w:t>
            </w:r>
          </w:p>
        </w:tc>
      </w:tr>
      <w:tr w:rsidR="00134934" w14:paraId="7C2DDB3D" w14:textId="77777777">
        <w:tc>
          <w:tcPr>
            <w:tcW w:w="3192" w:type="dxa"/>
            <w:tcBorders>
              <w:top w:val="single" w:sz="4" w:space="0" w:color="auto"/>
              <w:left w:val="single" w:sz="4" w:space="0" w:color="auto"/>
              <w:bottom w:val="single" w:sz="4" w:space="0" w:color="auto"/>
              <w:right w:val="single" w:sz="4" w:space="0" w:color="auto"/>
            </w:tcBorders>
          </w:tcPr>
          <w:p w14:paraId="0342B7F9" w14:textId="77777777" w:rsidR="00134934" w:rsidRDefault="00FC436A">
            <w:pPr>
              <w:rPr>
                <w:sz w:val="24"/>
                <w:szCs w:val="24"/>
              </w:rPr>
            </w:pPr>
            <w:r>
              <w:rPr>
                <w:sz w:val="24"/>
                <w:szCs w:val="24"/>
              </w:rPr>
              <w:t xml:space="preserve">Provide more teacher experience </w:t>
            </w:r>
          </w:p>
        </w:tc>
        <w:tc>
          <w:tcPr>
            <w:tcW w:w="3192" w:type="dxa"/>
            <w:tcBorders>
              <w:top w:val="single" w:sz="4" w:space="0" w:color="auto"/>
              <w:left w:val="single" w:sz="4" w:space="0" w:color="auto"/>
              <w:bottom w:val="single" w:sz="4" w:space="0" w:color="auto"/>
              <w:right w:val="single" w:sz="4" w:space="0" w:color="auto"/>
            </w:tcBorders>
          </w:tcPr>
          <w:p w14:paraId="31988EE5" w14:textId="77777777" w:rsidR="00134934" w:rsidRDefault="00FC436A">
            <w:pPr>
              <w:rPr>
                <w:sz w:val="24"/>
                <w:szCs w:val="24"/>
              </w:rPr>
            </w:pPr>
            <w:r>
              <w:rPr>
                <w:sz w:val="24"/>
                <w:szCs w:val="24"/>
              </w:rPr>
              <w:t>30</w:t>
            </w:r>
          </w:p>
        </w:tc>
        <w:tc>
          <w:tcPr>
            <w:tcW w:w="3192" w:type="dxa"/>
            <w:tcBorders>
              <w:top w:val="single" w:sz="4" w:space="0" w:color="auto"/>
              <w:left w:val="single" w:sz="4" w:space="0" w:color="auto"/>
              <w:bottom w:val="single" w:sz="4" w:space="0" w:color="auto"/>
              <w:right w:val="single" w:sz="4" w:space="0" w:color="auto"/>
            </w:tcBorders>
          </w:tcPr>
          <w:p w14:paraId="44AEACF4" w14:textId="77777777" w:rsidR="00134934" w:rsidRDefault="00FC436A">
            <w:pPr>
              <w:rPr>
                <w:sz w:val="24"/>
                <w:szCs w:val="24"/>
              </w:rPr>
            </w:pPr>
            <w:r>
              <w:rPr>
                <w:sz w:val="24"/>
                <w:szCs w:val="24"/>
              </w:rPr>
              <w:t>34.9%</w:t>
            </w:r>
          </w:p>
        </w:tc>
      </w:tr>
      <w:tr w:rsidR="00134934" w14:paraId="2C2AC4C5" w14:textId="77777777">
        <w:tc>
          <w:tcPr>
            <w:tcW w:w="3192" w:type="dxa"/>
            <w:tcBorders>
              <w:top w:val="single" w:sz="4" w:space="0" w:color="auto"/>
              <w:left w:val="single" w:sz="4" w:space="0" w:color="auto"/>
              <w:bottom w:val="single" w:sz="4" w:space="0" w:color="auto"/>
              <w:right w:val="single" w:sz="4" w:space="0" w:color="auto"/>
            </w:tcBorders>
          </w:tcPr>
          <w:p w14:paraId="0640A1C2" w14:textId="77777777" w:rsidR="00134934" w:rsidRDefault="00FC436A">
            <w:pPr>
              <w:rPr>
                <w:sz w:val="24"/>
                <w:szCs w:val="24"/>
              </w:rPr>
            </w:pPr>
            <w:r>
              <w:rPr>
                <w:sz w:val="24"/>
                <w:szCs w:val="24"/>
              </w:rPr>
              <w:t xml:space="preserve">Ensures availability of materials </w:t>
            </w:r>
          </w:p>
        </w:tc>
        <w:tc>
          <w:tcPr>
            <w:tcW w:w="3192" w:type="dxa"/>
            <w:tcBorders>
              <w:top w:val="single" w:sz="4" w:space="0" w:color="auto"/>
              <w:left w:val="single" w:sz="4" w:space="0" w:color="auto"/>
              <w:bottom w:val="single" w:sz="4" w:space="0" w:color="auto"/>
              <w:right w:val="single" w:sz="4" w:space="0" w:color="auto"/>
            </w:tcBorders>
          </w:tcPr>
          <w:p w14:paraId="788A46D8" w14:textId="77777777" w:rsidR="00134934" w:rsidRDefault="00FC436A">
            <w:pPr>
              <w:rPr>
                <w:sz w:val="24"/>
                <w:szCs w:val="24"/>
              </w:rPr>
            </w:pPr>
            <w:r>
              <w:rPr>
                <w:sz w:val="24"/>
                <w:szCs w:val="24"/>
              </w:rPr>
              <w:t>21</w:t>
            </w:r>
          </w:p>
        </w:tc>
        <w:tc>
          <w:tcPr>
            <w:tcW w:w="3192" w:type="dxa"/>
            <w:tcBorders>
              <w:top w:val="single" w:sz="4" w:space="0" w:color="auto"/>
              <w:left w:val="single" w:sz="4" w:space="0" w:color="auto"/>
              <w:bottom w:val="single" w:sz="4" w:space="0" w:color="auto"/>
              <w:right w:val="single" w:sz="4" w:space="0" w:color="auto"/>
            </w:tcBorders>
          </w:tcPr>
          <w:p w14:paraId="6BCCD596" w14:textId="77777777" w:rsidR="00134934" w:rsidRDefault="00FC436A">
            <w:pPr>
              <w:rPr>
                <w:sz w:val="24"/>
                <w:szCs w:val="24"/>
              </w:rPr>
            </w:pPr>
            <w:r>
              <w:rPr>
                <w:sz w:val="24"/>
                <w:szCs w:val="24"/>
              </w:rPr>
              <w:t>24.4%</w:t>
            </w:r>
          </w:p>
        </w:tc>
      </w:tr>
    </w:tbl>
    <w:p w14:paraId="7FCB74FB" w14:textId="77777777" w:rsidR="00134934" w:rsidRDefault="00134934">
      <w:pPr>
        <w:rPr>
          <w:b/>
          <w:bCs/>
          <w:sz w:val="24"/>
          <w:szCs w:val="24"/>
        </w:rPr>
      </w:pPr>
    </w:p>
    <w:p w14:paraId="3B53C2F6" w14:textId="77777777" w:rsidR="00134934" w:rsidRDefault="00134934">
      <w:pPr>
        <w:rPr>
          <w:b/>
          <w:bCs/>
          <w:sz w:val="24"/>
          <w:szCs w:val="24"/>
        </w:rPr>
      </w:pPr>
    </w:p>
    <w:p w14:paraId="176B21EC" w14:textId="77777777" w:rsidR="00134934" w:rsidRDefault="00134934">
      <w:pPr>
        <w:rPr>
          <w:b/>
          <w:bCs/>
          <w:sz w:val="24"/>
          <w:szCs w:val="24"/>
        </w:rPr>
      </w:pPr>
    </w:p>
    <w:p w14:paraId="04012A50" w14:textId="77777777" w:rsidR="00134934" w:rsidRDefault="00FC436A">
      <w:pPr>
        <w:rPr>
          <w:sz w:val="24"/>
          <w:szCs w:val="24"/>
        </w:rPr>
      </w:pPr>
      <w:r>
        <w:rPr>
          <w:b/>
          <w:bCs/>
          <w:sz w:val="24"/>
          <w:szCs w:val="24"/>
        </w:rPr>
        <w:t xml:space="preserve">4.3 Data Analysis </w:t>
      </w:r>
    </w:p>
    <w:p w14:paraId="3BC0EECB" w14:textId="77777777" w:rsidR="00134934" w:rsidRDefault="00FC436A">
      <w:pPr>
        <w:rPr>
          <w:sz w:val="24"/>
          <w:szCs w:val="24"/>
        </w:rPr>
      </w:pPr>
      <w:r>
        <w:rPr>
          <w:sz w:val="24"/>
          <w:szCs w:val="24"/>
        </w:rPr>
        <w:t>This section analyzes the data collected through questionnaire responses, focusing on patterns and trends that address the study's research questions. The analysis uses descriptive statistics such as frequencies, percentages, and mean scores to interpret the responses regarding the availability, use, and perceived impact of instructional materials in teaching Biology.</w:t>
      </w:r>
    </w:p>
    <w:p w14:paraId="7395B045" w14:textId="77777777" w:rsidR="00134934" w:rsidRDefault="00134934">
      <w:pPr>
        <w:rPr>
          <w:b/>
          <w:bCs/>
          <w:sz w:val="24"/>
          <w:szCs w:val="24"/>
        </w:rPr>
      </w:pPr>
    </w:p>
    <w:p w14:paraId="50982EB1" w14:textId="77777777" w:rsidR="00134934" w:rsidRDefault="00FC436A">
      <w:pPr>
        <w:rPr>
          <w:sz w:val="24"/>
          <w:szCs w:val="24"/>
        </w:rPr>
      </w:pPr>
      <w:r>
        <w:rPr>
          <w:b/>
          <w:bCs/>
          <w:sz w:val="24"/>
          <w:szCs w:val="24"/>
        </w:rPr>
        <w:t>4.3.1 Analysis of Instructional Material Use</w:t>
      </w:r>
    </w:p>
    <w:p w14:paraId="79441E3B" w14:textId="77777777" w:rsidR="00134934" w:rsidRDefault="00FC436A">
      <w:pPr>
        <w:rPr>
          <w:sz w:val="24"/>
          <w:szCs w:val="24"/>
        </w:rPr>
      </w:pPr>
      <w:r>
        <w:rPr>
          <w:sz w:val="24"/>
          <w:szCs w:val="24"/>
        </w:rPr>
        <w:lastRenderedPageBreak/>
        <w:t xml:space="preserve">The frequency of </w:t>
      </w:r>
      <w:r>
        <w:rPr>
          <w:sz w:val="24"/>
          <w:szCs w:val="24"/>
        </w:rPr>
        <w:t>instructional material use was examined based on the data presented in Tables 4.5 and 4.6. The findings indicate that:</w:t>
      </w:r>
    </w:p>
    <w:p w14:paraId="4548A6C8" w14:textId="77777777" w:rsidR="00134934" w:rsidRDefault="00FC436A">
      <w:pPr>
        <w:pStyle w:val="ListParagraph"/>
        <w:numPr>
          <w:ilvl w:val="0"/>
          <w:numId w:val="1"/>
        </w:numPr>
        <w:rPr>
          <w:sz w:val="24"/>
          <w:szCs w:val="24"/>
        </w:rPr>
      </w:pPr>
      <w:r>
        <w:rPr>
          <w:sz w:val="24"/>
          <w:szCs w:val="24"/>
        </w:rPr>
        <w:t>Traditional Materials Usage: Traditional instructional materials, such as charts and models, are used regularly by teachers, with 46.5% of students reporting that these materials are "often" utilized and 29.1% stating they are "always" used. These results suggest that traditional materials form a cornerstone of Biology teaching, providing a familiar and accessible resource for educators.</w:t>
      </w:r>
    </w:p>
    <w:p w14:paraId="0F332F56" w14:textId="77777777" w:rsidR="00134934" w:rsidRDefault="00FC436A">
      <w:pPr>
        <w:pStyle w:val="ListParagraph"/>
        <w:numPr>
          <w:ilvl w:val="0"/>
          <w:numId w:val="1"/>
        </w:numPr>
        <w:rPr>
          <w:sz w:val="24"/>
          <w:szCs w:val="24"/>
        </w:rPr>
      </w:pPr>
      <w:r>
        <w:rPr>
          <w:sz w:val="24"/>
          <w:szCs w:val="24"/>
        </w:rPr>
        <w:t>Improvised Materials Usage: In contrast, improvised instructional materials are less frequently employed. Only 17.4% of students reported their "always" usage, while 40.7% indicated they are "rarely" used. This gap highlights potential challenges such as resource constraints or limited teacher expertise in creating and using improvised aids.</w:t>
      </w:r>
    </w:p>
    <w:p w14:paraId="39ABA034" w14:textId="77777777" w:rsidR="00134934" w:rsidRDefault="00FC436A">
      <w:pPr>
        <w:pStyle w:val="ListParagraph"/>
        <w:numPr>
          <w:ilvl w:val="0"/>
          <w:numId w:val="1"/>
        </w:numPr>
        <w:rPr>
          <w:sz w:val="24"/>
          <w:szCs w:val="24"/>
        </w:rPr>
      </w:pPr>
      <w:r>
        <w:rPr>
          <w:sz w:val="24"/>
          <w:szCs w:val="24"/>
        </w:rPr>
        <w:t xml:space="preserve">Implication: The data suggests that while traditional materials are more frequently used, there is a growing recognition of the need for improvisation, </w:t>
      </w:r>
      <w:r>
        <w:rPr>
          <w:sz w:val="24"/>
          <w:szCs w:val="24"/>
        </w:rPr>
        <w:t>especially in contexts with limited access to standard resources.</w:t>
      </w:r>
    </w:p>
    <w:p w14:paraId="082DB9F2" w14:textId="77777777" w:rsidR="00134934" w:rsidRDefault="00134934">
      <w:pPr>
        <w:rPr>
          <w:b/>
          <w:bCs/>
          <w:sz w:val="24"/>
          <w:szCs w:val="24"/>
        </w:rPr>
      </w:pPr>
    </w:p>
    <w:p w14:paraId="5D431E3A" w14:textId="77777777" w:rsidR="00134934" w:rsidRDefault="00FC436A">
      <w:pPr>
        <w:rPr>
          <w:b/>
          <w:bCs/>
          <w:sz w:val="24"/>
          <w:szCs w:val="24"/>
        </w:rPr>
      </w:pPr>
      <w:r>
        <w:rPr>
          <w:b/>
          <w:bCs/>
          <w:sz w:val="24"/>
          <w:szCs w:val="24"/>
        </w:rPr>
        <w:t>4.3.2 Types of Instructional Materials Most Frequently Used</w:t>
      </w:r>
    </w:p>
    <w:p w14:paraId="72EB8271" w14:textId="77777777" w:rsidR="00134934" w:rsidRDefault="00FC436A">
      <w:pPr>
        <w:rPr>
          <w:sz w:val="24"/>
          <w:szCs w:val="24"/>
        </w:rPr>
      </w:pPr>
      <w:r>
        <w:rPr>
          <w:sz w:val="24"/>
          <w:szCs w:val="24"/>
        </w:rPr>
        <w:t>The types of instructional materials used in Biology lessons were analyzed, as shown in Table 4.8. Key observations include:</w:t>
      </w:r>
    </w:p>
    <w:p w14:paraId="4FF80E0E" w14:textId="77777777" w:rsidR="00134934" w:rsidRDefault="00FC436A">
      <w:pPr>
        <w:pStyle w:val="ListParagraph"/>
        <w:numPr>
          <w:ilvl w:val="0"/>
          <w:numId w:val="7"/>
        </w:numPr>
        <w:rPr>
          <w:sz w:val="24"/>
          <w:szCs w:val="24"/>
        </w:rPr>
      </w:pPr>
      <w:r>
        <w:rPr>
          <w:sz w:val="24"/>
          <w:szCs w:val="24"/>
        </w:rPr>
        <w:t xml:space="preserve">Charts and </w:t>
      </w:r>
      <w:proofErr w:type="spellStart"/>
      <w:r>
        <w:rPr>
          <w:sz w:val="24"/>
          <w:szCs w:val="24"/>
        </w:rPr>
        <w:t>Diagrams:These</w:t>
      </w:r>
      <w:proofErr w:type="spellEnd"/>
      <w:r>
        <w:rPr>
          <w:sz w:val="24"/>
          <w:szCs w:val="24"/>
        </w:rPr>
        <w:t xml:space="preserve"> are the most frequently used instructional materials, with 34.9% of respondents reporting their use. Their prevalence can be attributed to their effectiveness in visually simplifying complex biological concepts.</w:t>
      </w:r>
    </w:p>
    <w:p w14:paraId="7A40033A" w14:textId="77777777" w:rsidR="00134934" w:rsidRDefault="00FC436A">
      <w:pPr>
        <w:pStyle w:val="ListParagraph"/>
        <w:numPr>
          <w:ilvl w:val="0"/>
          <w:numId w:val="7"/>
        </w:numPr>
        <w:rPr>
          <w:sz w:val="24"/>
          <w:szCs w:val="24"/>
        </w:rPr>
      </w:pPr>
      <w:proofErr w:type="spellStart"/>
      <w:r>
        <w:rPr>
          <w:sz w:val="24"/>
          <w:szCs w:val="24"/>
        </w:rPr>
        <w:t>Models:Representing</w:t>
      </w:r>
      <w:proofErr w:type="spellEnd"/>
      <w:r>
        <w:rPr>
          <w:sz w:val="24"/>
          <w:szCs w:val="24"/>
        </w:rPr>
        <w:t xml:space="preserve"> 26.7% of usage, models are also commonly employed, likely due to their ability to provide tangible representations of biological structures and processes.</w:t>
      </w:r>
    </w:p>
    <w:p w14:paraId="04C8C79A" w14:textId="77777777" w:rsidR="00134934" w:rsidRDefault="00FC436A">
      <w:pPr>
        <w:pStyle w:val="ListParagraph"/>
        <w:numPr>
          <w:ilvl w:val="0"/>
          <w:numId w:val="7"/>
        </w:numPr>
        <w:rPr>
          <w:sz w:val="24"/>
          <w:szCs w:val="24"/>
        </w:rPr>
      </w:pPr>
      <w:r>
        <w:rPr>
          <w:sz w:val="24"/>
          <w:szCs w:val="24"/>
        </w:rPr>
        <w:t xml:space="preserve">Improvised/Local </w:t>
      </w:r>
      <w:proofErr w:type="spellStart"/>
      <w:r>
        <w:rPr>
          <w:sz w:val="24"/>
          <w:szCs w:val="24"/>
        </w:rPr>
        <w:t>Materials:Accounting</w:t>
      </w:r>
      <w:proofErr w:type="spellEnd"/>
      <w:r>
        <w:rPr>
          <w:sz w:val="24"/>
          <w:szCs w:val="24"/>
        </w:rPr>
        <w:t xml:space="preserve"> for 17.4%, improvised materials are moderately used, reflecting their importance in resource-constrained environments where standard materials may not always be available.</w:t>
      </w:r>
    </w:p>
    <w:p w14:paraId="259E1844" w14:textId="77777777" w:rsidR="00134934" w:rsidRDefault="00FC436A">
      <w:pPr>
        <w:pStyle w:val="ListParagraph"/>
        <w:numPr>
          <w:ilvl w:val="0"/>
          <w:numId w:val="7"/>
        </w:numPr>
        <w:rPr>
          <w:sz w:val="24"/>
          <w:szCs w:val="24"/>
        </w:rPr>
      </w:pPr>
      <w:r>
        <w:rPr>
          <w:sz w:val="24"/>
          <w:szCs w:val="24"/>
        </w:rPr>
        <w:t>Videos/</w:t>
      </w:r>
      <w:proofErr w:type="spellStart"/>
      <w:r>
        <w:rPr>
          <w:sz w:val="24"/>
          <w:szCs w:val="24"/>
        </w:rPr>
        <w:t>Animations:These</w:t>
      </w:r>
      <w:proofErr w:type="spellEnd"/>
      <w:r>
        <w:rPr>
          <w:sz w:val="24"/>
          <w:szCs w:val="24"/>
        </w:rPr>
        <w:t xml:space="preserve"> account for 11.6% of instructional material usage, possibly due to limited access to the necessary technological resources in some schools.</w:t>
      </w:r>
    </w:p>
    <w:p w14:paraId="3D15C0D2" w14:textId="77777777" w:rsidR="00134934" w:rsidRDefault="00FC436A">
      <w:pPr>
        <w:pStyle w:val="ListParagraph"/>
        <w:numPr>
          <w:ilvl w:val="0"/>
          <w:numId w:val="7"/>
        </w:numPr>
        <w:rPr>
          <w:sz w:val="24"/>
          <w:szCs w:val="24"/>
        </w:rPr>
      </w:pPr>
      <w:r>
        <w:rPr>
          <w:sz w:val="24"/>
          <w:szCs w:val="24"/>
        </w:rPr>
        <w:t xml:space="preserve">Real-Life </w:t>
      </w:r>
      <w:proofErr w:type="spellStart"/>
      <w:r>
        <w:rPr>
          <w:sz w:val="24"/>
          <w:szCs w:val="24"/>
        </w:rPr>
        <w:t>Specimens:Representing</w:t>
      </w:r>
      <w:proofErr w:type="spellEnd"/>
      <w:r>
        <w:rPr>
          <w:sz w:val="24"/>
          <w:szCs w:val="24"/>
        </w:rPr>
        <w:t xml:space="preserve"> 9.3%, real-life specimens are the least utilized instructional material, which could be attributed to challenges such as cost, preservation, and ethical considerations.</w:t>
      </w:r>
    </w:p>
    <w:p w14:paraId="06930325" w14:textId="77777777" w:rsidR="00134934" w:rsidRDefault="00FC436A">
      <w:pPr>
        <w:pStyle w:val="ListParagraph"/>
        <w:numPr>
          <w:ilvl w:val="0"/>
          <w:numId w:val="7"/>
        </w:numPr>
        <w:rPr>
          <w:sz w:val="24"/>
          <w:szCs w:val="24"/>
        </w:rPr>
      </w:pPr>
      <w:proofErr w:type="spellStart"/>
      <w:r>
        <w:rPr>
          <w:sz w:val="24"/>
          <w:szCs w:val="24"/>
        </w:rPr>
        <w:t>Implication:The</w:t>
      </w:r>
      <w:proofErr w:type="spellEnd"/>
      <w:r>
        <w:rPr>
          <w:sz w:val="24"/>
          <w:szCs w:val="24"/>
        </w:rPr>
        <w:t xml:space="preserve"> data underscores the need to expand the range of teaching resources by incorporating more interactive and engaging tools, such as real-life specimens and </w:t>
      </w:r>
      <w:r>
        <w:rPr>
          <w:sz w:val="24"/>
          <w:szCs w:val="24"/>
        </w:rPr>
        <w:lastRenderedPageBreak/>
        <w:t>multimedia (videos and animations). These resources can potentially foster better student understanding and engagement in Biology lessons.</w:t>
      </w:r>
    </w:p>
    <w:p w14:paraId="50EC6786" w14:textId="77777777" w:rsidR="00134934" w:rsidRDefault="00134934">
      <w:pPr>
        <w:rPr>
          <w:b/>
          <w:bCs/>
          <w:sz w:val="24"/>
          <w:szCs w:val="24"/>
        </w:rPr>
      </w:pPr>
    </w:p>
    <w:p w14:paraId="184C6BA7" w14:textId="77777777" w:rsidR="00134934" w:rsidRDefault="00FC436A">
      <w:pPr>
        <w:rPr>
          <w:b/>
          <w:bCs/>
          <w:sz w:val="24"/>
          <w:szCs w:val="24"/>
        </w:rPr>
      </w:pPr>
      <w:r>
        <w:rPr>
          <w:b/>
          <w:bCs/>
          <w:sz w:val="24"/>
          <w:szCs w:val="24"/>
        </w:rPr>
        <w:t>4.3.3 Perceptions on the Effectiveness of Improvised Instructional Materials</w:t>
      </w:r>
    </w:p>
    <w:p w14:paraId="46CAB5B1" w14:textId="77777777" w:rsidR="00134934" w:rsidRDefault="00FC436A">
      <w:pPr>
        <w:rPr>
          <w:sz w:val="24"/>
          <w:szCs w:val="24"/>
        </w:rPr>
      </w:pPr>
      <w:r>
        <w:rPr>
          <w:sz w:val="24"/>
          <w:szCs w:val="24"/>
        </w:rPr>
        <w:t>Responses regarding the effectiveness of improvised instructional materials, summarized in Table 4.9, and  mean score in Table 4.10 reveal strong positive perceptions:</w:t>
      </w:r>
    </w:p>
    <w:p w14:paraId="69A920D6" w14:textId="77777777" w:rsidR="00134934" w:rsidRDefault="00FC436A">
      <w:pPr>
        <w:pStyle w:val="ListParagraph"/>
        <w:numPr>
          <w:ilvl w:val="0"/>
          <w:numId w:val="5"/>
        </w:numPr>
        <w:rPr>
          <w:sz w:val="24"/>
          <w:szCs w:val="24"/>
        </w:rPr>
      </w:pPr>
      <w:r>
        <w:rPr>
          <w:sz w:val="24"/>
          <w:szCs w:val="24"/>
        </w:rPr>
        <w:t>Engagement: 58.14% of respondents strongly agreed that improvised materials make lessons more interesting, while 29.07% agreed.</w:t>
      </w:r>
    </w:p>
    <w:p w14:paraId="185DB445" w14:textId="77777777" w:rsidR="00134934" w:rsidRDefault="00FC436A">
      <w:pPr>
        <w:pStyle w:val="ListParagraph"/>
        <w:numPr>
          <w:ilvl w:val="0"/>
          <w:numId w:val="5"/>
        </w:numPr>
        <w:rPr>
          <w:sz w:val="24"/>
          <w:szCs w:val="24"/>
        </w:rPr>
      </w:pPr>
      <w:r>
        <w:rPr>
          <w:sz w:val="24"/>
          <w:szCs w:val="24"/>
        </w:rPr>
        <w:t>Understanding Complex Topics: Improvised materials were particularly effective for teaching complex topics, with a mean score of 3.33 (on a 4-point scale).</w:t>
      </w:r>
    </w:p>
    <w:p w14:paraId="5DD97E93" w14:textId="77777777" w:rsidR="00134934" w:rsidRDefault="00FC436A">
      <w:pPr>
        <w:pStyle w:val="ListParagraph"/>
        <w:numPr>
          <w:ilvl w:val="0"/>
          <w:numId w:val="5"/>
        </w:numPr>
        <w:rPr>
          <w:sz w:val="24"/>
          <w:szCs w:val="24"/>
        </w:rPr>
      </w:pPr>
      <w:r>
        <w:rPr>
          <w:sz w:val="24"/>
          <w:szCs w:val="24"/>
        </w:rPr>
        <w:t>Student Participation: The highest mean score (3.55) indicates that improvised materials encourage active student involvement.</w:t>
      </w:r>
    </w:p>
    <w:p w14:paraId="7BD9C07D" w14:textId="77777777" w:rsidR="00134934" w:rsidRDefault="00FC436A">
      <w:pPr>
        <w:pStyle w:val="ListParagraph"/>
        <w:numPr>
          <w:ilvl w:val="0"/>
          <w:numId w:val="5"/>
        </w:numPr>
        <w:rPr>
          <w:sz w:val="24"/>
          <w:szCs w:val="24"/>
        </w:rPr>
      </w:pPr>
      <w:r>
        <w:rPr>
          <w:sz w:val="24"/>
          <w:szCs w:val="24"/>
        </w:rPr>
        <w:t>Implication: These findings align with the constructivist theory of learning, which emphasizes hands-on, experiential approaches to enhance understanding.</w:t>
      </w:r>
    </w:p>
    <w:p w14:paraId="6BBA7B9C" w14:textId="77777777" w:rsidR="00134934" w:rsidRDefault="00134934">
      <w:pPr>
        <w:rPr>
          <w:sz w:val="24"/>
          <w:szCs w:val="24"/>
        </w:rPr>
      </w:pPr>
    </w:p>
    <w:p w14:paraId="6C2507C8" w14:textId="77777777" w:rsidR="00134934" w:rsidRDefault="00FC436A">
      <w:pPr>
        <w:rPr>
          <w:b/>
          <w:bCs/>
          <w:sz w:val="24"/>
          <w:szCs w:val="24"/>
        </w:rPr>
      </w:pPr>
      <w:r>
        <w:rPr>
          <w:b/>
          <w:bCs/>
          <w:sz w:val="24"/>
          <w:szCs w:val="24"/>
        </w:rPr>
        <w:t>4.3.4 Challenges Faced in Using Improvised Instructional Materials</w:t>
      </w:r>
    </w:p>
    <w:p w14:paraId="63A86416" w14:textId="77777777" w:rsidR="00134934" w:rsidRDefault="00FC436A">
      <w:pPr>
        <w:rPr>
          <w:sz w:val="24"/>
          <w:szCs w:val="24"/>
        </w:rPr>
      </w:pPr>
      <w:r>
        <w:rPr>
          <w:sz w:val="24"/>
          <w:szCs w:val="24"/>
        </w:rPr>
        <w:t>This subsection addresses common challenges in using improvised materials, such as resource limitations, lack of training, and time constraints, based on questionnaire responses. Table 4.11 highlights key challenges faced by teachers when using improvised instructional materials:</w:t>
      </w:r>
    </w:p>
    <w:p w14:paraId="4E149781" w14:textId="77777777" w:rsidR="00134934" w:rsidRDefault="00FC436A">
      <w:pPr>
        <w:pStyle w:val="ListParagraph"/>
        <w:numPr>
          <w:ilvl w:val="0"/>
          <w:numId w:val="6"/>
        </w:numPr>
        <w:rPr>
          <w:sz w:val="24"/>
          <w:szCs w:val="24"/>
        </w:rPr>
      </w:pPr>
      <w:r>
        <w:rPr>
          <w:sz w:val="24"/>
          <w:szCs w:val="24"/>
        </w:rPr>
        <w:t>Time Constraints: A significant proportion (34.9%) cited lack of time as a major barrier.</w:t>
      </w:r>
    </w:p>
    <w:p w14:paraId="0704FED7" w14:textId="77777777" w:rsidR="00134934" w:rsidRDefault="00FC436A">
      <w:pPr>
        <w:pStyle w:val="ListParagraph"/>
        <w:numPr>
          <w:ilvl w:val="0"/>
          <w:numId w:val="6"/>
        </w:numPr>
        <w:rPr>
          <w:sz w:val="24"/>
          <w:szCs w:val="24"/>
        </w:rPr>
      </w:pPr>
      <w:r>
        <w:rPr>
          <w:sz w:val="24"/>
          <w:szCs w:val="24"/>
        </w:rPr>
        <w:t>Inadequate Skills and Resources: Insufficient training (29.1%) and lack of resources (23.3%) also limit the regular use of improvised materials.</w:t>
      </w:r>
    </w:p>
    <w:p w14:paraId="65B142D0" w14:textId="77777777" w:rsidR="00134934" w:rsidRDefault="00FC436A">
      <w:pPr>
        <w:pStyle w:val="ListParagraph"/>
        <w:numPr>
          <w:ilvl w:val="0"/>
          <w:numId w:val="6"/>
        </w:numPr>
        <w:rPr>
          <w:sz w:val="24"/>
          <w:szCs w:val="24"/>
        </w:rPr>
      </w:pPr>
      <w:r>
        <w:rPr>
          <w:sz w:val="24"/>
          <w:szCs w:val="24"/>
        </w:rPr>
        <w:t>Implication: Addressing these challenges through targeted interventions, such as teacher training programs and increased funding, could improve the frequency and effectiveness of improvised material usage.</w:t>
      </w:r>
    </w:p>
    <w:p w14:paraId="5C5D150E" w14:textId="77777777" w:rsidR="00134934" w:rsidRDefault="00134934">
      <w:pPr>
        <w:rPr>
          <w:sz w:val="24"/>
          <w:szCs w:val="24"/>
        </w:rPr>
      </w:pPr>
    </w:p>
    <w:p w14:paraId="79FD9EB6" w14:textId="77777777" w:rsidR="00134934" w:rsidRDefault="00FC436A">
      <w:pPr>
        <w:rPr>
          <w:sz w:val="24"/>
          <w:szCs w:val="24"/>
        </w:rPr>
      </w:pPr>
      <w:r>
        <w:rPr>
          <w:b/>
          <w:bCs/>
          <w:sz w:val="24"/>
          <w:szCs w:val="24"/>
        </w:rPr>
        <w:t>4.3.5 Suggestions for Improvement</w:t>
      </w:r>
    </w:p>
    <w:p w14:paraId="11BEAA26" w14:textId="77777777" w:rsidR="00134934" w:rsidRDefault="00FC436A">
      <w:pPr>
        <w:spacing w:line="240" w:lineRule="auto"/>
        <w:rPr>
          <w:sz w:val="24"/>
          <w:szCs w:val="24"/>
        </w:rPr>
      </w:pPr>
      <w:r>
        <w:rPr>
          <w:sz w:val="24"/>
          <w:szCs w:val="24"/>
        </w:rPr>
        <w:t>Respondents offered various strategies to enhance the use of instructional materials, summarized in Table 4.12:</w:t>
      </w:r>
    </w:p>
    <w:p w14:paraId="5A923B36" w14:textId="77777777" w:rsidR="00134934" w:rsidRDefault="00FC436A">
      <w:pPr>
        <w:pStyle w:val="ListParagraph"/>
        <w:numPr>
          <w:ilvl w:val="0"/>
          <w:numId w:val="3"/>
        </w:numPr>
        <w:rPr>
          <w:sz w:val="24"/>
          <w:szCs w:val="24"/>
        </w:rPr>
      </w:pPr>
      <w:r>
        <w:rPr>
          <w:sz w:val="24"/>
          <w:szCs w:val="24"/>
        </w:rPr>
        <w:t xml:space="preserve">Increased Funding: The </w:t>
      </w:r>
      <w:r>
        <w:rPr>
          <w:sz w:val="24"/>
          <w:szCs w:val="24"/>
        </w:rPr>
        <w:t>most common suggestion (40.7%) was to allocate more funds for instructional materials.</w:t>
      </w:r>
    </w:p>
    <w:p w14:paraId="36F6646E" w14:textId="77777777" w:rsidR="00134934" w:rsidRDefault="00FC436A">
      <w:pPr>
        <w:pStyle w:val="ListParagraph"/>
        <w:numPr>
          <w:ilvl w:val="0"/>
          <w:numId w:val="3"/>
        </w:numPr>
        <w:rPr>
          <w:sz w:val="24"/>
          <w:szCs w:val="24"/>
        </w:rPr>
      </w:pPr>
      <w:r>
        <w:rPr>
          <w:sz w:val="24"/>
          <w:szCs w:val="24"/>
        </w:rPr>
        <w:t>Teacher Training: Providing more professional development opportunities (34.9%) was also emphasized.</w:t>
      </w:r>
    </w:p>
    <w:p w14:paraId="25779353" w14:textId="77777777" w:rsidR="00134934" w:rsidRDefault="00FC436A">
      <w:pPr>
        <w:pStyle w:val="ListParagraph"/>
        <w:numPr>
          <w:ilvl w:val="0"/>
          <w:numId w:val="3"/>
        </w:numPr>
        <w:rPr>
          <w:sz w:val="24"/>
          <w:szCs w:val="24"/>
        </w:rPr>
      </w:pPr>
      <w:r>
        <w:rPr>
          <w:sz w:val="24"/>
          <w:szCs w:val="24"/>
        </w:rPr>
        <w:t>Resource Availability: Ensuring a steady supply of materials (24.4%) could further support the integration of both traditional and improvised resources in teaching.</w:t>
      </w:r>
    </w:p>
    <w:p w14:paraId="775B95F0" w14:textId="77777777" w:rsidR="00134934" w:rsidRDefault="00FC436A">
      <w:pPr>
        <w:pStyle w:val="ListParagraph"/>
        <w:numPr>
          <w:ilvl w:val="0"/>
          <w:numId w:val="3"/>
        </w:numPr>
        <w:rPr>
          <w:sz w:val="24"/>
          <w:szCs w:val="24"/>
        </w:rPr>
      </w:pPr>
      <w:r>
        <w:rPr>
          <w:sz w:val="24"/>
          <w:szCs w:val="24"/>
        </w:rPr>
        <w:t>Implication: Implementing these suggestions would address the challenges identified and improve the overall quality of Biology education.</w:t>
      </w:r>
    </w:p>
    <w:p w14:paraId="0F9420A3" w14:textId="77777777" w:rsidR="00134934" w:rsidRDefault="00134934">
      <w:pPr>
        <w:rPr>
          <w:b/>
          <w:bCs/>
          <w:sz w:val="24"/>
          <w:szCs w:val="24"/>
        </w:rPr>
      </w:pPr>
    </w:p>
    <w:p w14:paraId="40B4B7D9" w14:textId="77777777" w:rsidR="00134934" w:rsidRDefault="00134934">
      <w:pPr>
        <w:rPr>
          <w:sz w:val="24"/>
          <w:szCs w:val="24"/>
        </w:rPr>
      </w:pPr>
    </w:p>
    <w:p w14:paraId="6FFDE73B" w14:textId="77777777" w:rsidR="00134934" w:rsidRDefault="00FC436A">
      <w:pPr>
        <w:rPr>
          <w:b/>
          <w:bCs/>
          <w:sz w:val="24"/>
          <w:szCs w:val="24"/>
        </w:rPr>
      </w:pPr>
      <w:r>
        <w:rPr>
          <w:b/>
          <w:bCs/>
          <w:sz w:val="24"/>
          <w:szCs w:val="24"/>
        </w:rPr>
        <w:t xml:space="preserve">4.4 Answers to Research Questions </w:t>
      </w:r>
    </w:p>
    <w:p w14:paraId="7A9CB5BF" w14:textId="77777777" w:rsidR="00134934" w:rsidRDefault="00FC436A">
      <w:pPr>
        <w:rPr>
          <w:sz w:val="24"/>
          <w:szCs w:val="24"/>
        </w:rPr>
      </w:pPr>
      <w:r>
        <w:rPr>
          <w:sz w:val="24"/>
          <w:szCs w:val="24"/>
        </w:rPr>
        <w:t>This section provides answers to the research questions by interpreting the responses gathered from the questionnaire. The findings from the descriptive data offer insights into the extent of instructional material use, the role of improvisation, and the perceptions of both teachers and students regarding its effectiveness in teaching Biology.</w:t>
      </w:r>
    </w:p>
    <w:p w14:paraId="68F54F34" w14:textId="77777777" w:rsidR="00134934" w:rsidRDefault="00134934">
      <w:pPr>
        <w:rPr>
          <w:sz w:val="24"/>
          <w:szCs w:val="24"/>
        </w:rPr>
      </w:pPr>
    </w:p>
    <w:p w14:paraId="25EC709C" w14:textId="77777777" w:rsidR="00134934" w:rsidRDefault="00FC436A">
      <w:pPr>
        <w:rPr>
          <w:sz w:val="24"/>
          <w:szCs w:val="24"/>
        </w:rPr>
      </w:pPr>
      <w:r>
        <w:rPr>
          <w:sz w:val="24"/>
          <w:szCs w:val="24"/>
        </w:rPr>
        <w:t>Research Question 1: How frequently are instructional materials used in Biology lessons?</w:t>
      </w:r>
    </w:p>
    <w:p w14:paraId="7AA8C7AA" w14:textId="77777777" w:rsidR="00134934" w:rsidRDefault="00FC436A">
      <w:pPr>
        <w:rPr>
          <w:sz w:val="24"/>
          <w:szCs w:val="24"/>
        </w:rPr>
      </w:pPr>
      <w:r>
        <w:rPr>
          <w:sz w:val="24"/>
          <w:szCs w:val="24"/>
        </w:rPr>
        <w:t>Based on the data analyzed in Section 4.3, a substantial number of respondents indicated that instructional materials are used regularly in Biology lessons, although the frequency varies. Traditional materials, such as textbooks, models, and diagrams, were commonly cited, with a majority reporting "often" or "always" for usage. However, improvised materials were less consistently used, highlighting potential challenges in availability or teacher familiarity with these resources.</w:t>
      </w:r>
    </w:p>
    <w:p w14:paraId="3800D166" w14:textId="77777777" w:rsidR="00134934" w:rsidRDefault="00134934">
      <w:pPr>
        <w:rPr>
          <w:sz w:val="24"/>
          <w:szCs w:val="24"/>
        </w:rPr>
      </w:pPr>
    </w:p>
    <w:p w14:paraId="126E0DA6" w14:textId="77777777" w:rsidR="00134934" w:rsidRDefault="00FC436A">
      <w:pPr>
        <w:rPr>
          <w:sz w:val="24"/>
          <w:szCs w:val="24"/>
        </w:rPr>
      </w:pPr>
      <w:r>
        <w:rPr>
          <w:sz w:val="24"/>
          <w:szCs w:val="24"/>
        </w:rPr>
        <w:t>Research Question 2: What types of instructional materials are most commonly used, and to what extent is improvisation involved?</w:t>
      </w:r>
    </w:p>
    <w:p w14:paraId="230E59BF" w14:textId="77777777" w:rsidR="00134934" w:rsidRDefault="00FC436A">
      <w:pPr>
        <w:rPr>
          <w:sz w:val="24"/>
          <w:szCs w:val="24"/>
        </w:rPr>
      </w:pPr>
      <w:r>
        <w:rPr>
          <w:sz w:val="24"/>
          <w:szCs w:val="24"/>
        </w:rPr>
        <w:t>The findings show that charts, diagrams, and models are among the most frequently used instructional materials in Biology classes. Improvised materials, while present, are used less frequently compared to traditional resources. Responses suggest that while teachers acknowledge the importance of improvisation in engaging students, factors such as limited resources and time may limit its application in day-to-day lessons.</w:t>
      </w:r>
    </w:p>
    <w:p w14:paraId="7895AFF4" w14:textId="77777777" w:rsidR="00134934" w:rsidRDefault="00134934">
      <w:pPr>
        <w:rPr>
          <w:sz w:val="24"/>
          <w:szCs w:val="24"/>
        </w:rPr>
      </w:pPr>
    </w:p>
    <w:p w14:paraId="218C0CFE" w14:textId="77777777" w:rsidR="00134934" w:rsidRDefault="00FC436A">
      <w:pPr>
        <w:rPr>
          <w:sz w:val="24"/>
          <w:szCs w:val="24"/>
        </w:rPr>
      </w:pPr>
      <w:r>
        <w:rPr>
          <w:sz w:val="24"/>
          <w:szCs w:val="24"/>
        </w:rPr>
        <w:t>Research Question 3: What are the perceived effects of improvised instructional materials on student understanding and engagement?</w:t>
      </w:r>
    </w:p>
    <w:p w14:paraId="14DB2E97" w14:textId="77777777" w:rsidR="00134934" w:rsidRDefault="00FC436A">
      <w:pPr>
        <w:rPr>
          <w:sz w:val="24"/>
          <w:szCs w:val="24"/>
        </w:rPr>
      </w:pPr>
      <w:r>
        <w:rPr>
          <w:sz w:val="24"/>
          <w:szCs w:val="24"/>
        </w:rPr>
        <w:t>Most respondents agreed that improvised instructional materials positively impact student learning. High mean scores in Table 4.8 indicate that students and teachers perceive these materials as helpful in making Biology concepts clearer, especially complex topics. Improvised materials were also associated with increased student engagement and participation, as students reported finding lessons more interesting and easier to understand with hands-on resources.</w:t>
      </w:r>
    </w:p>
    <w:p w14:paraId="379700D1" w14:textId="77777777" w:rsidR="00134934" w:rsidRDefault="00134934">
      <w:pPr>
        <w:rPr>
          <w:sz w:val="24"/>
          <w:szCs w:val="24"/>
        </w:rPr>
      </w:pPr>
    </w:p>
    <w:p w14:paraId="370720FA" w14:textId="77777777" w:rsidR="00134934" w:rsidRDefault="00FC436A">
      <w:pPr>
        <w:rPr>
          <w:sz w:val="24"/>
          <w:szCs w:val="24"/>
        </w:rPr>
      </w:pPr>
      <w:r>
        <w:rPr>
          <w:sz w:val="24"/>
          <w:szCs w:val="24"/>
        </w:rPr>
        <w:t>Research Question 4: What challenges are associated with the use of improvised instructional materials in Biology lessons?</w:t>
      </w:r>
    </w:p>
    <w:p w14:paraId="2788E280" w14:textId="77777777" w:rsidR="00134934" w:rsidRDefault="00FC436A">
      <w:pPr>
        <w:rPr>
          <w:sz w:val="24"/>
          <w:szCs w:val="24"/>
        </w:rPr>
      </w:pPr>
      <w:r>
        <w:rPr>
          <w:sz w:val="24"/>
          <w:szCs w:val="24"/>
        </w:rPr>
        <w:t>Challenges highlighted by respondents include lack of time, limited availability of materials, and insufficient training in creating and using improvised resources. These barriers, shown in Table 4.9, suggest that while teachers see value in improvisation, practical constraints often inhibit its regular use. Addressing these challenges could enhance the frequency and effectiveness of improvised material use in classrooms.</w:t>
      </w:r>
    </w:p>
    <w:p w14:paraId="49660D82" w14:textId="77777777" w:rsidR="00134934" w:rsidRDefault="00134934">
      <w:pPr>
        <w:rPr>
          <w:sz w:val="24"/>
          <w:szCs w:val="24"/>
        </w:rPr>
      </w:pPr>
    </w:p>
    <w:p w14:paraId="6B21193A" w14:textId="77777777" w:rsidR="00134934" w:rsidRDefault="00FC436A">
      <w:pPr>
        <w:rPr>
          <w:sz w:val="24"/>
          <w:szCs w:val="24"/>
        </w:rPr>
      </w:pPr>
      <w:r>
        <w:rPr>
          <w:sz w:val="24"/>
          <w:szCs w:val="24"/>
        </w:rPr>
        <w:t>Research Question 5: What strategies do teachers and students suggest for improving the use of instructional materials, particularly improvised ones, in Biology teaching?</w:t>
      </w:r>
    </w:p>
    <w:p w14:paraId="6FD1C093" w14:textId="77777777" w:rsidR="00134934" w:rsidRDefault="00FC436A">
      <w:pPr>
        <w:rPr>
          <w:sz w:val="24"/>
          <w:szCs w:val="24"/>
        </w:rPr>
      </w:pPr>
      <w:r>
        <w:rPr>
          <w:sz w:val="24"/>
          <w:szCs w:val="24"/>
        </w:rPr>
        <w:t>Suggestions from respondents included increasing funding for instructional resources, offering more teacher training in improvisation techniques, and ensuring a steady supply of materials necessary for creating improvised aids. These recommendations, summarized in Table 4.10, point to a need for institutional support to enable teachers to integrate improvisation more fully into their teaching practices.</w:t>
      </w:r>
    </w:p>
    <w:p w14:paraId="5CD5C701" w14:textId="77777777" w:rsidR="00134934" w:rsidRDefault="00134934">
      <w:pPr>
        <w:rPr>
          <w:sz w:val="24"/>
          <w:szCs w:val="24"/>
        </w:rPr>
      </w:pPr>
    </w:p>
    <w:p w14:paraId="10405818" w14:textId="77777777" w:rsidR="00134934" w:rsidRDefault="00FC436A">
      <w:pPr>
        <w:rPr>
          <w:b/>
          <w:bCs/>
          <w:sz w:val="24"/>
          <w:szCs w:val="24"/>
        </w:rPr>
      </w:pPr>
      <w:r>
        <w:rPr>
          <w:b/>
          <w:bCs/>
          <w:sz w:val="24"/>
          <w:szCs w:val="24"/>
        </w:rPr>
        <w:t>4.5 Testing of Hypotheses</w:t>
      </w:r>
    </w:p>
    <w:p w14:paraId="0F804552" w14:textId="77777777" w:rsidR="00134934" w:rsidRDefault="00FC436A">
      <w:pPr>
        <w:rPr>
          <w:sz w:val="24"/>
          <w:szCs w:val="24"/>
        </w:rPr>
      </w:pPr>
      <w:r>
        <w:rPr>
          <w:sz w:val="24"/>
          <w:szCs w:val="24"/>
        </w:rPr>
        <w:t>H₀₁: There is no significant relationship between the use of improvised instructional materials and students' academic performance in Biology in senior secondary schools.</w:t>
      </w:r>
    </w:p>
    <w:p w14:paraId="46F021E5" w14:textId="77777777" w:rsidR="00134934" w:rsidRDefault="00FC436A">
      <w:pPr>
        <w:rPr>
          <w:sz w:val="24"/>
          <w:szCs w:val="24"/>
        </w:rPr>
      </w:pPr>
      <w:r>
        <w:rPr>
          <w:sz w:val="24"/>
          <w:szCs w:val="24"/>
        </w:rPr>
        <w:t>Supporting Data:</w:t>
      </w:r>
    </w:p>
    <w:p w14:paraId="0551367F" w14:textId="77777777" w:rsidR="00134934" w:rsidRDefault="00FC436A">
      <w:pPr>
        <w:rPr>
          <w:sz w:val="24"/>
          <w:szCs w:val="24"/>
        </w:rPr>
      </w:pPr>
      <w:r>
        <w:rPr>
          <w:sz w:val="24"/>
          <w:szCs w:val="24"/>
        </w:rPr>
        <w:t xml:space="preserve">Table 4.9 (Perceived Effectiveness of Improvised Materials): 87.21% of respondents (58.14% strongly agree and 29.07% agree) reported that </w:t>
      </w:r>
      <w:r>
        <w:rPr>
          <w:sz w:val="24"/>
          <w:szCs w:val="24"/>
        </w:rPr>
        <w:t>improvised materials improve understanding and engagement, directly influencing academic performance.</w:t>
      </w:r>
    </w:p>
    <w:p w14:paraId="17A4539F" w14:textId="77777777" w:rsidR="00134934" w:rsidRDefault="00FC436A">
      <w:pPr>
        <w:rPr>
          <w:sz w:val="24"/>
          <w:szCs w:val="24"/>
        </w:rPr>
      </w:pPr>
      <w:r>
        <w:rPr>
          <w:sz w:val="24"/>
          <w:szCs w:val="24"/>
        </w:rPr>
        <w:t>Implication in Section 4.3.3: The use of improvised materials is linked to better student comprehension and active learning.</w:t>
      </w:r>
    </w:p>
    <w:p w14:paraId="1628B80E" w14:textId="77777777" w:rsidR="00134934" w:rsidRDefault="00FC436A">
      <w:pPr>
        <w:rPr>
          <w:sz w:val="24"/>
          <w:szCs w:val="24"/>
        </w:rPr>
      </w:pPr>
      <w:r>
        <w:rPr>
          <w:sz w:val="24"/>
          <w:szCs w:val="24"/>
        </w:rPr>
        <w:t xml:space="preserve">Conclusion: The null </w:t>
      </w:r>
      <w:r>
        <w:rPr>
          <w:sz w:val="24"/>
          <w:szCs w:val="24"/>
        </w:rPr>
        <w:t>hypothesis is rejected, as the findings strongly indicate a significant relationship between the use of improvised instructional materials and academic performance.</w:t>
      </w:r>
    </w:p>
    <w:p w14:paraId="3329BAE4" w14:textId="77777777" w:rsidR="00134934" w:rsidRDefault="00134934">
      <w:pPr>
        <w:rPr>
          <w:sz w:val="24"/>
          <w:szCs w:val="24"/>
        </w:rPr>
      </w:pPr>
    </w:p>
    <w:p w14:paraId="62F39372" w14:textId="77777777" w:rsidR="00134934" w:rsidRDefault="00FC436A">
      <w:pPr>
        <w:rPr>
          <w:sz w:val="24"/>
          <w:szCs w:val="24"/>
        </w:rPr>
      </w:pPr>
      <w:r>
        <w:rPr>
          <w:sz w:val="24"/>
          <w:szCs w:val="24"/>
        </w:rPr>
        <w:t>2. H₀₂: The use of improvised instructional materials does not significantly enhance students' understanding of complex biological concepts in senior secondary schools.</w:t>
      </w:r>
    </w:p>
    <w:p w14:paraId="356C555B" w14:textId="77777777" w:rsidR="00134934" w:rsidRDefault="00FC436A">
      <w:pPr>
        <w:rPr>
          <w:sz w:val="24"/>
          <w:szCs w:val="24"/>
        </w:rPr>
      </w:pPr>
      <w:r>
        <w:rPr>
          <w:sz w:val="24"/>
          <w:szCs w:val="24"/>
        </w:rPr>
        <w:t>Supporting Data:</w:t>
      </w:r>
    </w:p>
    <w:p w14:paraId="18134ED7" w14:textId="77777777" w:rsidR="00134934" w:rsidRDefault="00FC436A">
      <w:pPr>
        <w:rPr>
          <w:sz w:val="24"/>
          <w:szCs w:val="24"/>
        </w:rPr>
      </w:pPr>
      <w:r>
        <w:rPr>
          <w:sz w:val="24"/>
          <w:szCs w:val="24"/>
        </w:rPr>
        <w:t>Table 4.10 (Mean Scores for Perceived Effectiveness): Statements such as "Improvised materials aid in teaching complex topics" had a mean score of 3.33 (on a 4-point scale), demonstrating high effectiveness.</w:t>
      </w:r>
    </w:p>
    <w:p w14:paraId="37C44C39" w14:textId="77777777" w:rsidR="00134934" w:rsidRDefault="00FC436A">
      <w:pPr>
        <w:rPr>
          <w:sz w:val="24"/>
          <w:szCs w:val="24"/>
        </w:rPr>
      </w:pPr>
      <w:r>
        <w:rPr>
          <w:sz w:val="24"/>
          <w:szCs w:val="24"/>
        </w:rPr>
        <w:t>Implication in Section 4.3.3: Improvised materials are particularly effective in clarifying abstract and complex concepts.</w:t>
      </w:r>
    </w:p>
    <w:p w14:paraId="00ACF071" w14:textId="77777777" w:rsidR="00134934" w:rsidRDefault="00FC436A">
      <w:pPr>
        <w:rPr>
          <w:sz w:val="24"/>
          <w:szCs w:val="24"/>
        </w:rPr>
      </w:pPr>
      <w:r>
        <w:rPr>
          <w:sz w:val="24"/>
          <w:szCs w:val="24"/>
        </w:rPr>
        <w:t>Conclusion: This null hypothesis is rejected, as the data strongly supports the use of improvised materials in enhancing understanding of complex biological topics.</w:t>
      </w:r>
    </w:p>
    <w:p w14:paraId="0590C857" w14:textId="77777777" w:rsidR="00134934" w:rsidRDefault="00134934">
      <w:pPr>
        <w:rPr>
          <w:sz w:val="24"/>
          <w:szCs w:val="24"/>
        </w:rPr>
      </w:pPr>
    </w:p>
    <w:p w14:paraId="1E62684F" w14:textId="77777777" w:rsidR="00134934" w:rsidRDefault="00FC436A">
      <w:pPr>
        <w:rPr>
          <w:sz w:val="24"/>
          <w:szCs w:val="24"/>
        </w:rPr>
      </w:pPr>
      <w:r>
        <w:rPr>
          <w:sz w:val="24"/>
          <w:szCs w:val="24"/>
        </w:rPr>
        <w:t>3. H₀₃: The challenges faced by teachers in improvising instructional materials do not significantly affect their effectiveness in teaching Biology in senior secondary schools.</w:t>
      </w:r>
    </w:p>
    <w:p w14:paraId="40484E3E" w14:textId="77777777" w:rsidR="00134934" w:rsidRDefault="00FC436A">
      <w:pPr>
        <w:rPr>
          <w:sz w:val="24"/>
          <w:szCs w:val="24"/>
        </w:rPr>
      </w:pPr>
      <w:r>
        <w:rPr>
          <w:sz w:val="24"/>
          <w:szCs w:val="24"/>
        </w:rPr>
        <w:t>Supporting Data:</w:t>
      </w:r>
    </w:p>
    <w:p w14:paraId="30EE70CF" w14:textId="77777777" w:rsidR="00134934" w:rsidRDefault="00FC436A">
      <w:pPr>
        <w:rPr>
          <w:sz w:val="24"/>
          <w:szCs w:val="24"/>
        </w:rPr>
      </w:pPr>
      <w:r>
        <w:rPr>
          <w:sz w:val="24"/>
          <w:szCs w:val="24"/>
        </w:rPr>
        <w:t>Table 4.11 (Challenges in Using Improvised Materials): 34.9% of respondents identified lack of time, while 29.1% mentioned inadequate skills, as major barriers to improvisation. These challenges impact teachers’ ability to effectively use improvised materials.</w:t>
      </w:r>
    </w:p>
    <w:p w14:paraId="466A93FC" w14:textId="77777777" w:rsidR="00134934" w:rsidRDefault="00FC436A">
      <w:pPr>
        <w:rPr>
          <w:sz w:val="24"/>
          <w:szCs w:val="24"/>
        </w:rPr>
      </w:pPr>
      <w:r>
        <w:rPr>
          <w:sz w:val="24"/>
          <w:szCs w:val="24"/>
        </w:rPr>
        <w:t>Implication in Section 4.3.4: These constraints directly influence the frequency and quality of using improvised instructional materials.</w:t>
      </w:r>
    </w:p>
    <w:p w14:paraId="01BBFBC6" w14:textId="77777777" w:rsidR="00134934" w:rsidRDefault="00FC436A">
      <w:pPr>
        <w:rPr>
          <w:sz w:val="24"/>
          <w:szCs w:val="24"/>
        </w:rPr>
      </w:pPr>
      <w:r>
        <w:rPr>
          <w:sz w:val="24"/>
          <w:szCs w:val="24"/>
        </w:rPr>
        <w:t>Conclusion: The null hypothesis is rejected, as evidence shows that challenges significantly affect the effectiveness of improvisation.</w:t>
      </w:r>
    </w:p>
    <w:p w14:paraId="23B68A83" w14:textId="77777777" w:rsidR="00134934" w:rsidRDefault="00134934">
      <w:pPr>
        <w:rPr>
          <w:sz w:val="24"/>
          <w:szCs w:val="24"/>
        </w:rPr>
      </w:pPr>
    </w:p>
    <w:p w14:paraId="2CEC842F" w14:textId="77777777" w:rsidR="00134934" w:rsidRDefault="00FC436A">
      <w:pPr>
        <w:rPr>
          <w:sz w:val="24"/>
          <w:szCs w:val="24"/>
        </w:rPr>
      </w:pPr>
      <w:r>
        <w:rPr>
          <w:sz w:val="24"/>
          <w:szCs w:val="24"/>
        </w:rPr>
        <w:t>4. H₀₄: Teacher training programs do not significantly influence the effectiveness of improvising instructional materials for Biology education in senior secondary schools.</w:t>
      </w:r>
    </w:p>
    <w:p w14:paraId="0897B939" w14:textId="77777777" w:rsidR="00134934" w:rsidRDefault="00FC436A">
      <w:pPr>
        <w:rPr>
          <w:sz w:val="24"/>
          <w:szCs w:val="24"/>
        </w:rPr>
      </w:pPr>
      <w:r>
        <w:rPr>
          <w:sz w:val="24"/>
          <w:szCs w:val="24"/>
        </w:rPr>
        <w:t>Supporting Data:</w:t>
      </w:r>
    </w:p>
    <w:p w14:paraId="3FA97163" w14:textId="77777777" w:rsidR="00134934" w:rsidRDefault="00FC436A">
      <w:pPr>
        <w:rPr>
          <w:sz w:val="24"/>
          <w:szCs w:val="24"/>
        </w:rPr>
      </w:pPr>
      <w:r>
        <w:rPr>
          <w:sz w:val="24"/>
          <w:szCs w:val="24"/>
        </w:rPr>
        <w:t>Table 4.12 (Suggestions for Improvement): 34.9% of respondents suggested more teacher training as a key strategy for improving the use of improvised materials.</w:t>
      </w:r>
    </w:p>
    <w:p w14:paraId="626FA6D9" w14:textId="77777777" w:rsidR="00134934" w:rsidRDefault="00FC436A">
      <w:pPr>
        <w:rPr>
          <w:sz w:val="24"/>
          <w:szCs w:val="24"/>
        </w:rPr>
      </w:pPr>
      <w:r>
        <w:rPr>
          <w:sz w:val="24"/>
          <w:szCs w:val="24"/>
        </w:rPr>
        <w:t>Implication in Section 4.3.5: Adequate training enhances teachers' ability to create and effectively use improvised instructional materials.</w:t>
      </w:r>
    </w:p>
    <w:p w14:paraId="7060C266" w14:textId="77777777" w:rsidR="00134934" w:rsidRDefault="00FC436A">
      <w:pPr>
        <w:rPr>
          <w:sz w:val="24"/>
          <w:szCs w:val="24"/>
        </w:rPr>
      </w:pPr>
      <w:r>
        <w:rPr>
          <w:sz w:val="24"/>
          <w:szCs w:val="24"/>
        </w:rPr>
        <w:t>Conclusion: The null hypothesis is rejected, as findings highlight the significant role of training programs in enhancing effectiveness.</w:t>
      </w:r>
    </w:p>
    <w:p w14:paraId="4B0EAEA7" w14:textId="77777777" w:rsidR="00134934" w:rsidRDefault="00134934">
      <w:pPr>
        <w:rPr>
          <w:b/>
          <w:bCs/>
          <w:sz w:val="24"/>
          <w:szCs w:val="24"/>
        </w:rPr>
      </w:pPr>
    </w:p>
    <w:p w14:paraId="0D4F1037" w14:textId="77777777" w:rsidR="00134934" w:rsidRDefault="00FC436A">
      <w:pPr>
        <w:rPr>
          <w:b/>
          <w:bCs/>
          <w:sz w:val="24"/>
          <w:szCs w:val="24"/>
        </w:rPr>
      </w:pPr>
      <w:r>
        <w:rPr>
          <w:b/>
          <w:bCs/>
          <w:sz w:val="24"/>
          <w:szCs w:val="24"/>
        </w:rPr>
        <w:t>4.5 Discussion of Findings</w:t>
      </w:r>
    </w:p>
    <w:p w14:paraId="2D2DD5C3" w14:textId="77777777" w:rsidR="00134934" w:rsidRDefault="00FC436A">
      <w:pPr>
        <w:rPr>
          <w:sz w:val="24"/>
          <w:szCs w:val="24"/>
        </w:rPr>
      </w:pPr>
      <w:r>
        <w:rPr>
          <w:sz w:val="24"/>
          <w:szCs w:val="24"/>
        </w:rPr>
        <w:t>This section discusses the major findings from the data analysis, interpreting the results in light of the study's objectives and relevant literature. The insights gained from the descriptive survey data offer valuable perspectives on the use of instructional materials, particularly improvised resources, in teaching Biology in senior secondary schools.</w:t>
      </w:r>
    </w:p>
    <w:p w14:paraId="526E7421" w14:textId="77777777" w:rsidR="00134934" w:rsidRDefault="00134934">
      <w:pPr>
        <w:rPr>
          <w:sz w:val="24"/>
          <w:szCs w:val="24"/>
        </w:rPr>
      </w:pPr>
    </w:p>
    <w:p w14:paraId="7269EB1B" w14:textId="77777777" w:rsidR="00134934" w:rsidRDefault="00FC436A">
      <w:pPr>
        <w:rPr>
          <w:b/>
          <w:bCs/>
          <w:sz w:val="24"/>
          <w:szCs w:val="24"/>
        </w:rPr>
      </w:pPr>
      <w:r>
        <w:rPr>
          <w:b/>
          <w:bCs/>
          <w:sz w:val="24"/>
          <w:szCs w:val="24"/>
        </w:rPr>
        <w:t>4.5.1 Frequency and Types of Instructional Material Use</w:t>
      </w:r>
    </w:p>
    <w:p w14:paraId="646D51D5" w14:textId="77777777" w:rsidR="00134934" w:rsidRDefault="00FC436A">
      <w:pPr>
        <w:rPr>
          <w:sz w:val="24"/>
          <w:szCs w:val="24"/>
        </w:rPr>
      </w:pPr>
      <w:r>
        <w:rPr>
          <w:sz w:val="24"/>
          <w:szCs w:val="24"/>
        </w:rPr>
        <w:t xml:space="preserve">The study found that traditional instructional materials, such as charts, diagrams, and models, are frequently used in Biology lessons, whereas improvised materials are used less consistently. This aligns with previous research indicating that teachers often rely on available, pre-made resources due to convenience and familiarity. Limited use of improvised materials could stem from challenges like lack of resources, time, or training, which have been noted as barriers in similar studies (e.g., </w:t>
      </w:r>
      <w:proofErr w:type="spellStart"/>
      <w:r>
        <w:rPr>
          <w:sz w:val="24"/>
          <w:szCs w:val="24"/>
        </w:rPr>
        <w:t>Aina</w:t>
      </w:r>
      <w:proofErr w:type="spellEnd"/>
      <w:r>
        <w:rPr>
          <w:sz w:val="24"/>
          <w:szCs w:val="24"/>
        </w:rPr>
        <w:t xml:space="preserve">, 2013; </w:t>
      </w:r>
      <w:proofErr w:type="spellStart"/>
      <w:r>
        <w:rPr>
          <w:sz w:val="24"/>
          <w:szCs w:val="24"/>
        </w:rPr>
        <w:t>Aladejana</w:t>
      </w:r>
      <w:proofErr w:type="spellEnd"/>
      <w:r>
        <w:rPr>
          <w:sz w:val="24"/>
          <w:szCs w:val="24"/>
        </w:rPr>
        <w:t>, 2010). These findings suggest that while teachers recognize the potential benefits of improvisation, practical constraints may limit its application.</w:t>
      </w:r>
    </w:p>
    <w:p w14:paraId="50E94F4A" w14:textId="77777777" w:rsidR="00134934" w:rsidRDefault="00134934">
      <w:pPr>
        <w:rPr>
          <w:sz w:val="24"/>
          <w:szCs w:val="24"/>
        </w:rPr>
      </w:pPr>
    </w:p>
    <w:p w14:paraId="2193ADD7" w14:textId="77777777" w:rsidR="00134934" w:rsidRDefault="00FC436A">
      <w:pPr>
        <w:rPr>
          <w:b/>
          <w:bCs/>
          <w:sz w:val="24"/>
          <w:szCs w:val="24"/>
        </w:rPr>
      </w:pPr>
      <w:r>
        <w:rPr>
          <w:b/>
          <w:bCs/>
          <w:sz w:val="24"/>
          <w:szCs w:val="24"/>
        </w:rPr>
        <w:t>4.5.2 Perceived Impact of Improvised Instructional Materials on Student Learning</w:t>
      </w:r>
    </w:p>
    <w:p w14:paraId="3980D06C" w14:textId="77777777" w:rsidR="00134934" w:rsidRDefault="00FC436A">
      <w:pPr>
        <w:rPr>
          <w:sz w:val="24"/>
          <w:szCs w:val="24"/>
        </w:rPr>
      </w:pPr>
      <w:r>
        <w:rPr>
          <w:sz w:val="24"/>
          <w:szCs w:val="24"/>
        </w:rPr>
        <w:t xml:space="preserve">Respondents generally perceived improvised instructional materials as beneficial for student understanding and engagement, particularly in complex topics like Genetics and Cellular Biology. This observation supports the constructivist theory of learning, which posits that students gain deeper understanding through hands-on experiences and interactions with learning materials. The positive perceptions reported in this study are consistent with previous findings that indicate increased student engagement and </w:t>
      </w:r>
      <w:r>
        <w:rPr>
          <w:sz w:val="24"/>
          <w:szCs w:val="24"/>
        </w:rPr>
        <w:t>comprehension when lessons incorporate practical, relatable resources (</w:t>
      </w:r>
      <w:proofErr w:type="spellStart"/>
      <w:r>
        <w:rPr>
          <w:sz w:val="24"/>
          <w:szCs w:val="24"/>
        </w:rPr>
        <w:t>Ogwo</w:t>
      </w:r>
      <w:proofErr w:type="spellEnd"/>
      <w:r>
        <w:rPr>
          <w:sz w:val="24"/>
          <w:szCs w:val="24"/>
        </w:rPr>
        <w:t xml:space="preserve"> &amp; </w:t>
      </w:r>
      <w:proofErr w:type="spellStart"/>
      <w:r>
        <w:rPr>
          <w:sz w:val="24"/>
          <w:szCs w:val="24"/>
        </w:rPr>
        <w:t>Oranu</w:t>
      </w:r>
      <w:proofErr w:type="spellEnd"/>
      <w:r>
        <w:rPr>
          <w:sz w:val="24"/>
          <w:szCs w:val="24"/>
        </w:rPr>
        <w:t>, 2006).</w:t>
      </w:r>
    </w:p>
    <w:p w14:paraId="1DC8855F" w14:textId="77777777" w:rsidR="00134934" w:rsidRDefault="00134934">
      <w:pPr>
        <w:rPr>
          <w:sz w:val="24"/>
          <w:szCs w:val="24"/>
        </w:rPr>
      </w:pPr>
    </w:p>
    <w:p w14:paraId="30B14197" w14:textId="77777777" w:rsidR="00134934" w:rsidRDefault="00FC436A">
      <w:pPr>
        <w:rPr>
          <w:b/>
          <w:bCs/>
          <w:sz w:val="24"/>
          <w:szCs w:val="24"/>
        </w:rPr>
      </w:pPr>
      <w:r>
        <w:rPr>
          <w:b/>
          <w:bCs/>
          <w:sz w:val="24"/>
          <w:szCs w:val="24"/>
        </w:rPr>
        <w:t>4.5.3 Challenges in Using Improvised Instructional Materials</w:t>
      </w:r>
    </w:p>
    <w:p w14:paraId="1B2DFA8D" w14:textId="77777777" w:rsidR="00134934" w:rsidRDefault="00FC436A">
      <w:pPr>
        <w:rPr>
          <w:sz w:val="24"/>
          <w:szCs w:val="24"/>
        </w:rPr>
      </w:pPr>
      <w:r>
        <w:rPr>
          <w:sz w:val="24"/>
          <w:szCs w:val="24"/>
        </w:rPr>
        <w:t>The study revealed significant challenges in the use of improvised materials, including lack of time, limited resources, and inadequate training. These challenges align with existing literature highlighting similar constraints faced by educators in resource-limited environments (</w:t>
      </w:r>
      <w:proofErr w:type="spellStart"/>
      <w:r>
        <w:rPr>
          <w:sz w:val="24"/>
          <w:szCs w:val="24"/>
        </w:rPr>
        <w:t>Olagunju</w:t>
      </w:r>
      <w:proofErr w:type="spellEnd"/>
      <w:r>
        <w:rPr>
          <w:sz w:val="24"/>
          <w:szCs w:val="24"/>
        </w:rPr>
        <w:t xml:space="preserve"> &amp; </w:t>
      </w:r>
      <w:proofErr w:type="spellStart"/>
      <w:r>
        <w:rPr>
          <w:sz w:val="24"/>
          <w:szCs w:val="24"/>
        </w:rPr>
        <w:t>Abiola</w:t>
      </w:r>
      <w:proofErr w:type="spellEnd"/>
      <w:r>
        <w:rPr>
          <w:sz w:val="24"/>
          <w:szCs w:val="24"/>
        </w:rPr>
        <w:t>, 2008). Addressing these challenges may involve institutional support, such as funding for materials and professional development opportunities, which would enable teachers to use improvisation more effectively in their classrooms.</w:t>
      </w:r>
    </w:p>
    <w:p w14:paraId="4DF1ABA5" w14:textId="77777777" w:rsidR="00134934" w:rsidRDefault="00134934">
      <w:pPr>
        <w:rPr>
          <w:sz w:val="24"/>
          <w:szCs w:val="24"/>
        </w:rPr>
      </w:pPr>
    </w:p>
    <w:p w14:paraId="4B52AA2A" w14:textId="77777777" w:rsidR="00134934" w:rsidRDefault="00FC436A">
      <w:pPr>
        <w:rPr>
          <w:b/>
          <w:bCs/>
          <w:sz w:val="24"/>
          <w:szCs w:val="24"/>
        </w:rPr>
      </w:pPr>
      <w:r>
        <w:rPr>
          <w:b/>
          <w:bCs/>
          <w:sz w:val="24"/>
          <w:szCs w:val="24"/>
        </w:rPr>
        <w:t>4.5.4 Recommendations for Enhancing Instructional Material Use</w:t>
      </w:r>
    </w:p>
    <w:p w14:paraId="3D56E333" w14:textId="77777777" w:rsidR="00134934" w:rsidRDefault="00FC436A">
      <w:pPr>
        <w:rPr>
          <w:sz w:val="24"/>
          <w:szCs w:val="24"/>
        </w:rPr>
      </w:pPr>
      <w:r>
        <w:rPr>
          <w:sz w:val="24"/>
          <w:szCs w:val="24"/>
        </w:rPr>
        <w:t>Both teachers and students suggested various strategies to improve the use of instructional materials in Biology teaching. Key recommendations included increased funding for resources, more training opportunities focused on material improvisation, and ensuring a steady supply of necessary materials. These suggestions align with the broader educational literature, which advocates for resource and policy support to improve teaching effectiveness, especially in science education. Implementing these recommendat</w:t>
      </w:r>
      <w:r>
        <w:rPr>
          <w:sz w:val="24"/>
          <w:szCs w:val="24"/>
        </w:rPr>
        <w:t>ions could enhance the integration of improvised materials in Biology lessons, making them more accessible and effective for student learning.</w:t>
      </w:r>
    </w:p>
    <w:p w14:paraId="4957027B" w14:textId="77777777" w:rsidR="00134934" w:rsidRDefault="00134934">
      <w:pPr>
        <w:rPr>
          <w:sz w:val="24"/>
          <w:szCs w:val="24"/>
        </w:rPr>
      </w:pPr>
    </w:p>
    <w:p w14:paraId="2A06F231" w14:textId="77777777" w:rsidR="00134934" w:rsidRDefault="00FC436A">
      <w:pPr>
        <w:rPr>
          <w:b/>
          <w:bCs/>
          <w:sz w:val="24"/>
          <w:szCs w:val="24"/>
        </w:rPr>
      </w:pPr>
      <w:r>
        <w:rPr>
          <w:b/>
          <w:bCs/>
          <w:sz w:val="24"/>
          <w:szCs w:val="24"/>
        </w:rPr>
        <w:t>4.5.5 Implications for Biology Education</w:t>
      </w:r>
    </w:p>
    <w:p w14:paraId="6785FC8B" w14:textId="77777777" w:rsidR="00134934" w:rsidRDefault="00FC436A">
      <w:pPr>
        <w:rPr>
          <w:sz w:val="24"/>
          <w:szCs w:val="24"/>
        </w:rPr>
      </w:pPr>
      <w:r>
        <w:rPr>
          <w:sz w:val="24"/>
          <w:szCs w:val="24"/>
        </w:rPr>
        <w:t>The findings from this study have important implications for Biology education in Kaduna South and similar contexts. The positive perceptions of improvised materials underscore the value of hands-on, engaging resources in facilitating student learning. Additionally, the challenges identified suggest that to fully realize the benefits of improvisation, there is a need for systematic support, including resource allocation, training, and material provision. Such support could help Biology teachers adopt more i</w:t>
      </w:r>
      <w:r>
        <w:rPr>
          <w:sz w:val="24"/>
          <w:szCs w:val="24"/>
        </w:rPr>
        <w:t>nnovative, interactive approaches to teaching, improving student outcomes in complex scientific topics.</w:t>
      </w:r>
    </w:p>
    <w:p w14:paraId="1A3649EC" w14:textId="77777777" w:rsidR="00134934" w:rsidRDefault="00134934">
      <w:pPr>
        <w:rPr>
          <w:b/>
          <w:bCs/>
          <w:sz w:val="24"/>
          <w:szCs w:val="24"/>
        </w:rPr>
      </w:pPr>
    </w:p>
    <w:p w14:paraId="2FBEAC04" w14:textId="77777777" w:rsidR="00134934" w:rsidRDefault="00FC436A">
      <w:pPr>
        <w:rPr>
          <w:b/>
          <w:bCs/>
          <w:sz w:val="24"/>
          <w:szCs w:val="24"/>
        </w:rPr>
      </w:pPr>
      <w:r>
        <w:rPr>
          <w:b/>
          <w:bCs/>
          <w:sz w:val="24"/>
          <w:szCs w:val="24"/>
        </w:rPr>
        <w:t xml:space="preserve">4.6 Summary of the Findings </w:t>
      </w:r>
    </w:p>
    <w:p w14:paraId="40D9E1A8" w14:textId="77777777" w:rsidR="00134934" w:rsidRDefault="00FC436A">
      <w:pPr>
        <w:rPr>
          <w:sz w:val="24"/>
          <w:szCs w:val="24"/>
        </w:rPr>
      </w:pPr>
      <w:r>
        <w:rPr>
          <w:sz w:val="24"/>
          <w:szCs w:val="24"/>
        </w:rPr>
        <w:t>The study examined how instructional materials, especially improvised resources, are used in teaching Biology in senior secondary schools in Kaduna South. Traditional materials like charts and models are commonly used, but improvised materials are less frequent, largely due to practical limitations. Teachers and students found improvised resources beneficial for complex topics, aiding in visualization and engagement. However, barriers such as limited resources, time, and training hinder their use. Recommend</w:t>
      </w:r>
      <w:r>
        <w:rPr>
          <w:sz w:val="24"/>
          <w:szCs w:val="24"/>
        </w:rPr>
        <w:t>ations for improvement include increased funding, more teacher training on improvisation, and better provision of resources to enhance Biology instruction.</w:t>
      </w:r>
    </w:p>
    <w:p w14:paraId="01B2B976" w14:textId="77777777" w:rsidR="00134934" w:rsidRDefault="00134934">
      <w:pPr>
        <w:rPr>
          <w:sz w:val="24"/>
          <w:szCs w:val="24"/>
        </w:rPr>
      </w:pPr>
    </w:p>
    <w:p w14:paraId="408185A9" w14:textId="77777777" w:rsidR="00134934" w:rsidRDefault="00134934">
      <w:pPr>
        <w:rPr>
          <w:sz w:val="24"/>
          <w:szCs w:val="24"/>
        </w:rPr>
      </w:pPr>
    </w:p>
    <w:p w14:paraId="43F17B2A" w14:textId="77777777" w:rsidR="00134934" w:rsidRDefault="00134934">
      <w:pPr>
        <w:rPr>
          <w:sz w:val="24"/>
          <w:szCs w:val="24"/>
        </w:rPr>
      </w:pPr>
    </w:p>
    <w:p w14:paraId="220ED1C7" w14:textId="77777777" w:rsidR="00134934" w:rsidRDefault="00134934">
      <w:pPr>
        <w:rPr>
          <w:sz w:val="24"/>
          <w:szCs w:val="24"/>
        </w:rPr>
      </w:pPr>
    </w:p>
    <w:sectPr w:rsidR="0013493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FAB89" w14:textId="77777777" w:rsidR="003C6003" w:rsidRDefault="003C6003">
      <w:pPr>
        <w:spacing w:after="0" w:line="240" w:lineRule="auto"/>
      </w:pPr>
      <w:r>
        <w:separator/>
      </w:r>
    </w:p>
  </w:endnote>
  <w:endnote w:type="continuationSeparator" w:id="0">
    <w:p w14:paraId="6B95E0D8" w14:textId="77777777" w:rsidR="003C6003" w:rsidRDefault="003C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DBC23" w14:textId="77777777" w:rsidR="00134934" w:rsidRDefault="0013493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BF0B" w14:textId="77777777" w:rsidR="003C6003" w:rsidRDefault="003C6003">
      <w:pPr>
        <w:spacing w:after="0" w:line="240" w:lineRule="auto"/>
      </w:pPr>
      <w:r>
        <w:separator/>
      </w:r>
    </w:p>
  </w:footnote>
  <w:footnote w:type="continuationSeparator" w:id="0">
    <w:p w14:paraId="60C9851E" w14:textId="77777777" w:rsidR="003C6003" w:rsidRDefault="003C6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00A" w14:textId="77777777" w:rsidR="00134934" w:rsidRDefault="0013493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2"/>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3"/>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4"/>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6"/>
    <w:multiLevelType w:val="hybridMultilevel"/>
    <w:tmpl w:val="38C1D767"/>
    <w:lvl w:ilvl="0" w:tplc="0409000F">
      <w:start w:val="3"/>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7"/>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15:restartNumberingAfterBreak="0">
    <w:nsid w:val="00000008"/>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9"/>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0000000A"/>
    <w:multiLevelType w:val="hybridMultilevel"/>
    <w:tmpl w:val="CFD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15:restartNumberingAfterBreak="0">
    <w:nsid w:val="0000000B"/>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C"/>
    <w:multiLevelType w:val="hybridMultilevel"/>
    <w:tmpl w:val="F9A9FEB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39606633"/>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2129884429">
    <w:abstractNumId w:val="0"/>
  </w:num>
  <w:num w:numId="2" w16cid:durableId="154761448">
    <w:abstractNumId w:val="6"/>
  </w:num>
  <w:num w:numId="3" w16cid:durableId="570963154">
    <w:abstractNumId w:val="12"/>
  </w:num>
  <w:num w:numId="4" w16cid:durableId="2111196577">
    <w:abstractNumId w:val="1"/>
  </w:num>
  <w:num w:numId="5" w16cid:durableId="516122087">
    <w:abstractNumId w:val="2"/>
  </w:num>
  <w:num w:numId="6" w16cid:durableId="1313564876">
    <w:abstractNumId w:val="3"/>
  </w:num>
  <w:num w:numId="7" w16cid:durableId="1988244260">
    <w:abstractNumId w:val="4"/>
  </w:num>
  <w:num w:numId="8" w16cid:durableId="1242374648">
    <w:abstractNumId w:val="5"/>
  </w:num>
  <w:num w:numId="9" w16cid:durableId="877549467">
    <w:abstractNumId w:val="7"/>
  </w:num>
  <w:num w:numId="10" w16cid:durableId="514727987">
    <w:abstractNumId w:val="8"/>
  </w:num>
  <w:num w:numId="11" w16cid:durableId="1428581306">
    <w:abstractNumId w:val="9"/>
  </w:num>
  <w:num w:numId="12" w16cid:durableId="309991681">
    <w:abstractNumId w:val="10"/>
  </w:num>
  <w:num w:numId="13" w16cid:durableId="850678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doNotShadeFormData/>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34"/>
    <w:rsid w:val="000A549D"/>
    <w:rsid w:val="00134934"/>
    <w:rsid w:val="00317442"/>
    <w:rsid w:val="003C6003"/>
    <w:rsid w:val="0040381E"/>
    <w:rsid w:val="00472F7C"/>
    <w:rsid w:val="006341E7"/>
    <w:rsid w:val="007C2CC4"/>
    <w:rsid w:val="008F164B"/>
    <w:rsid w:val="00B445DB"/>
    <w:rsid w:val="00FC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D7470"/>
  <w15:docId w15:val="{61D5C37C-9889-BB40-BE73-7C751A72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table" w:styleId="ListTable2">
    <w:name w:val="List Table 2"/>
    <w:basedOn w:val="TableNormal"/>
    <w:uiPriority w:val="47"/>
    <w:rsid w:val="00B445D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3633</Words>
  <Characters>20714</Characters>
  <Application>Microsoft Office Word</Application>
  <DocSecurity>0</DocSecurity>
  <Lines>172</Lines>
  <Paragraphs>48</Paragraphs>
  <ScaleCrop>false</ScaleCrop>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SM-A055F</dc:creator>
  <cp:lastModifiedBy>Fatima Abdullahi Mustapha</cp:lastModifiedBy>
  <cp:revision>8</cp:revision>
  <dcterms:created xsi:type="dcterms:W3CDTF">2024-11-25T23:12:00Z</dcterms:created>
  <dcterms:modified xsi:type="dcterms:W3CDTF">2024-11-25T23:25:00Z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5ce61df9c42549858fdb31a627af863d</vt:lpwstr>
  </property>
</Properties>
</file>