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0B61E" w14:textId="6C5F8012" w:rsidR="00F0074B" w:rsidRPr="00E9235B" w:rsidRDefault="00E9235B" w:rsidP="00DB50E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LAKBAYAN SA KITCHARAO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Documentation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sectPr w:rsidR="00F0074B" w:rsidRPr="00E923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0DF"/>
    <w:rsid w:val="00085284"/>
    <w:rsid w:val="003265FF"/>
    <w:rsid w:val="004950DF"/>
    <w:rsid w:val="00865B24"/>
    <w:rsid w:val="00DB50EB"/>
    <w:rsid w:val="00E9235B"/>
    <w:rsid w:val="00F00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0395D"/>
  <w15:chartTrackingRefBased/>
  <w15:docId w15:val="{B5087D2A-04EE-4840-8ECC-D8A2042D3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0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0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0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0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0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Renier Fostanes</dc:creator>
  <cp:keywords/>
  <dc:description/>
  <cp:lastModifiedBy>Mark Renier Fostanes</cp:lastModifiedBy>
  <cp:revision>3</cp:revision>
  <dcterms:created xsi:type="dcterms:W3CDTF">2025-12-11T01:22:00Z</dcterms:created>
  <dcterms:modified xsi:type="dcterms:W3CDTF">2025-12-11T01:24:00Z</dcterms:modified>
</cp:coreProperties>
</file>