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360" w:lineRule="auto"/>
        <w:jc w:val="both"/>
        <w:rPr>
          <w:rFonts w:ascii="Times New Roman" w:cs="Times New Roman" w:eastAsia="Times New Roman" w:hAnsi="Times New Roman"/>
          <w:b w:val="1"/>
          <w:color w:val="000000"/>
          <w:sz w:val="24"/>
          <w:szCs w:val="24"/>
        </w:rPr>
      </w:pPr>
      <w:bookmarkStart w:colFirst="0" w:colLast="0" w:name="_mooybw9kls8m" w:id="0"/>
      <w:bookmarkEnd w:id="0"/>
      <w:r w:rsidDel="00000000" w:rsidR="00000000" w:rsidRPr="00000000">
        <w:rPr>
          <w:rFonts w:ascii="Times New Roman" w:cs="Times New Roman" w:eastAsia="Times New Roman" w:hAnsi="Times New Roman"/>
          <w:b w:val="1"/>
          <w:color w:val="000000"/>
          <w:sz w:val="24"/>
          <w:szCs w:val="24"/>
          <w:rtl w:val="0"/>
        </w:rPr>
        <w:t xml:space="preserve">ITAI 1371</w:t>
      </w:r>
    </w:p>
    <w:p w:rsidR="00000000" w:rsidDel="00000000" w:rsidP="00000000" w:rsidRDefault="00000000" w:rsidRPr="00000000" w14:paraId="00000002">
      <w:pPr>
        <w:pStyle w:val="Heading3"/>
        <w:keepNext w:val="0"/>
        <w:keepLines w:val="0"/>
        <w:spacing w:after="0" w:before="0" w:line="360" w:lineRule="auto"/>
        <w:jc w:val="both"/>
        <w:rPr>
          <w:rFonts w:ascii="Times New Roman" w:cs="Times New Roman" w:eastAsia="Times New Roman" w:hAnsi="Times New Roman"/>
          <w:b w:val="1"/>
          <w:color w:val="000000"/>
          <w:sz w:val="24"/>
          <w:szCs w:val="24"/>
        </w:rPr>
      </w:pPr>
      <w:bookmarkStart w:colFirst="0" w:colLast="0" w:name="_asrvfh809ygb" w:id="1"/>
      <w:bookmarkEnd w:id="1"/>
      <w:r w:rsidDel="00000000" w:rsidR="00000000" w:rsidRPr="00000000">
        <w:rPr>
          <w:rFonts w:ascii="Times New Roman" w:cs="Times New Roman" w:eastAsia="Times New Roman" w:hAnsi="Times New Roman"/>
          <w:b w:val="1"/>
          <w:color w:val="000000"/>
          <w:sz w:val="24"/>
          <w:szCs w:val="24"/>
          <w:rtl w:val="0"/>
        </w:rPr>
        <w:t xml:space="preserve">Professor </w:t>
      </w:r>
      <w:hyperlink r:id="rId6">
        <w:r w:rsidDel="00000000" w:rsidR="00000000" w:rsidRPr="00000000">
          <w:rPr>
            <w:rFonts w:ascii="Times New Roman" w:cs="Times New Roman" w:eastAsia="Times New Roman" w:hAnsi="Times New Roman"/>
            <w:b w:val="1"/>
            <w:color w:val="000000"/>
            <w:sz w:val="24"/>
            <w:szCs w:val="24"/>
            <w:rtl w:val="0"/>
          </w:rPr>
          <w:t xml:space="preserve">Viswanatha  Rao</w:t>
        </w:r>
      </w:hyperlink>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September 24, 2025</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center"/>
        <w:rPr>
          <w:rFonts w:ascii="Times New Roman" w:cs="Times New Roman" w:eastAsia="Times New Roman" w:hAnsi="Times New Roman"/>
          <w:b w:val="1"/>
          <w:color w:val="000000"/>
          <w:sz w:val="24"/>
          <w:szCs w:val="24"/>
          <w:u w:val="single"/>
        </w:rPr>
      </w:pPr>
      <w:bookmarkStart w:colFirst="0" w:colLast="0" w:name="_axbvadrajise" w:id="2"/>
      <w:bookmarkEnd w:id="2"/>
      <w:r w:rsidDel="00000000" w:rsidR="00000000" w:rsidRPr="00000000">
        <w:rPr>
          <w:rFonts w:ascii="Times New Roman" w:cs="Times New Roman" w:eastAsia="Times New Roman" w:hAnsi="Times New Roman"/>
          <w:b w:val="1"/>
          <w:color w:val="000000"/>
          <w:sz w:val="24"/>
          <w:szCs w:val="24"/>
          <w:u w:val="single"/>
          <w:rtl w:val="0"/>
        </w:rPr>
        <w:t xml:space="preserve">Reflective Journal</w:t>
      </w:r>
    </w:p>
    <w:p w:rsidR="00000000" w:rsidDel="00000000" w:rsidP="00000000" w:rsidRDefault="00000000" w:rsidRPr="00000000" w14:paraId="0000000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learned how to visualize and analyze data using bar charts and calculations from NumPy. We began by examining the structure of the Iris dataset, which comprises 150 samples, four features, and three classes: Setosa, Versicolor, and Virginica. The first step was loading the dataset and performing basic numerical operations using Numpy, which helped us verify the dataset’s organization and values before proceeding to visualization.</w:t>
      </w:r>
      <w:r w:rsidDel="00000000" w:rsidR="00000000" w:rsidRPr="00000000">
        <w:rPr>
          <w:rtl w:val="0"/>
        </w:rPr>
      </w:r>
    </w:p>
    <w:p w:rsidR="00000000" w:rsidDel="00000000" w:rsidP="00000000" w:rsidRDefault="00000000" w:rsidRPr="00000000" w14:paraId="0000000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Thereafter, we created bar charts to compare the three classes based on width, length, and other features. From this visualization, we observed that </w:t>
      </w:r>
      <w:r w:rsidDel="00000000" w:rsidR="00000000" w:rsidRPr="00000000">
        <w:rPr>
          <w:rFonts w:ascii="Times New Roman" w:cs="Times New Roman" w:eastAsia="Times New Roman" w:hAnsi="Times New Roman"/>
          <w:i w:val="1"/>
          <w:sz w:val="24"/>
          <w:szCs w:val="24"/>
          <w:rtl w:val="0"/>
        </w:rPr>
        <w:t xml:space="preserve">Setosa</w:t>
      </w:r>
      <w:r w:rsidDel="00000000" w:rsidR="00000000" w:rsidRPr="00000000">
        <w:rPr>
          <w:rFonts w:ascii="Times New Roman" w:cs="Times New Roman" w:eastAsia="Times New Roman" w:hAnsi="Times New Roman"/>
          <w:sz w:val="24"/>
          <w:szCs w:val="24"/>
          <w:rtl w:val="0"/>
        </w:rPr>
        <w:t xml:space="preserve"> is the widest among the three and also the shortest. Conversely, </w:t>
      </w:r>
      <w:r w:rsidDel="00000000" w:rsidR="00000000" w:rsidRPr="00000000">
        <w:rPr>
          <w:rFonts w:ascii="Times New Roman" w:cs="Times New Roman" w:eastAsia="Times New Roman" w:hAnsi="Times New Roman"/>
          <w:i w:val="1"/>
          <w:sz w:val="24"/>
          <w:szCs w:val="24"/>
          <w:rtl w:val="0"/>
        </w:rPr>
        <w:t xml:space="preserve">Versicolor</w:t>
      </w:r>
      <w:r w:rsidDel="00000000" w:rsidR="00000000" w:rsidRPr="00000000">
        <w:rPr>
          <w:rFonts w:ascii="Times New Roman" w:cs="Times New Roman" w:eastAsia="Times New Roman" w:hAnsi="Times New Roman"/>
          <w:sz w:val="24"/>
          <w:szCs w:val="24"/>
          <w:rtl w:val="0"/>
        </w:rPr>
        <w:t xml:space="preserve"> showed the most consistent data distribution, with values clustered around a clear average. Lastly, Virginica appeared as the most dispersed class, with some anomalies indicating inconsistent growth patterns.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one of the challenges we faced was understanding the differences between the classes. At first, we weren't sure if the scattered points in </w:t>
      </w:r>
      <w:r w:rsidDel="00000000" w:rsidR="00000000" w:rsidRPr="00000000">
        <w:rPr>
          <w:rFonts w:ascii="Times New Roman" w:cs="Times New Roman" w:eastAsia="Times New Roman" w:hAnsi="Times New Roman"/>
          <w:i w:val="1"/>
          <w:sz w:val="24"/>
          <w:szCs w:val="24"/>
          <w:rtl w:val="0"/>
        </w:rPr>
        <w:t xml:space="preserve">Virginica</w:t>
      </w:r>
      <w:r w:rsidDel="00000000" w:rsidR="00000000" w:rsidRPr="00000000">
        <w:rPr>
          <w:rFonts w:ascii="Times New Roman" w:cs="Times New Roman" w:eastAsia="Times New Roman" w:hAnsi="Times New Roman"/>
          <w:sz w:val="24"/>
          <w:szCs w:val="24"/>
          <w:rtl w:val="0"/>
        </w:rPr>
        <w:t xml:space="preserve"> represented errors, natural variation, or possible outliers. Using bar charts clarified this, showing us that while </w:t>
      </w:r>
      <w:r w:rsidDel="00000000" w:rsidR="00000000" w:rsidRPr="00000000">
        <w:rPr>
          <w:rFonts w:ascii="Times New Roman" w:cs="Times New Roman" w:eastAsia="Times New Roman" w:hAnsi="Times New Roman"/>
          <w:i w:val="1"/>
          <w:sz w:val="24"/>
          <w:szCs w:val="24"/>
          <w:rtl w:val="0"/>
        </w:rPr>
        <w:t xml:space="preserve">Virginica</w:t>
      </w:r>
      <w:r w:rsidDel="00000000" w:rsidR="00000000" w:rsidRPr="00000000">
        <w:rPr>
          <w:rFonts w:ascii="Times New Roman" w:cs="Times New Roman" w:eastAsia="Times New Roman" w:hAnsi="Times New Roman"/>
          <w:sz w:val="24"/>
          <w:szCs w:val="24"/>
          <w:rtl w:val="0"/>
        </w:rPr>
        <w:t xml:space="preserve"> is more dispersed, this variation is part of its natural traits rather than a data mistake. This breakthrough highlighted the importance of visualization: without graphs, interpreting the numbers alone would have been difficult.</w:t>
      </w:r>
    </w:p>
    <w:p w:rsidR="00000000" w:rsidDel="00000000" w:rsidP="00000000" w:rsidRDefault="00000000" w:rsidRPr="00000000" w14:paraId="0000000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w:t>
      </w:r>
      <w:r w:rsidDel="00000000" w:rsidR="00000000" w:rsidRPr="00000000">
        <w:rPr>
          <w:rFonts w:ascii="Times New Roman" w:cs="Times New Roman" w:eastAsia="Times New Roman" w:hAnsi="Times New Roman"/>
          <w:sz w:val="24"/>
          <w:szCs w:val="24"/>
          <w:rtl w:val="0"/>
        </w:rPr>
        <w:t xml:space="preserve">experience,</w:t>
      </w:r>
      <w:r w:rsidDel="00000000" w:rsidR="00000000" w:rsidRPr="00000000">
        <w:rPr>
          <w:rFonts w:ascii="Times New Roman" w:cs="Times New Roman" w:eastAsia="Times New Roman" w:hAnsi="Times New Roman"/>
          <w:sz w:val="24"/>
          <w:szCs w:val="24"/>
          <w:rtl w:val="0"/>
        </w:rPr>
        <w:t xml:space="preserve"> we learned that bar charts are not just a way to display data but also a tool for uncovering deeper insights. For example, the concentration of values in </w:t>
      </w:r>
      <w:r w:rsidDel="00000000" w:rsidR="00000000" w:rsidRPr="00000000">
        <w:rPr>
          <w:rFonts w:ascii="Times New Roman" w:cs="Times New Roman" w:eastAsia="Times New Roman" w:hAnsi="Times New Roman"/>
          <w:i w:val="1"/>
          <w:sz w:val="24"/>
          <w:szCs w:val="24"/>
          <w:rtl w:val="0"/>
        </w:rPr>
        <w:t xml:space="preserve">Versicolor</w:t>
      </w:r>
      <w:r w:rsidDel="00000000" w:rsidR="00000000" w:rsidRPr="00000000">
        <w:rPr>
          <w:rFonts w:ascii="Times New Roman" w:cs="Times New Roman" w:eastAsia="Times New Roman" w:hAnsi="Times New Roman"/>
          <w:sz w:val="24"/>
          <w:szCs w:val="24"/>
          <w:rtl w:val="0"/>
        </w:rPr>
        <w:t xml:space="preserve"> showed how averages can effectively represent a dataset in some cases, while in </w:t>
      </w:r>
      <w:r w:rsidDel="00000000" w:rsidR="00000000" w:rsidRPr="00000000">
        <w:rPr>
          <w:rFonts w:ascii="Times New Roman" w:cs="Times New Roman" w:eastAsia="Times New Roman" w:hAnsi="Times New Roman"/>
          <w:i w:val="1"/>
          <w:sz w:val="24"/>
          <w:szCs w:val="24"/>
          <w:rtl w:val="0"/>
        </w:rPr>
        <w:t xml:space="preserve">Virginica,</w:t>
      </w:r>
      <w:r w:rsidDel="00000000" w:rsidR="00000000" w:rsidRPr="00000000">
        <w:rPr>
          <w:rFonts w:ascii="Times New Roman" w:cs="Times New Roman" w:eastAsia="Times New Roman" w:hAnsi="Times New Roman"/>
          <w:sz w:val="24"/>
          <w:szCs w:val="24"/>
          <w:rtl w:val="0"/>
        </w:rPr>
        <w:t xml:space="preserve"> averages are less useful due to the wide spread. This reflection connects to our prior knowledge of statistics, where measures of central tendency sometimes fail to capture the full picture.</w:t>
      </w:r>
      <w:r w:rsidDel="00000000" w:rsidR="00000000" w:rsidRPr="00000000">
        <w:rPr>
          <w:rtl w:val="0"/>
        </w:rPr>
      </w:r>
    </w:p>
    <w:p w:rsidR="00000000" w:rsidDel="00000000" w:rsidP="00000000" w:rsidRDefault="00000000" w:rsidRPr="00000000" w14:paraId="0000000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process, several questions emerged that could guide future exploration. Why is </w:t>
      </w:r>
      <w:r w:rsidDel="00000000" w:rsidR="00000000" w:rsidRPr="00000000">
        <w:rPr>
          <w:rFonts w:ascii="Times New Roman" w:cs="Times New Roman" w:eastAsia="Times New Roman" w:hAnsi="Times New Roman"/>
          <w:i w:val="1"/>
          <w:sz w:val="24"/>
          <w:szCs w:val="24"/>
          <w:rtl w:val="0"/>
        </w:rPr>
        <w:t xml:space="preserve">Virginica</w:t>
      </w:r>
      <w:r w:rsidDel="00000000" w:rsidR="00000000" w:rsidRPr="00000000">
        <w:rPr>
          <w:rFonts w:ascii="Times New Roman" w:cs="Times New Roman" w:eastAsia="Times New Roman" w:hAnsi="Times New Roman"/>
          <w:sz w:val="24"/>
          <w:szCs w:val="24"/>
          <w:rtl w:val="0"/>
        </w:rPr>
        <w:t xml:space="preserve"> more scattered compared to the other classes? What </w:t>
      </w:r>
      <w:r w:rsidDel="00000000" w:rsidR="00000000" w:rsidRPr="00000000">
        <w:rPr>
          <w:rFonts w:ascii="Times New Roman" w:cs="Times New Roman" w:eastAsia="Times New Roman" w:hAnsi="Times New Roman"/>
          <w:i w:val="1"/>
          <w:sz w:val="24"/>
          <w:szCs w:val="24"/>
          <w:rtl w:val="0"/>
        </w:rPr>
        <w:t xml:space="preserve">biological</w:t>
      </w:r>
      <w:r w:rsidDel="00000000" w:rsidR="00000000" w:rsidRPr="00000000">
        <w:rPr>
          <w:rFonts w:ascii="Times New Roman" w:cs="Times New Roman" w:eastAsia="Times New Roman" w:hAnsi="Times New Roman"/>
          <w:sz w:val="24"/>
          <w:szCs w:val="24"/>
          <w:rtl w:val="0"/>
        </w:rPr>
        <w:t xml:space="preserve"> or environmental factors might explain this variation? Could additional features or external datasets help us understand whether length or width is more influential in its growth patterns? These questions demonstrate how data analysis does not always end with answers but often opens the door to further inquiry.</w:t>
      </w:r>
    </w:p>
    <w:p w:rsidR="00000000" w:rsidDel="00000000" w:rsidP="00000000" w:rsidRDefault="00000000" w:rsidRPr="00000000" w14:paraId="0000000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critical insight came from the challenge of organizing our workflow. At times, using </w:t>
      </w:r>
      <w:r w:rsidDel="00000000" w:rsidR="00000000" w:rsidRPr="00000000">
        <w:rPr>
          <w:rFonts w:ascii="Times New Roman" w:cs="Times New Roman" w:eastAsia="Times New Roman" w:hAnsi="Times New Roman"/>
          <w:i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for calculations and then translating those results into a visualization required us to carefully check our steps. For example, when the numerical outputs seemed correct but the visualization looked unclear, we learned to double-check how the data was being grouped. This problem-solving process strengthened our confidence in debugging and interpreting results, reminding us that errors are part of the learning path.</w:t>
      </w:r>
    </w:p>
    <w:p w:rsidR="00000000" w:rsidDel="00000000" w:rsidP="00000000" w:rsidRDefault="00000000" w:rsidRPr="00000000" w14:paraId="0000000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lab changed the way we approach data analysis. At first, we tended to see visualization as just a way of “making graphs,” but now we recognize it as a key step in identifying trends, anomalies, and meaningful patterns. Combining numerical calculation with visual representation allowed us to reach more thoughtful conclusions. This approach gave us not only technical practice but also a new perspective on how to critically analyze datasets in the future critically.</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viswanatha-rao-2269295/overlay/about-this-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