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D19" w:rsidRDefault="00D7105D">
      <w:pPr>
        <w:spacing w:after="0"/>
        <w:ind w:left="18"/>
      </w:pPr>
      <w:r>
        <w:rPr>
          <w:b/>
          <w:color w:val="0070C0"/>
          <w:sz w:val="28"/>
        </w:rPr>
        <w:t>A.</w:t>
      </w:r>
      <w:r>
        <w:rPr>
          <w:rFonts w:ascii="Arial" w:eastAsia="Arial" w:hAnsi="Arial" w:cs="Arial"/>
          <w:b/>
          <w:color w:val="0070C0"/>
          <w:sz w:val="28"/>
        </w:rPr>
        <w:t xml:space="preserve"> </w:t>
      </w:r>
      <w:r>
        <w:rPr>
          <w:b/>
          <w:color w:val="0070C0"/>
          <w:sz w:val="28"/>
        </w:rPr>
        <w:t>Hư</w:t>
      </w:r>
      <w:r>
        <w:rPr>
          <w:b/>
          <w:color w:val="0070C0"/>
          <w:sz w:val="28"/>
        </w:rPr>
        <w:t>ớ</w:t>
      </w:r>
      <w:r>
        <w:rPr>
          <w:b/>
          <w:color w:val="0070C0"/>
          <w:sz w:val="28"/>
        </w:rPr>
        <w:t>ng d</w:t>
      </w:r>
      <w:r>
        <w:rPr>
          <w:b/>
          <w:color w:val="0070C0"/>
          <w:sz w:val="28"/>
        </w:rPr>
        <w:t>ẫ</w:t>
      </w:r>
      <w:r>
        <w:rPr>
          <w:b/>
          <w:color w:val="0070C0"/>
          <w:sz w:val="28"/>
        </w:rPr>
        <w:t>n c</w:t>
      </w:r>
      <w:r>
        <w:rPr>
          <w:b/>
          <w:color w:val="0070C0"/>
          <w:sz w:val="28"/>
        </w:rPr>
        <w:t>ấ</w:t>
      </w:r>
      <w:r>
        <w:rPr>
          <w:b/>
          <w:color w:val="0070C0"/>
          <w:sz w:val="28"/>
        </w:rPr>
        <w:t xml:space="preserve">u hình SQLServer  </w:t>
      </w:r>
    </w:p>
    <w:p w:rsidR="00947D19" w:rsidRDefault="00D7105D">
      <w:pPr>
        <w:numPr>
          <w:ilvl w:val="0"/>
          <w:numId w:val="1"/>
        </w:numPr>
        <w:spacing w:after="157" w:line="276" w:lineRule="auto"/>
        <w:ind w:hanging="360"/>
      </w:pPr>
      <w:r>
        <w:t>M</w:t>
      </w:r>
      <w:r>
        <w:t>ở</w:t>
      </w:r>
      <w:r>
        <w:t xml:space="preserve"> chương trình “</w:t>
      </w:r>
      <w:r>
        <w:rPr>
          <w:b/>
          <w:color w:val="FF0000"/>
        </w:rPr>
        <w:t>SQL Server Configuration Manager</w:t>
      </w:r>
      <w:r>
        <w:t>” trong folder “</w:t>
      </w:r>
      <w:r>
        <w:rPr>
          <w:b/>
          <w:color w:val="FF0000"/>
        </w:rPr>
        <w:t>Configuration Tools”</w:t>
      </w:r>
      <w:r>
        <w:t xml:space="preserve"> c</w:t>
      </w:r>
      <w:r>
        <w:t>ủ</w:t>
      </w:r>
      <w:r>
        <w:t xml:space="preserve">a </w:t>
      </w:r>
      <w:r>
        <w:t>ứ</w:t>
      </w:r>
      <w:r>
        <w:t>ng d</w:t>
      </w:r>
      <w:r>
        <w:t>ụ</w:t>
      </w:r>
      <w:r>
        <w:t>ng “</w:t>
      </w:r>
      <w:r>
        <w:rPr>
          <w:b/>
          <w:color w:val="FF0000"/>
        </w:rPr>
        <w:t>Microsoft SQL Server 2008/2012”</w:t>
      </w:r>
      <w:r>
        <w:t xml:space="preserve"> </w:t>
      </w:r>
    </w:p>
    <w:p w:rsidR="00D22F80" w:rsidRDefault="00D22F80" w:rsidP="00D22F80">
      <w:pPr>
        <w:spacing w:after="157" w:line="276" w:lineRule="auto"/>
      </w:pPr>
    </w:p>
    <w:p w:rsidR="00947D19" w:rsidRDefault="00D7105D">
      <w:pPr>
        <w:spacing w:after="0"/>
        <w:ind w:left="1025"/>
        <w:jc w:val="center"/>
      </w:pPr>
      <w:r>
        <w:rPr>
          <w:noProof/>
        </w:rPr>
        <w:drawing>
          <wp:inline distT="0" distB="0" distL="0" distR="0">
            <wp:extent cx="2695575" cy="1843913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84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22F80" w:rsidRDefault="00D22F80">
      <w:pPr>
        <w:spacing w:after="0"/>
        <w:ind w:left="1025"/>
        <w:jc w:val="center"/>
      </w:pPr>
    </w:p>
    <w:p w:rsidR="00947D19" w:rsidRDefault="00D7105D">
      <w:pPr>
        <w:spacing w:after="249"/>
        <w:ind w:left="18"/>
      </w:pPr>
      <w:r>
        <w:t xml:space="preserve"> </w:t>
      </w:r>
    </w:p>
    <w:p w:rsidR="00D22F80" w:rsidRDefault="00D22F80" w:rsidP="00D22F80">
      <w:pPr>
        <w:spacing w:after="157" w:line="276" w:lineRule="auto"/>
        <w:ind w:firstLine="720"/>
      </w:pPr>
      <w:r>
        <w:t>Hoặc open MMC (</w:t>
      </w:r>
      <w:r>
        <w:rPr>
          <w:rFonts w:ascii="Segoe UI" w:hAnsi="Segoe UI" w:cs="Segoe UI"/>
          <w:color w:val="222222"/>
        </w:rPr>
        <w:t>Microsoft Management Console</w:t>
      </w:r>
      <w:r>
        <w:t>) đê cấu hình SQLServer, ví dụ  :</w:t>
      </w:r>
    </w:p>
    <w:p w:rsidR="00D22F80" w:rsidRPr="00D22F80" w:rsidRDefault="00D22F80" w:rsidP="00D22F80">
      <w:pPr>
        <w:pStyle w:val="ListParagraph"/>
        <w:numPr>
          <w:ilvl w:val="0"/>
          <w:numId w:val="3"/>
        </w:numPr>
        <w:spacing w:after="157" w:line="276" w:lineRule="auto"/>
        <w:ind w:left="1080"/>
        <w:rPr>
          <w:rStyle w:val="Strong"/>
          <w:rFonts w:ascii="Calibri" w:hAnsi="Calibri"/>
          <w:b w:val="0"/>
          <w:bCs w:val="0"/>
        </w:rPr>
      </w:pPr>
      <w:r>
        <w:t xml:space="preserve">MMC  </w:t>
      </w:r>
      <w:r w:rsidRPr="00D22F80">
        <w:rPr>
          <w:rStyle w:val="Strong"/>
          <w:rFonts w:cs="Arial"/>
          <w:color w:val="FF0000"/>
        </w:rPr>
        <w:t>SQLServerManager13.msc</w:t>
      </w:r>
      <w:r>
        <w:rPr>
          <w:rStyle w:val="Strong"/>
          <w:rFonts w:cs="Arial"/>
          <w:color w:val="222222"/>
        </w:rPr>
        <w:t xml:space="preserve">  (for SQL Server 2016)</w:t>
      </w:r>
    </w:p>
    <w:p w:rsidR="00D22F80" w:rsidRPr="00D22F80" w:rsidRDefault="00D22F80" w:rsidP="00D22F80">
      <w:pPr>
        <w:pStyle w:val="ListParagraph"/>
        <w:numPr>
          <w:ilvl w:val="0"/>
          <w:numId w:val="3"/>
        </w:numPr>
        <w:spacing w:after="157" w:line="276" w:lineRule="auto"/>
        <w:ind w:left="1080"/>
        <w:rPr>
          <w:rStyle w:val="Strong"/>
          <w:rFonts w:ascii="Calibri" w:hAnsi="Calibri"/>
          <w:b w:val="0"/>
          <w:bCs w:val="0"/>
        </w:rPr>
      </w:pPr>
      <w:r>
        <w:t xml:space="preserve">MMC  </w:t>
      </w:r>
      <w:r>
        <w:rPr>
          <w:rStyle w:val="Strong"/>
          <w:rFonts w:cs="Arial"/>
          <w:color w:val="FF0000"/>
        </w:rPr>
        <w:t>SQLServerManager12</w:t>
      </w:r>
      <w:r w:rsidRPr="00D22F80">
        <w:rPr>
          <w:rStyle w:val="Strong"/>
          <w:rFonts w:cs="Arial"/>
          <w:color w:val="FF0000"/>
        </w:rPr>
        <w:t>.msc</w:t>
      </w:r>
      <w:r>
        <w:rPr>
          <w:rStyle w:val="Strong"/>
          <w:rFonts w:cs="Arial"/>
          <w:color w:val="222222"/>
        </w:rPr>
        <w:t xml:space="preserve">  (for SQL Server 2014)</w:t>
      </w:r>
    </w:p>
    <w:p w:rsidR="00D22F80" w:rsidRPr="00D22F80" w:rsidRDefault="00D22F80" w:rsidP="00D22F80">
      <w:pPr>
        <w:pStyle w:val="ListParagraph"/>
        <w:numPr>
          <w:ilvl w:val="0"/>
          <w:numId w:val="3"/>
        </w:numPr>
        <w:spacing w:after="157" w:line="276" w:lineRule="auto"/>
        <w:ind w:left="1080"/>
        <w:rPr>
          <w:rStyle w:val="Strong"/>
          <w:rFonts w:ascii="Calibri" w:hAnsi="Calibri"/>
          <w:b w:val="0"/>
          <w:bCs w:val="0"/>
        </w:rPr>
      </w:pPr>
      <w:r>
        <w:t xml:space="preserve">MMC  </w:t>
      </w:r>
      <w:r>
        <w:rPr>
          <w:rStyle w:val="Strong"/>
          <w:rFonts w:cs="Arial"/>
          <w:color w:val="FF0000"/>
        </w:rPr>
        <w:t>SQLServerManager11</w:t>
      </w:r>
      <w:r w:rsidRPr="00D22F80">
        <w:rPr>
          <w:rStyle w:val="Strong"/>
          <w:rFonts w:cs="Arial"/>
          <w:color w:val="FF0000"/>
        </w:rPr>
        <w:t>.msc</w:t>
      </w:r>
      <w:r>
        <w:rPr>
          <w:rStyle w:val="Strong"/>
          <w:rFonts w:cs="Arial"/>
          <w:color w:val="222222"/>
        </w:rPr>
        <w:t xml:space="preserve">  (for SQL Server 2012)</w:t>
      </w:r>
    </w:p>
    <w:p w:rsidR="00D22F80" w:rsidRPr="00D22F80" w:rsidRDefault="00D22F80" w:rsidP="00D22F80">
      <w:pPr>
        <w:pStyle w:val="ListParagraph"/>
        <w:numPr>
          <w:ilvl w:val="0"/>
          <w:numId w:val="3"/>
        </w:numPr>
        <w:spacing w:after="157" w:line="276" w:lineRule="auto"/>
        <w:ind w:left="1080"/>
        <w:rPr>
          <w:rStyle w:val="Strong"/>
          <w:rFonts w:ascii="Calibri" w:hAnsi="Calibri"/>
          <w:b w:val="0"/>
          <w:bCs w:val="0"/>
        </w:rPr>
      </w:pPr>
      <w:r>
        <w:t xml:space="preserve">MMC  </w:t>
      </w:r>
      <w:r>
        <w:rPr>
          <w:rStyle w:val="Strong"/>
          <w:rFonts w:cs="Arial"/>
          <w:color w:val="FF0000"/>
        </w:rPr>
        <w:t>SQLServerManager10</w:t>
      </w:r>
      <w:r w:rsidRPr="00D22F80">
        <w:rPr>
          <w:rStyle w:val="Strong"/>
          <w:rFonts w:cs="Arial"/>
          <w:color w:val="FF0000"/>
        </w:rPr>
        <w:t>.msc</w:t>
      </w:r>
      <w:r>
        <w:rPr>
          <w:rStyle w:val="Strong"/>
          <w:rFonts w:cs="Arial"/>
          <w:color w:val="222222"/>
        </w:rPr>
        <w:t xml:space="preserve">  (for SQL Server 2008)</w:t>
      </w:r>
    </w:p>
    <w:p w:rsidR="00D22F80" w:rsidRDefault="00D22F80">
      <w:pPr>
        <w:spacing w:after="249"/>
        <w:ind w:left="18"/>
      </w:pPr>
    </w:p>
    <w:p w:rsidR="00947D19" w:rsidRDefault="00D7105D">
      <w:pPr>
        <w:numPr>
          <w:ilvl w:val="0"/>
          <w:numId w:val="1"/>
        </w:numPr>
        <w:spacing w:after="0"/>
        <w:ind w:hanging="360"/>
      </w:pPr>
      <w:r>
        <w:t>T</w:t>
      </w:r>
      <w:r>
        <w:t>ắ</w:t>
      </w:r>
      <w:r>
        <w:t>t d</w:t>
      </w:r>
      <w:r>
        <w:t>ị</w:t>
      </w:r>
      <w:r>
        <w:t>ch v</w:t>
      </w:r>
      <w:r>
        <w:t>ụ</w:t>
      </w:r>
      <w:r>
        <w:t xml:space="preserve"> SQL Server: click right mouse trên dòng </w:t>
      </w:r>
      <w:r>
        <w:rPr>
          <w:b/>
          <w:color w:val="FF0000"/>
        </w:rPr>
        <w:t>SQL Server (MSSQLSERVER</w:t>
      </w:r>
      <w:r>
        <w:rPr>
          <w:color w:val="FF0000"/>
        </w:rPr>
        <w:t>)</w:t>
      </w:r>
      <w:r>
        <w:t xml:space="preserve">, </w:t>
      </w:r>
      <w:r>
        <w:t>ch</w:t>
      </w:r>
      <w:r>
        <w:t>ọ</w:t>
      </w:r>
      <w:r>
        <w:t xml:space="preserve">n Stop. </w:t>
      </w:r>
    </w:p>
    <w:p w:rsidR="00947D19" w:rsidRDefault="00D7105D">
      <w:pPr>
        <w:spacing w:after="101" w:line="216" w:lineRule="auto"/>
        <w:ind w:left="738" w:right="359" w:firstLine="630"/>
      </w:pPr>
      <w:r>
        <w:rPr>
          <w:noProof/>
        </w:rPr>
        <w:drawing>
          <wp:inline distT="0" distB="0" distL="0" distR="0">
            <wp:extent cx="4696714" cy="229108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714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947D19" w:rsidRDefault="00D22F80">
      <w:pPr>
        <w:numPr>
          <w:ilvl w:val="0"/>
          <w:numId w:val="1"/>
        </w:numPr>
        <w:spacing w:after="163" w:line="269" w:lineRule="auto"/>
        <w:ind w:hanging="360"/>
      </w:pPr>
      <w:r>
        <w:br w:type="column"/>
      </w:r>
      <w:r w:rsidR="00D7105D">
        <w:lastRenderedPageBreak/>
        <w:t>C</w:t>
      </w:r>
      <w:r w:rsidR="00D7105D">
        <w:t>ấ</w:t>
      </w:r>
      <w:r w:rsidR="00D7105D">
        <w:t>u hình l</w:t>
      </w:r>
      <w:r w:rsidR="00D7105D">
        <w:t>ạ</w:t>
      </w:r>
      <w:r w:rsidR="00D7105D">
        <w:t>i cho SQL Server Network: M</w:t>
      </w:r>
      <w:r w:rsidR="00D7105D">
        <w:t>ở</w:t>
      </w:r>
      <w:r w:rsidR="00D7105D">
        <w:t xml:space="preserve"> nghi th</w:t>
      </w:r>
      <w:r w:rsidR="00D7105D">
        <w:t>ứ</w:t>
      </w:r>
      <w:r w:rsidR="00D7105D">
        <w:t xml:space="preserve">c TCP/IP (Enable)  </w:t>
      </w:r>
    </w:p>
    <w:p w:rsidR="00947D19" w:rsidRDefault="00D7105D">
      <w:pPr>
        <w:spacing w:after="0" w:line="216" w:lineRule="auto"/>
        <w:ind w:left="18" w:right="1072" w:firstLine="2079"/>
      </w:pPr>
      <w:r>
        <w:rPr>
          <w:noProof/>
        </w:rPr>
        <w:drawing>
          <wp:inline distT="0" distB="0" distL="0" distR="0">
            <wp:extent cx="3790315" cy="187325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D22F80" w:rsidRDefault="00D22F80" w:rsidP="00D22F80">
      <w:pPr>
        <w:spacing w:after="163" w:line="269" w:lineRule="auto"/>
        <w:ind w:left="723"/>
      </w:pPr>
    </w:p>
    <w:p w:rsidR="00947D19" w:rsidRDefault="00D7105D">
      <w:pPr>
        <w:numPr>
          <w:ilvl w:val="0"/>
          <w:numId w:val="1"/>
        </w:numPr>
        <w:spacing w:after="163" w:line="269" w:lineRule="auto"/>
        <w:ind w:hanging="360"/>
      </w:pPr>
      <w:r>
        <w:t>Ch</w:t>
      </w:r>
      <w:r>
        <w:t>ỉ</w:t>
      </w:r>
      <w:r>
        <w:t>nh l</w:t>
      </w:r>
      <w:r>
        <w:t>ạ</w:t>
      </w:r>
      <w:r>
        <w:t>i thu</w:t>
      </w:r>
      <w:r>
        <w:t>ộ</w:t>
      </w:r>
      <w:r>
        <w:t>c tính port 1433 cho nghi th</w:t>
      </w:r>
      <w:r>
        <w:t>ứ</w:t>
      </w:r>
      <w:r>
        <w:t xml:space="preserve">c TCP/IP (click right mouse trên dòng </w:t>
      </w:r>
      <w:r>
        <w:rPr>
          <w:b/>
          <w:color w:val="FF0000"/>
        </w:rPr>
        <w:t>TCP/IP</w:t>
      </w:r>
      <w:r>
        <w:t xml:space="preserve"> – ch</w:t>
      </w:r>
      <w:r>
        <w:t>ọ</w:t>
      </w:r>
      <w:r>
        <w:t>n m</w:t>
      </w:r>
      <w:r>
        <w:t>ụ</w:t>
      </w:r>
      <w:r>
        <w:t xml:space="preserve">c </w:t>
      </w:r>
      <w:r>
        <w:rPr>
          <w:b/>
          <w:color w:val="FF0000"/>
        </w:rPr>
        <w:t>Properties</w:t>
      </w:r>
      <w:r>
        <w:t xml:space="preserve"> – ch</w:t>
      </w:r>
      <w:r>
        <w:t>ọ</w:t>
      </w:r>
      <w:r>
        <w:t xml:space="preserve">n tab </w:t>
      </w:r>
      <w:r>
        <w:rPr>
          <w:b/>
          <w:color w:val="FF0000"/>
        </w:rPr>
        <w:t>IP Addresses</w:t>
      </w:r>
      <w:r>
        <w:t xml:space="preserve"> – ch</w:t>
      </w:r>
      <w:r>
        <w:t>ọ</w:t>
      </w:r>
      <w:r>
        <w:t xml:space="preserve">n </w:t>
      </w:r>
      <w:r>
        <w:rPr>
          <w:b/>
          <w:color w:val="FF0000"/>
        </w:rPr>
        <w:t>IP All</w:t>
      </w:r>
      <w:r>
        <w:t xml:space="preserve"> – set </w:t>
      </w:r>
      <w:r>
        <w:rPr>
          <w:b/>
          <w:color w:val="FF0000"/>
        </w:rPr>
        <w:t>TCP Port : 143</w:t>
      </w:r>
      <w:r>
        <w:rPr>
          <w:b/>
          <w:color w:val="FF0000"/>
        </w:rPr>
        <w:t>3</w:t>
      </w:r>
      <w:r>
        <w:t xml:space="preserve"> ) </w:t>
      </w:r>
    </w:p>
    <w:p w:rsidR="00947D19" w:rsidRDefault="00D7105D">
      <w:pPr>
        <w:spacing w:after="0"/>
        <w:ind w:left="288"/>
        <w:jc w:val="center"/>
      </w:pPr>
      <w:r>
        <w:rPr>
          <w:noProof/>
        </w:rPr>
        <w:drawing>
          <wp:inline distT="0" distB="0" distL="0" distR="0">
            <wp:extent cx="2984500" cy="3443605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47D19" w:rsidRDefault="00D7105D">
      <w:pPr>
        <w:spacing w:after="249"/>
        <w:ind w:left="18"/>
      </w:pPr>
      <w:r>
        <w:t xml:space="preserve"> </w:t>
      </w:r>
    </w:p>
    <w:p w:rsidR="00947D19" w:rsidRDefault="00D7105D">
      <w:pPr>
        <w:numPr>
          <w:ilvl w:val="0"/>
          <w:numId w:val="1"/>
        </w:numPr>
        <w:spacing w:after="44" w:line="269" w:lineRule="auto"/>
        <w:ind w:hanging="360"/>
      </w:pPr>
      <w:r>
        <w:t>C</w:t>
      </w:r>
      <w:r>
        <w:t>ấ</w:t>
      </w:r>
      <w:r>
        <w:t>u hình tương t</w:t>
      </w:r>
      <w:r>
        <w:t>ự</w:t>
      </w:r>
      <w:r>
        <w:t xml:space="preserve"> cho SQL Native Client </w:t>
      </w:r>
    </w:p>
    <w:p w:rsidR="00947D19" w:rsidRPr="00D7105D" w:rsidRDefault="00D7105D" w:rsidP="00D7105D">
      <w:pPr>
        <w:pStyle w:val="Heading1"/>
        <w:tabs>
          <w:tab w:val="left" w:pos="360"/>
        </w:tabs>
        <w:ind w:left="450" w:hanging="90"/>
        <w:rPr>
          <w:b/>
        </w:rPr>
      </w:pPr>
      <w:r>
        <w:rPr>
          <w:rFonts w:ascii="Calibri" w:eastAsia="Calibri" w:hAnsi="Calibri" w:cs="Calibri"/>
          <w:i w:val="0"/>
          <w:color w:val="000000"/>
          <w:sz w:val="22"/>
        </w:rPr>
        <w:t>M</w:t>
      </w:r>
      <w:r>
        <w:rPr>
          <w:rFonts w:ascii="Calibri" w:eastAsia="Calibri" w:hAnsi="Calibri" w:cs="Calibri"/>
          <w:i w:val="0"/>
          <w:color w:val="000000"/>
          <w:sz w:val="22"/>
        </w:rPr>
        <w:t>ở</w:t>
      </w:r>
      <w:r>
        <w:rPr>
          <w:rFonts w:ascii="Calibri" w:eastAsia="Calibri" w:hAnsi="Calibri" w:cs="Calibri"/>
          <w:i w:val="0"/>
          <w:color w:val="000000"/>
          <w:sz w:val="22"/>
        </w:rPr>
        <w:t xml:space="preserve"> l</w:t>
      </w:r>
      <w:r>
        <w:rPr>
          <w:rFonts w:ascii="Calibri" w:eastAsia="Calibri" w:hAnsi="Calibri" w:cs="Calibri"/>
          <w:i w:val="0"/>
          <w:color w:val="000000"/>
          <w:sz w:val="22"/>
        </w:rPr>
        <w:t>ạ</w:t>
      </w:r>
      <w:r>
        <w:rPr>
          <w:rFonts w:ascii="Calibri" w:eastAsia="Calibri" w:hAnsi="Calibri" w:cs="Calibri"/>
          <w:i w:val="0"/>
          <w:color w:val="000000"/>
          <w:sz w:val="22"/>
        </w:rPr>
        <w:t>i d</w:t>
      </w:r>
      <w:r>
        <w:rPr>
          <w:rFonts w:ascii="Calibri" w:eastAsia="Calibri" w:hAnsi="Calibri" w:cs="Calibri"/>
          <w:i w:val="0"/>
          <w:color w:val="000000"/>
          <w:sz w:val="22"/>
        </w:rPr>
        <w:t>ị</w:t>
      </w:r>
      <w:r>
        <w:rPr>
          <w:rFonts w:ascii="Calibri" w:eastAsia="Calibri" w:hAnsi="Calibri" w:cs="Calibri"/>
          <w:i w:val="0"/>
          <w:color w:val="000000"/>
          <w:sz w:val="22"/>
        </w:rPr>
        <w:t>ch v</w:t>
      </w:r>
      <w:r>
        <w:rPr>
          <w:rFonts w:ascii="Calibri" w:eastAsia="Calibri" w:hAnsi="Calibri" w:cs="Calibri"/>
          <w:i w:val="0"/>
          <w:color w:val="000000"/>
          <w:sz w:val="22"/>
        </w:rPr>
        <w:t>ụ</w:t>
      </w:r>
      <w:r>
        <w:rPr>
          <w:rFonts w:ascii="Calibri" w:eastAsia="Calibri" w:hAnsi="Calibri" w:cs="Calibri"/>
          <w:i w:val="0"/>
          <w:color w:val="000000"/>
          <w:sz w:val="22"/>
        </w:rPr>
        <w:t xml:space="preserve"> SQL Server: click right mouse trên dòng </w:t>
      </w:r>
      <w:r>
        <w:rPr>
          <w:rFonts w:ascii="Calibri" w:eastAsia="Calibri" w:hAnsi="Calibri" w:cs="Calibri"/>
          <w:b/>
          <w:i w:val="0"/>
          <w:color w:val="FF0000"/>
          <w:sz w:val="22"/>
        </w:rPr>
        <w:t>SQL Server (MSSQLSERVER</w:t>
      </w:r>
      <w:r>
        <w:rPr>
          <w:rFonts w:ascii="Calibri" w:eastAsia="Calibri" w:hAnsi="Calibri" w:cs="Calibri"/>
          <w:i w:val="0"/>
          <w:color w:val="FF0000"/>
          <w:sz w:val="22"/>
        </w:rPr>
        <w:t>)</w:t>
      </w:r>
      <w:r>
        <w:rPr>
          <w:rFonts w:ascii="Calibri" w:eastAsia="Calibri" w:hAnsi="Calibri" w:cs="Calibri"/>
          <w:i w:val="0"/>
          <w:color w:val="000000"/>
          <w:sz w:val="22"/>
        </w:rPr>
        <w:t>, ch</w:t>
      </w:r>
      <w:r>
        <w:rPr>
          <w:rFonts w:ascii="Calibri" w:eastAsia="Calibri" w:hAnsi="Calibri" w:cs="Calibri"/>
          <w:i w:val="0"/>
          <w:color w:val="000000"/>
          <w:sz w:val="22"/>
        </w:rPr>
        <w:t>ọ</w:t>
      </w:r>
      <w:r>
        <w:rPr>
          <w:rFonts w:ascii="Calibri" w:eastAsia="Calibri" w:hAnsi="Calibri" w:cs="Calibri"/>
          <w:i w:val="0"/>
          <w:color w:val="000000"/>
          <w:sz w:val="22"/>
        </w:rPr>
        <w:t xml:space="preserve">n Start </w:t>
      </w:r>
      <w:r>
        <w:t xml:space="preserve"> </w:t>
      </w:r>
      <w:r>
        <w:br/>
      </w:r>
      <w:bookmarkStart w:id="0" w:name="_GoBack"/>
      <w:bookmarkEnd w:id="0"/>
      <w:r w:rsidRPr="00D7105D">
        <w:rPr>
          <w:b/>
        </w:rPr>
        <w:t>Hoàn tất cấu hình SQL Server cho việc lập trình ứng dụng Database bằng JAVA</w:t>
      </w:r>
    </w:p>
    <w:sectPr w:rsidR="00947D19" w:rsidRPr="00D7105D">
      <w:pgSz w:w="12240" w:h="15840"/>
      <w:pgMar w:top="1481" w:right="1629" w:bottom="1822" w:left="14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-ui_bold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F057D"/>
    <w:multiLevelType w:val="hybridMultilevel"/>
    <w:tmpl w:val="9948F4AE"/>
    <w:lvl w:ilvl="0" w:tplc="5268E50A">
      <w:start w:val="6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76BDD0">
      <w:start w:val="1"/>
      <w:numFmt w:val="lowerLetter"/>
      <w:lvlText w:val="%2"/>
      <w:lvlJc w:val="left"/>
      <w:pPr>
        <w:ind w:left="1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949534">
      <w:start w:val="1"/>
      <w:numFmt w:val="lowerRoman"/>
      <w:lvlText w:val="%3"/>
      <w:lvlJc w:val="left"/>
      <w:pPr>
        <w:ind w:left="2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9476EC">
      <w:start w:val="1"/>
      <w:numFmt w:val="decimal"/>
      <w:lvlText w:val="%4"/>
      <w:lvlJc w:val="left"/>
      <w:pPr>
        <w:ind w:left="28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A23952">
      <w:start w:val="1"/>
      <w:numFmt w:val="lowerLetter"/>
      <w:lvlText w:val="%5"/>
      <w:lvlJc w:val="left"/>
      <w:pPr>
        <w:ind w:left="36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AABEA4">
      <w:start w:val="1"/>
      <w:numFmt w:val="lowerRoman"/>
      <w:lvlText w:val="%6"/>
      <w:lvlJc w:val="left"/>
      <w:pPr>
        <w:ind w:left="43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365C62">
      <w:start w:val="1"/>
      <w:numFmt w:val="decimal"/>
      <w:lvlText w:val="%7"/>
      <w:lvlJc w:val="left"/>
      <w:pPr>
        <w:ind w:left="50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58F3E8">
      <w:start w:val="1"/>
      <w:numFmt w:val="lowerLetter"/>
      <w:lvlText w:val="%8"/>
      <w:lvlJc w:val="left"/>
      <w:pPr>
        <w:ind w:left="57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4621AA">
      <w:start w:val="1"/>
      <w:numFmt w:val="lowerRoman"/>
      <w:lvlText w:val="%9"/>
      <w:lvlJc w:val="left"/>
      <w:pPr>
        <w:ind w:left="6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7C7D7E"/>
    <w:multiLevelType w:val="hybridMultilevel"/>
    <w:tmpl w:val="4F32A0EE"/>
    <w:lvl w:ilvl="0" w:tplc="1312088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47F5F"/>
    <w:multiLevelType w:val="hybridMultilevel"/>
    <w:tmpl w:val="4BEAA5B4"/>
    <w:lvl w:ilvl="0" w:tplc="98F6A9A6">
      <w:start w:val="1"/>
      <w:numFmt w:val="decimal"/>
      <w:lvlText w:val="%1."/>
      <w:lvlJc w:val="left"/>
      <w:pPr>
        <w:ind w:left="7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1E3A72">
      <w:start w:val="1"/>
      <w:numFmt w:val="lowerLetter"/>
      <w:lvlText w:val="%2"/>
      <w:lvlJc w:val="left"/>
      <w:pPr>
        <w:ind w:left="1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0AAEEE">
      <w:start w:val="1"/>
      <w:numFmt w:val="lowerRoman"/>
      <w:lvlText w:val="%3"/>
      <w:lvlJc w:val="left"/>
      <w:pPr>
        <w:ind w:left="2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5C0170">
      <w:start w:val="1"/>
      <w:numFmt w:val="decimal"/>
      <w:lvlText w:val="%4"/>
      <w:lvlJc w:val="left"/>
      <w:pPr>
        <w:ind w:left="2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FE0A8E">
      <w:start w:val="1"/>
      <w:numFmt w:val="lowerLetter"/>
      <w:lvlText w:val="%5"/>
      <w:lvlJc w:val="left"/>
      <w:pPr>
        <w:ind w:left="3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ECF7B0">
      <w:start w:val="1"/>
      <w:numFmt w:val="lowerRoman"/>
      <w:lvlText w:val="%6"/>
      <w:lvlJc w:val="left"/>
      <w:pPr>
        <w:ind w:left="4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8430A6">
      <w:start w:val="1"/>
      <w:numFmt w:val="decimal"/>
      <w:lvlText w:val="%7"/>
      <w:lvlJc w:val="left"/>
      <w:pPr>
        <w:ind w:left="50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A69340">
      <w:start w:val="1"/>
      <w:numFmt w:val="lowerLetter"/>
      <w:lvlText w:val="%8"/>
      <w:lvlJc w:val="left"/>
      <w:pPr>
        <w:ind w:left="5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7C27F6">
      <w:start w:val="1"/>
      <w:numFmt w:val="lowerRoman"/>
      <w:lvlText w:val="%9"/>
      <w:lvlJc w:val="left"/>
      <w:pPr>
        <w:ind w:left="64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D19"/>
    <w:rsid w:val="00947D19"/>
    <w:rsid w:val="00D22F80"/>
    <w:rsid w:val="00D7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3DF77E-D752-44D9-99B5-3EA0FE0A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0" w:line="425" w:lineRule="auto"/>
      <w:ind w:firstLine="378"/>
      <w:outlineLvl w:val="0"/>
    </w:pPr>
    <w:rPr>
      <w:rFonts w:ascii="Times New Roman" w:eastAsia="Times New Roman" w:hAnsi="Times New Roman" w:cs="Times New Roman"/>
      <w:i/>
      <w:color w:val="00B05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B050"/>
      <w:sz w:val="26"/>
    </w:rPr>
  </w:style>
  <w:style w:type="paragraph" w:styleId="ListParagraph">
    <w:name w:val="List Paragraph"/>
    <w:basedOn w:val="Normal"/>
    <w:uiPriority w:val="34"/>
    <w:qFormat/>
    <w:rsid w:val="00D22F8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2F80"/>
    <w:rPr>
      <w:rFonts w:ascii="segoe-ui_bold" w:hAnsi="segoe-ui_bold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Mong Thuy</dc:creator>
  <cp:keywords/>
  <cp:lastModifiedBy>Thuy Le Mong</cp:lastModifiedBy>
  <cp:revision>3</cp:revision>
  <dcterms:created xsi:type="dcterms:W3CDTF">2017-05-18T03:04:00Z</dcterms:created>
  <dcterms:modified xsi:type="dcterms:W3CDTF">2017-05-18T03:05:00Z</dcterms:modified>
</cp:coreProperties>
</file>