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4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5" w:type="default"/>
          <w:type w:val="continuous"/>
          <w:pgSz w:w="8720" w:h="13130"/>
          <w:pgMar w:top="400" w:right="995" w:bottom="0" w:left="374" w:header="0" w:footer="0" w:gutter="0"/>
          <w:cols w:equalWidth="0" w:num="1">
            <w:col w:w="7350"/>
          </w:cols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1" w:lineRule="exact"/>
        <w:ind w:firstLine="5659"/>
      </w:pPr>
      <w:r>
        <w:rPr>
          <w:position w:val="-5"/>
        </w:rPr>
        <w:drawing>
          <wp:inline distT="0" distB="0" distL="0" distR="0">
            <wp:extent cx="381000" cy="17145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4" cy="1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16" w:lineRule="auto"/>
        <w:ind w:right="30"/>
        <w:jc w:val="right"/>
      </w:pPr>
      <w:r>
        <w:t>水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pStyle w:val="2"/>
        <w:spacing w:before="65" w:line="227" w:lineRule="auto"/>
        <w:rPr>
          <w:rFonts w:ascii="宋体" w:hAnsi="宋体" w:eastAsia="宋体" w:cs="宋体"/>
          <w:sz w:val="20"/>
          <w:szCs w:val="20"/>
        </w:rPr>
      </w:pPr>
      <w:r>
        <w:rPr>
          <w:spacing w:val="-2"/>
          <w:position w:val="2"/>
          <w:sz w:val="20"/>
          <w:szCs w:val="20"/>
        </w:rPr>
        <w:t xml:space="preserve">序                               </w:t>
      </w:r>
      <w:r>
        <w:rPr>
          <w:spacing w:val="-3"/>
          <w:position w:val="2"/>
          <w:sz w:val="20"/>
          <w:szCs w:val="20"/>
        </w:rPr>
        <w:t xml:space="preserve">                            </w:t>
      </w:r>
      <w:r>
        <w:rPr>
          <w:rFonts w:ascii="宋体" w:hAnsi="宋体" w:eastAsia="宋体" w:cs="宋体"/>
          <w:spacing w:val="-3"/>
          <w:position w:val="-2"/>
          <w:sz w:val="20"/>
          <w:szCs w:val="20"/>
        </w:rPr>
        <w:t>/</w:t>
      </w:r>
    </w:p>
    <w:p>
      <w:pPr>
        <w:pStyle w:val="2"/>
        <w:spacing w:before="88" w:line="222" w:lineRule="auto"/>
        <w:ind w:left="2"/>
        <w:rPr>
          <w:rFonts w:ascii="Arial" w:hAnsi="Arial" w:eastAsia="Arial" w:cs="Arial"/>
          <w:sz w:val="20"/>
          <w:szCs w:val="20"/>
        </w:rPr>
      </w:pPr>
      <w:r>
        <w:rPr>
          <w:b/>
          <w:bCs/>
          <w:spacing w:val="-3"/>
          <w:position w:val="3"/>
          <w:sz w:val="20"/>
          <w:szCs w:val="20"/>
        </w:rPr>
        <w:t>前</w:t>
      </w:r>
      <w:r>
        <w:rPr>
          <w:spacing w:val="-33"/>
          <w:position w:val="3"/>
          <w:sz w:val="20"/>
          <w:szCs w:val="20"/>
        </w:rPr>
        <w:t xml:space="preserve"> </w:t>
      </w:r>
      <w:r>
        <w:rPr>
          <w:b/>
          <w:bCs/>
          <w:spacing w:val="-3"/>
          <w:position w:val="3"/>
          <w:sz w:val="20"/>
          <w:szCs w:val="20"/>
        </w:rPr>
        <w:t>言</w:t>
      </w:r>
      <w:r>
        <w:rPr>
          <w:spacing w:val="-3"/>
          <w:position w:val="3"/>
          <w:sz w:val="20"/>
          <w:szCs w:val="20"/>
        </w:rPr>
        <w:t xml:space="preserve">                                                        </w:t>
      </w:r>
      <w:r>
        <w:rPr>
          <w:rFonts w:ascii="Arial" w:hAnsi="Arial" w:eastAsia="Arial" w:cs="Arial"/>
          <w:spacing w:val="-3"/>
          <w:position w:val="-3"/>
          <w:sz w:val="20"/>
          <w:szCs w:val="20"/>
        </w:rPr>
        <w:t>/VIl</w:t>
      </w:r>
    </w:p>
    <w:p>
      <w:pPr>
        <w:spacing w:line="336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20"/>
          <w:szCs w:val="20"/>
        </w:rPr>
        <w:id w:val="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pStyle w:val="2"/>
            <w:spacing w:before="91" w:line="224" w:lineRule="auto"/>
            <w:jc w:val="right"/>
            <w:rPr>
              <w:rFonts w:ascii="宋体" w:hAnsi="宋体" w:eastAsia="宋体" w:cs="宋体"/>
              <w:sz w:val="28"/>
              <w:szCs w:val="28"/>
            </w:rPr>
          </w:pPr>
          <w:r>
            <w:rPr>
              <w:b/>
              <w:bCs/>
              <w:spacing w:val="12"/>
              <w:position w:val="1"/>
              <w:sz w:val="20"/>
              <w:szCs w:val="20"/>
            </w:rPr>
            <w:t>第</w:t>
          </w:r>
          <w:r>
            <w:rPr>
              <w:spacing w:val="-41"/>
              <w:position w:val="1"/>
              <w:sz w:val="20"/>
              <w:szCs w:val="20"/>
            </w:rPr>
            <w:t xml:space="preserve"> </w:t>
          </w:r>
          <w:r>
            <w:rPr>
              <w:b/>
              <w:bCs/>
              <w:spacing w:val="12"/>
              <w:position w:val="1"/>
              <w:sz w:val="20"/>
              <w:szCs w:val="20"/>
            </w:rPr>
            <w:t>一</w:t>
          </w:r>
          <w:r>
            <w:rPr>
              <w:spacing w:val="-56"/>
              <w:position w:val="1"/>
              <w:sz w:val="20"/>
              <w:szCs w:val="20"/>
            </w:rPr>
            <w:t xml:space="preserve"> </w:t>
          </w:r>
          <w:r>
            <w:rPr>
              <w:b/>
              <w:bCs/>
              <w:spacing w:val="12"/>
              <w:position w:val="1"/>
              <w:sz w:val="20"/>
              <w:szCs w:val="20"/>
            </w:rPr>
            <w:t>篇</w:t>
          </w:r>
          <w:r>
            <w:rPr>
              <w:spacing w:val="3"/>
              <w:position w:val="1"/>
              <w:sz w:val="20"/>
              <w:szCs w:val="20"/>
            </w:rPr>
            <w:t xml:space="preserve">  </w:t>
          </w:r>
          <w:r>
            <w:rPr>
              <w:b/>
              <w:bCs/>
              <w:spacing w:val="12"/>
              <w:position w:val="1"/>
              <w:sz w:val="20"/>
              <w:szCs w:val="20"/>
            </w:rPr>
            <w:t>数据的权属与竞争</w:t>
          </w:r>
          <w:r>
            <w:rPr>
              <w:spacing w:val="2"/>
              <w:position w:val="1"/>
              <w:sz w:val="20"/>
              <w:szCs w:val="20"/>
            </w:rPr>
            <w:t xml:space="preserve">                              </w:t>
          </w:r>
          <w:r>
            <w:rPr>
              <w:rFonts w:ascii="宋体" w:hAnsi="宋体" w:eastAsia="宋体" w:cs="宋体"/>
              <w:spacing w:val="12"/>
              <w:position w:val="-1"/>
              <w:sz w:val="28"/>
              <w:szCs w:val="28"/>
            </w:rPr>
            <w:t>/001</w:t>
          </w:r>
        </w:p>
        <w:p>
          <w:pPr>
            <w:pStyle w:val="2"/>
            <w:spacing w:before="167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z w:val="20"/>
              <w:szCs w:val="20"/>
            </w:rPr>
            <w:t xml:space="preserve">第1章 数据产权：无处安放的数据权属                          </w:t>
          </w: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宋体" w:hAnsi="宋体" w:eastAsia="宋体" w:cs="宋体"/>
              <w:sz w:val="14"/>
              <w:szCs w:val="14"/>
            </w:rPr>
            <w:t>002</w:t>
          </w:r>
          <w:r>
            <w:rPr>
              <w:rFonts w:ascii="宋体" w:hAnsi="宋体" w:eastAsia="宋体" w:cs="宋体"/>
              <w:sz w:val="14"/>
              <w:szCs w:val="14"/>
            </w:rPr>
            <w:fldChar w:fldCharType="end"/>
          </w:r>
        </w:p>
        <w:p>
          <w:pPr>
            <w:pStyle w:val="2"/>
            <w:spacing w:before="189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-4"/>
              <w:sz w:val="20"/>
              <w:szCs w:val="20"/>
            </w:rPr>
            <w:t>第2章</w:t>
          </w:r>
          <w:r>
            <w:rPr>
              <w:spacing w:val="62"/>
              <w:sz w:val="20"/>
              <w:szCs w:val="20"/>
            </w:rPr>
            <w:t xml:space="preserve"> </w:t>
          </w:r>
          <w:r>
            <w:rPr>
              <w:spacing w:val="-4"/>
              <w:sz w:val="20"/>
              <w:szCs w:val="20"/>
            </w:rPr>
            <w:t xml:space="preserve">关于大数据交易的核心法律问题——数据所有权探讨      </w:t>
          </w:r>
          <w:r>
            <w:rPr>
              <w:spacing w:val="-5"/>
              <w:sz w:val="20"/>
              <w:szCs w:val="20"/>
            </w:rPr>
            <w:t xml:space="preserve">   </w:t>
          </w:r>
          <w:r>
            <w:rPr>
              <w:rFonts w:ascii="宋体" w:hAnsi="宋体" w:eastAsia="宋体" w:cs="宋体"/>
              <w:spacing w:val="-5"/>
              <w:position w:val="-1"/>
              <w:sz w:val="14"/>
              <w:szCs w:val="14"/>
            </w:rPr>
            <w:t>005</w:t>
          </w:r>
        </w:p>
        <w:p>
          <w:pPr>
            <w:spacing w:before="69" w:line="225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5"/>
              <w:sz w:val="20"/>
              <w:szCs w:val="20"/>
            </w:rPr>
            <w:t xml:space="preserve">一、关于数据所有权的两种观点              </w:t>
          </w:r>
          <w:r>
            <w:rPr>
              <w:rFonts w:ascii="楷体" w:hAnsi="楷体" w:eastAsia="楷体" w:cs="楷体"/>
              <w:spacing w:val="-6"/>
              <w:sz w:val="20"/>
              <w:szCs w:val="20"/>
            </w:rPr>
            <w:t xml:space="preserve">             </w:t>
          </w: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position w:val="-2"/>
              <w:sz w:val="14"/>
              <w:szCs w:val="14"/>
            </w:rPr>
            <w:t>005</w:t>
          </w:r>
          <w:r>
            <w:rPr>
              <w:rFonts w:ascii="宋体" w:hAnsi="宋体" w:eastAsia="宋体" w:cs="宋体"/>
              <w:spacing w:val="-6"/>
              <w:position w:val="-2"/>
              <w:sz w:val="14"/>
              <w:szCs w:val="14"/>
            </w:rPr>
            <w:fldChar w:fldCharType="end"/>
          </w:r>
        </w:p>
        <w:p>
          <w:pPr>
            <w:spacing w:before="91" w:line="223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7"/>
              <w:sz w:val="20"/>
              <w:szCs w:val="20"/>
            </w:rPr>
            <w:t xml:space="preserve">二、讨论数据所有权的前提是承认数据具有财产属性         </w:t>
          </w:r>
          <w:r>
            <w:rPr>
              <w:rFonts w:ascii="宋体" w:hAnsi="宋体" w:eastAsia="宋体" w:cs="宋体"/>
              <w:spacing w:val="-7"/>
              <w:sz w:val="14"/>
              <w:szCs w:val="14"/>
            </w:rPr>
            <w:t>008</w:t>
          </w:r>
        </w:p>
        <w:p>
          <w:pPr>
            <w:spacing w:before="58" w:line="223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8"/>
              <w:sz w:val="20"/>
              <w:szCs w:val="20"/>
            </w:rPr>
            <w:t xml:space="preserve">三、对数据所有权界定的一种思路                          </w:t>
          </w: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"/>
              <w:position w:val="-2"/>
              <w:sz w:val="14"/>
              <w:szCs w:val="14"/>
            </w:rPr>
            <w:t>010</w:t>
          </w:r>
          <w:r>
            <w:rPr>
              <w:rFonts w:ascii="宋体" w:hAnsi="宋体" w:eastAsia="宋体" w:cs="宋体"/>
              <w:spacing w:val="-8"/>
              <w:position w:val="-2"/>
              <w:sz w:val="14"/>
              <w:szCs w:val="14"/>
            </w:rPr>
            <w:fldChar w:fldCharType="end"/>
          </w:r>
        </w:p>
        <w:p>
          <w:pPr>
            <w:spacing w:before="88" w:line="23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21"/>
              <w:sz w:val="20"/>
              <w:szCs w:val="20"/>
            </w:rPr>
            <w:t>四</w:t>
          </w:r>
          <w:r>
            <w:rPr>
              <w:rFonts w:ascii="楷体" w:hAnsi="楷体" w:eastAsia="楷体" w:cs="楷体"/>
              <w:spacing w:val="-34"/>
              <w:sz w:val="20"/>
              <w:szCs w:val="20"/>
            </w:rPr>
            <w:t xml:space="preserve"> </w:t>
          </w:r>
          <w:r>
            <w:rPr>
              <w:rFonts w:ascii="楷体" w:hAnsi="楷体" w:eastAsia="楷体" w:cs="楷体"/>
              <w:spacing w:val="-21"/>
              <w:sz w:val="20"/>
              <w:szCs w:val="20"/>
            </w:rPr>
            <w:t>、结语</w:t>
          </w:r>
          <w:r>
            <w:rPr>
              <w:rFonts w:ascii="楷体" w:hAnsi="楷体" w:eastAsia="楷体" w:cs="楷体"/>
              <w:spacing w:val="1"/>
              <w:sz w:val="20"/>
              <w:szCs w:val="20"/>
            </w:rPr>
            <w:t xml:space="preserve">                                             </w:t>
          </w: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position w:val="-1"/>
              <w:sz w:val="14"/>
              <w:szCs w:val="14"/>
            </w:rPr>
            <w:t>015</w:t>
          </w:r>
          <w:r>
            <w:rPr>
              <w:rFonts w:ascii="宋体" w:hAnsi="宋体" w:eastAsia="宋体" w:cs="宋体"/>
              <w:spacing w:val="-21"/>
              <w:position w:val="-1"/>
              <w:sz w:val="14"/>
              <w:szCs w:val="14"/>
            </w:rPr>
            <w:fldChar w:fldCharType="end"/>
          </w:r>
        </w:p>
        <w:p>
          <w:pPr>
            <w:pStyle w:val="2"/>
            <w:spacing w:before="178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-2"/>
              <w:sz w:val="20"/>
              <w:szCs w:val="20"/>
            </w:rPr>
            <w:t xml:space="preserve">第3章 隐私与竞争：数字经济秩序的平衡之道                  </w:t>
          </w:r>
          <w:r>
            <w:rPr>
              <w:spacing w:val="-3"/>
              <w:sz w:val="20"/>
              <w:szCs w:val="20"/>
            </w:rPr>
            <w:t xml:space="preserve">   </w:t>
          </w: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position w:val="-1"/>
              <w:sz w:val="14"/>
              <w:szCs w:val="14"/>
            </w:rPr>
            <w:t>017</w:t>
          </w:r>
          <w:r>
            <w:rPr>
              <w:rFonts w:ascii="宋体" w:hAnsi="宋体" w:eastAsia="宋体" w:cs="宋体"/>
              <w:spacing w:val="-3"/>
              <w:position w:val="-1"/>
              <w:sz w:val="14"/>
              <w:szCs w:val="14"/>
            </w:rPr>
            <w:fldChar w:fldCharType="end"/>
          </w:r>
        </w:p>
        <w:p>
          <w:pPr>
            <w:pStyle w:val="2"/>
            <w:spacing w:before="190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-4"/>
              <w:sz w:val="20"/>
              <w:szCs w:val="20"/>
            </w:rPr>
            <w:t>第4章</w:t>
          </w:r>
          <w:r>
            <w:rPr>
              <w:spacing w:val="52"/>
              <w:sz w:val="20"/>
              <w:szCs w:val="20"/>
            </w:rPr>
            <w:t xml:space="preserve"> </w:t>
          </w:r>
          <w:r>
            <w:rPr>
              <w:spacing w:val="-4"/>
              <w:sz w:val="20"/>
              <w:szCs w:val="20"/>
            </w:rPr>
            <w:t>个人信息保护与市场竞争的互动关系</w:t>
          </w:r>
          <w:r>
            <w:rPr>
              <w:spacing w:val="1"/>
              <w:sz w:val="20"/>
              <w:szCs w:val="20"/>
            </w:rPr>
            <w:t xml:space="preserve">                      </w:t>
          </w: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position w:val="-2"/>
              <w:sz w:val="14"/>
              <w:szCs w:val="14"/>
            </w:rPr>
            <w:t>023</w:t>
          </w:r>
          <w:r>
            <w:rPr>
              <w:rFonts w:ascii="宋体" w:hAnsi="宋体" w:eastAsia="宋体" w:cs="宋体"/>
              <w:spacing w:val="-4"/>
              <w:position w:val="-2"/>
              <w:sz w:val="14"/>
              <w:szCs w:val="14"/>
            </w:rPr>
            <w:fldChar w:fldCharType="end"/>
          </w:r>
        </w:p>
        <w:p>
          <w:pPr>
            <w:pStyle w:val="2"/>
            <w:spacing w:before="54" w:line="222" w:lineRule="auto"/>
            <w:ind w:left="742"/>
            <w:rPr>
              <w:sz w:val="20"/>
              <w:szCs w:val="20"/>
            </w:rPr>
          </w:pPr>
          <w:r>
            <w:rPr>
              <w:b/>
              <w:bCs/>
              <w:spacing w:val="-16"/>
              <w:sz w:val="20"/>
              <w:szCs w:val="20"/>
            </w:rPr>
            <w:t>——从前者的视角观察</w:t>
          </w:r>
        </w:p>
        <w:p>
          <w:pPr>
            <w:spacing w:before="108" w:line="232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0"/>
              <w:sz w:val="20"/>
              <w:szCs w:val="20"/>
            </w:rPr>
            <w:t>一、引言</w:t>
          </w:r>
          <w:r>
            <w:rPr>
              <w:rFonts w:ascii="楷体" w:hAnsi="楷体" w:eastAsia="楷体" w:cs="楷体"/>
              <w:spacing w:val="1"/>
              <w:sz w:val="20"/>
              <w:szCs w:val="20"/>
            </w:rPr>
            <w:t xml:space="preserve">                                 </w:t>
          </w:r>
          <w:r>
            <w:rPr>
              <w:rFonts w:ascii="楷体" w:hAnsi="楷体" w:eastAsia="楷体" w:cs="楷体"/>
              <w:sz w:val="20"/>
              <w:szCs w:val="20"/>
            </w:rPr>
            <w:t xml:space="preserve">            </w:t>
          </w: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0"/>
              <w:sz w:val="14"/>
              <w:szCs w:val="14"/>
            </w:rPr>
            <w:t>023</w:t>
          </w:r>
          <w:r>
            <w:rPr>
              <w:rFonts w:ascii="宋体" w:hAnsi="宋体" w:eastAsia="宋体" w:cs="宋体"/>
              <w:spacing w:val="-10"/>
              <w:sz w:val="14"/>
              <w:szCs w:val="14"/>
            </w:rPr>
            <w:fldChar w:fldCharType="end"/>
          </w:r>
        </w:p>
        <w:p>
          <w:pPr>
            <w:spacing w:before="59" w:line="223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8"/>
              <w:sz w:val="20"/>
              <w:szCs w:val="20"/>
            </w:rPr>
            <w:t>二、</w:t>
          </w:r>
          <w:r>
            <w:rPr>
              <w:rFonts w:ascii="楷体" w:hAnsi="楷体" w:eastAsia="楷体" w:cs="楷体"/>
              <w:spacing w:val="-41"/>
              <w:sz w:val="20"/>
              <w:szCs w:val="20"/>
            </w:rPr>
            <w:t xml:space="preserve"> </w:t>
          </w:r>
          <w:r>
            <w:rPr>
              <w:rFonts w:ascii="楷体" w:hAnsi="楷体" w:eastAsia="楷体" w:cs="楷体"/>
              <w:spacing w:val="-8"/>
              <w:sz w:val="20"/>
              <w:szCs w:val="20"/>
            </w:rPr>
            <w:t xml:space="preserve">隐私与市场的关系                                    </w:t>
          </w: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9"/>
              <w:position w:val="-2"/>
              <w:sz w:val="14"/>
              <w:szCs w:val="14"/>
            </w:rPr>
            <w:t>025</w:t>
          </w:r>
          <w:r>
            <w:rPr>
              <w:rFonts w:ascii="宋体" w:hAnsi="宋体" w:eastAsia="宋体" w:cs="宋体"/>
              <w:spacing w:val="-9"/>
              <w:position w:val="-2"/>
              <w:sz w:val="14"/>
              <w:szCs w:val="14"/>
            </w:rPr>
            <w:fldChar w:fldCharType="end"/>
          </w:r>
        </w:p>
        <w:p>
          <w:pPr>
            <w:spacing w:before="86" w:line="223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6"/>
              <w:sz w:val="20"/>
              <w:szCs w:val="20"/>
            </w:rPr>
            <w:t xml:space="preserve">三、个人信息保护法律制度对市场竞争的影响          </w:t>
          </w:r>
          <w:r>
            <w:rPr>
              <w:rFonts w:ascii="楷体" w:hAnsi="楷体" w:eastAsia="楷体" w:cs="楷体"/>
              <w:spacing w:val="-7"/>
              <w:sz w:val="20"/>
              <w:szCs w:val="20"/>
            </w:rPr>
            <w:t xml:space="preserve">     </w:t>
          </w: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position w:val="-1"/>
              <w:sz w:val="14"/>
              <w:szCs w:val="14"/>
            </w:rPr>
            <w:t>027</w:t>
          </w:r>
          <w:r>
            <w:rPr>
              <w:rFonts w:ascii="宋体" w:hAnsi="宋体" w:eastAsia="宋体" w:cs="宋体"/>
              <w:spacing w:val="-7"/>
              <w:position w:val="-1"/>
              <w:sz w:val="14"/>
              <w:szCs w:val="14"/>
            </w:rPr>
            <w:fldChar w:fldCharType="end"/>
          </w:r>
        </w:p>
        <w:p>
          <w:pPr>
            <w:spacing w:before="38" w:line="217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2"/>
              <w:sz w:val="20"/>
              <w:szCs w:val="20"/>
            </w:rPr>
            <w:t>四</w:t>
          </w:r>
          <w:r>
            <w:rPr>
              <w:rFonts w:ascii="楷体" w:hAnsi="楷体" w:eastAsia="楷体" w:cs="楷体"/>
              <w:spacing w:val="-34"/>
              <w:sz w:val="20"/>
              <w:szCs w:val="20"/>
            </w:rPr>
            <w:t xml:space="preserve"> </w:t>
          </w:r>
          <w:r>
            <w:rPr>
              <w:rFonts w:ascii="楷体" w:hAnsi="楷体" w:eastAsia="楷体" w:cs="楷体"/>
              <w:spacing w:val="-12"/>
              <w:sz w:val="20"/>
              <w:szCs w:val="20"/>
            </w:rPr>
            <w:t>、个人信息保护制度扩张对市场竞争的影响</w:t>
          </w:r>
          <w:r>
            <w:rPr>
              <w:rFonts w:ascii="楷体" w:hAnsi="楷体" w:eastAsia="楷体" w:cs="楷体"/>
              <w:spacing w:val="5"/>
              <w:sz w:val="20"/>
              <w:szCs w:val="20"/>
            </w:rPr>
            <w:t xml:space="preserve">              </w:t>
          </w: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2"/>
              <w:position w:val="-5"/>
              <w:sz w:val="14"/>
              <w:szCs w:val="14"/>
            </w:rPr>
            <w:t>034</w:t>
          </w:r>
          <w:r>
            <w:rPr>
              <w:rFonts w:ascii="宋体" w:hAnsi="宋体" w:eastAsia="宋体" w:cs="宋体"/>
              <w:spacing w:val="-12"/>
              <w:position w:val="-5"/>
              <w:sz w:val="14"/>
              <w:szCs w:val="14"/>
            </w:rPr>
            <w:fldChar w:fldCharType="end"/>
          </w:r>
        </w:p>
        <w:p>
          <w:pPr>
            <w:spacing w:before="86" w:line="226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0"/>
              <w:sz w:val="20"/>
              <w:szCs w:val="20"/>
            </w:rPr>
            <w:t>五、数据可携权等制度面临的质疑与挑战</w:t>
          </w:r>
          <w:r>
            <w:rPr>
              <w:rFonts w:ascii="楷体" w:hAnsi="楷体" w:eastAsia="楷体" w:cs="楷体"/>
              <w:spacing w:val="4"/>
              <w:sz w:val="20"/>
              <w:szCs w:val="20"/>
            </w:rPr>
            <w:t xml:space="preserve">                  </w:t>
          </w: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0"/>
              <w:position w:val="-1"/>
              <w:sz w:val="14"/>
              <w:szCs w:val="14"/>
            </w:rPr>
            <w:t>044</w:t>
          </w:r>
          <w:r>
            <w:rPr>
              <w:rFonts w:ascii="宋体" w:hAnsi="宋体" w:eastAsia="宋体" w:cs="宋体"/>
              <w:spacing w:val="-10"/>
              <w:position w:val="-1"/>
              <w:sz w:val="14"/>
              <w:szCs w:val="14"/>
            </w:rPr>
            <w:fldChar w:fldCharType="end"/>
          </w:r>
        </w:p>
        <w:p>
          <w:pPr>
            <w:spacing w:before="84" w:line="23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1"/>
              <w:sz w:val="20"/>
              <w:szCs w:val="20"/>
            </w:rPr>
            <w:t>六、结语</w:t>
          </w:r>
          <w:r>
            <w:rPr>
              <w:rFonts w:ascii="楷体" w:hAnsi="楷体" w:eastAsia="楷体" w:cs="楷体"/>
              <w:spacing w:val="1"/>
              <w:sz w:val="20"/>
              <w:szCs w:val="20"/>
            </w:rPr>
            <w:t xml:space="preserve">                                        </w:t>
          </w:r>
          <w:r>
            <w:rPr>
              <w:rFonts w:ascii="楷体" w:hAnsi="楷体" w:eastAsia="楷体" w:cs="楷体"/>
              <w:sz w:val="20"/>
              <w:szCs w:val="20"/>
            </w:rPr>
            <w:t xml:space="preserve">     </w:t>
          </w: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1"/>
              <w:position w:val="-1"/>
              <w:sz w:val="14"/>
              <w:szCs w:val="14"/>
            </w:rPr>
            <w:t>051</w:t>
          </w:r>
          <w:r>
            <w:rPr>
              <w:rFonts w:ascii="宋体" w:hAnsi="宋体" w:eastAsia="宋体" w:cs="宋体"/>
              <w:spacing w:val="-11"/>
              <w:position w:val="-1"/>
              <w:sz w:val="14"/>
              <w:szCs w:val="14"/>
            </w:rPr>
            <w:fldChar w:fldCharType="end"/>
          </w:r>
        </w:p>
      </w:sdtContent>
    </w:sdt>
    <w:p>
      <w:pPr>
        <w:spacing w:line="234" w:lineRule="auto"/>
        <w:rPr>
          <w:rFonts w:ascii="宋体" w:hAnsi="宋体" w:eastAsia="宋体" w:cs="宋体"/>
          <w:sz w:val="14"/>
          <w:szCs w:val="14"/>
        </w:rPr>
        <w:sectPr>
          <w:footerReference r:id="rId6" w:type="default"/>
          <w:pgSz w:w="8720" w:h="13130"/>
          <w:pgMar w:top="400" w:right="1119" w:bottom="400" w:left="125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23"/>
          <w:szCs w:val="23"/>
        </w:rPr>
        <w:id w:val="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5"/>
          <w:szCs w:val="15"/>
        </w:rPr>
      </w:sdtEndPr>
      <w:sdtContent>
        <w:p>
          <w:pPr>
            <w:pStyle w:val="2"/>
            <w:spacing w:before="75" w:line="221" w:lineRule="auto"/>
            <w:ind w:left="3"/>
            <w:rPr>
              <w:rFonts w:ascii="宋体" w:hAnsi="宋体" w:eastAsia="宋体" w:cs="宋体"/>
              <w:sz w:val="19"/>
              <w:szCs w:val="19"/>
            </w:rPr>
          </w:pPr>
          <w:r>
            <w:rPr>
              <w:b/>
              <w:bCs/>
              <w:sz w:val="23"/>
              <w:szCs w:val="23"/>
            </w:rPr>
            <w:t>第二篇</w:t>
          </w:r>
          <w:r>
            <w:rPr>
              <w:sz w:val="23"/>
              <w:szCs w:val="23"/>
            </w:rPr>
            <w:t xml:space="preserve"> </w:t>
          </w:r>
          <w:r>
            <w:rPr>
              <w:b/>
              <w:bCs/>
              <w:sz w:val="23"/>
              <w:szCs w:val="23"/>
            </w:rPr>
            <w:t>世界各国数据保护做法</w:t>
          </w:r>
          <w:r>
            <w:rPr>
              <w:spacing w:val="5"/>
              <w:sz w:val="23"/>
              <w:szCs w:val="23"/>
            </w:rPr>
            <w:t xml:space="preserve">                       </w:t>
          </w: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position w:val="-1"/>
              <w:sz w:val="19"/>
              <w:szCs w:val="19"/>
            </w:rPr>
            <w:t>053</w:t>
          </w:r>
          <w:r>
            <w:rPr>
              <w:rFonts w:ascii="宋体" w:hAnsi="宋体" w:eastAsia="宋体" w:cs="宋体"/>
              <w:b/>
              <w:bCs/>
              <w:position w:val="-1"/>
              <w:sz w:val="19"/>
              <w:szCs w:val="19"/>
            </w:rPr>
            <w:fldChar w:fldCharType="end"/>
          </w:r>
        </w:p>
        <w:p>
          <w:pPr>
            <w:spacing w:before="202" w:line="219" w:lineRule="auto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幼圆" w:hAnsi="幼圆" w:eastAsia="幼圆" w:cs="幼圆"/>
              <w:spacing w:val="9"/>
              <w:sz w:val="19"/>
              <w:szCs w:val="19"/>
            </w:rPr>
            <w:t xml:space="preserve">第5章全球视野下的个人数据保护立法与实践               </w:t>
          </w:r>
          <w:r>
            <w:rPr>
              <w:rFonts w:ascii="幼圆" w:hAnsi="幼圆" w:eastAsia="幼圆" w:cs="幼圆"/>
              <w:spacing w:val="8"/>
              <w:sz w:val="19"/>
              <w:szCs w:val="19"/>
            </w:rPr>
            <w:t xml:space="preserve">     </w:t>
          </w: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8"/>
              <w:position w:val="-3"/>
              <w:sz w:val="15"/>
              <w:szCs w:val="15"/>
            </w:rPr>
            <w:t>054</w:t>
          </w:r>
          <w:r>
            <w:rPr>
              <w:rFonts w:ascii="宋体" w:hAnsi="宋体" w:eastAsia="宋体" w:cs="宋体"/>
              <w:spacing w:val="8"/>
              <w:position w:val="-3"/>
              <w:sz w:val="15"/>
              <w:szCs w:val="15"/>
            </w:rPr>
            <w:fldChar w:fldCharType="end"/>
          </w:r>
        </w:p>
        <w:p>
          <w:pPr>
            <w:spacing w:before="79" w:line="22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一、个人数据保护法的全球普及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</w:t>
          </w: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054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spacing w:before="84" w:line="220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二、</w:t>
          </w:r>
          <w:r>
            <w:rPr>
              <w:rFonts w:ascii="宋体" w:hAnsi="宋体" w:eastAsia="宋体" w:cs="宋体"/>
              <w:spacing w:val="-2"/>
              <w:sz w:val="19"/>
              <w:szCs w:val="19"/>
            </w:rPr>
            <w:t xml:space="preserve">GDPR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>从文字走向落地，正负面影响并存</w:t>
          </w:r>
          <w:r>
            <w:rPr>
              <w:rFonts w:ascii="楷体" w:hAnsi="楷体" w:eastAsia="楷体" w:cs="楷体"/>
              <w:spacing w:val="4"/>
              <w:sz w:val="19"/>
              <w:szCs w:val="19"/>
            </w:rPr>
            <w:t xml:space="preserve">                </w:t>
          </w: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055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spacing w:before="108" w:line="22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z w:val="19"/>
              <w:szCs w:val="19"/>
            </w:rPr>
            <w:t>三、美国加利福尼亚州出台</w:t>
          </w:r>
          <w:r>
            <w:rPr>
              <w:rFonts w:ascii="宋体" w:hAnsi="宋体" w:eastAsia="宋体" w:cs="宋体"/>
              <w:sz w:val="19"/>
              <w:szCs w:val="19"/>
            </w:rPr>
            <w:t>CCPA,</w:t>
          </w:r>
          <w:r>
            <w:rPr>
              <w:rFonts w:ascii="宋体" w:hAnsi="宋体" w:eastAsia="宋体" w:cs="宋体"/>
              <w:spacing w:val="47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z w:val="19"/>
              <w:szCs w:val="19"/>
            </w:rPr>
            <w:t>与欧盟保持立法差异</w:t>
          </w:r>
          <w:r>
            <w:rPr>
              <w:rFonts w:ascii="楷体" w:hAnsi="楷体" w:eastAsia="楷体" w:cs="楷体"/>
              <w:spacing w:val="12"/>
              <w:sz w:val="19"/>
              <w:szCs w:val="19"/>
            </w:rPr>
            <w:t xml:space="preserve">      </w:t>
          </w:r>
          <w:r>
            <w:rPr>
              <w:rFonts w:ascii="宋体" w:hAnsi="宋体" w:eastAsia="宋体" w:cs="宋体"/>
              <w:sz w:val="15"/>
              <w:szCs w:val="15"/>
            </w:rPr>
            <w:t>057</w:t>
          </w:r>
        </w:p>
        <w:p>
          <w:pPr>
            <w:spacing w:before="77" w:line="230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幼圆" w:hAnsi="幼圆" w:eastAsia="幼圆" w:cs="幼圆"/>
              <w:spacing w:val="1"/>
              <w:sz w:val="19"/>
              <w:szCs w:val="19"/>
            </w:rPr>
            <w:t>四、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国内多部法律并行推进数据保护规则           </w:t>
          </w:r>
          <w:r>
            <w:rPr>
              <w:rFonts w:ascii="楷体" w:hAnsi="楷体" w:eastAsia="楷体" w:cs="楷体"/>
              <w:sz w:val="19"/>
              <w:szCs w:val="19"/>
            </w:rPr>
            <w:t xml:space="preserve">        </w:t>
          </w: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position w:val="-1"/>
              <w:sz w:val="15"/>
              <w:szCs w:val="15"/>
            </w:rPr>
            <w:t>058</w:t>
          </w:r>
          <w:r>
            <w:rPr>
              <w:rFonts w:ascii="宋体" w:hAnsi="宋体" w:eastAsia="宋体" w:cs="宋体"/>
              <w:position w:val="-1"/>
              <w:sz w:val="15"/>
              <w:szCs w:val="15"/>
            </w:rPr>
            <w:fldChar w:fldCharType="end"/>
          </w:r>
        </w:p>
        <w:p>
          <w:pPr>
            <w:spacing w:before="83" w:line="222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五、个人数据跨境流动机制曲折发展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              </w:t>
          </w: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060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spacing w:before="92" w:line="223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六、跨域执法数据协作新的探索与冲击</w:t>
          </w:r>
          <w:r>
            <w:rPr>
              <w:rFonts w:ascii="楷体" w:hAnsi="楷体" w:eastAsia="楷体" w:cs="楷体"/>
              <w:spacing w:val="3"/>
              <w:sz w:val="19"/>
              <w:szCs w:val="19"/>
            </w:rPr>
            <w:t xml:space="preserve">                     </w:t>
          </w: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061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pStyle w:val="2"/>
            <w:spacing w:before="211" w:line="222" w:lineRule="auto"/>
            <w:ind w:left="2"/>
            <w:rPr>
              <w:rFonts w:ascii="宋体" w:hAnsi="宋体" w:eastAsia="宋体" w:cs="宋体"/>
              <w:sz w:val="15"/>
              <w:szCs w:val="15"/>
            </w:rPr>
          </w:pPr>
          <w:r>
            <w:rPr>
              <w:b/>
              <w:bCs/>
              <w:spacing w:val="2"/>
              <w:sz w:val="19"/>
              <w:szCs w:val="19"/>
            </w:rPr>
            <w:t>第6章</w:t>
          </w:r>
          <w:r>
            <w:rPr>
              <w:spacing w:val="63"/>
              <w:sz w:val="19"/>
              <w:szCs w:val="19"/>
            </w:rPr>
            <w:t xml:space="preserve"> </w:t>
          </w:r>
          <w:r>
            <w:rPr>
              <w:b/>
              <w:bCs/>
              <w:spacing w:val="2"/>
              <w:sz w:val="19"/>
              <w:szCs w:val="19"/>
            </w:rPr>
            <w:t>欧盟《通用数据保护条例》详解</w:t>
          </w:r>
          <w:r>
            <w:rPr>
              <w:spacing w:val="2"/>
              <w:sz w:val="19"/>
              <w:szCs w:val="19"/>
            </w:rPr>
            <w:t xml:space="preserve">                         </w:t>
          </w:r>
          <w:r>
            <w:rPr>
              <w:spacing w:val="1"/>
              <w:sz w:val="19"/>
              <w:szCs w:val="19"/>
            </w:rPr>
            <w:t xml:space="preserve">  </w:t>
          </w: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1"/>
              <w:position w:val="-1"/>
              <w:sz w:val="15"/>
              <w:szCs w:val="15"/>
            </w:rPr>
            <w:t>064</w:t>
          </w:r>
          <w:r>
            <w:rPr>
              <w:rFonts w:ascii="宋体" w:hAnsi="宋体" w:eastAsia="宋体" w:cs="宋体"/>
              <w:spacing w:val="1"/>
              <w:position w:val="-1"/>
              <w:sz w:val="15"/>
              <w:szCs w:val="15"/>
            </w:rPr>
            <w:fldChar w:fldCharType="end"/>
          </w:r>
        </w:p>
        <w:p>
          <w:pPr>
            <w:spacing w:before="112" w:line="22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4"/>
              <w:sz w:val="19"/>
              <w:szCs w:val="19"/>
            </w:rPr>
            <w:t xml:space="preserve">一 、极大地扩展了《条例》的适用范围                      </w:t>
          </w:r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position w:val="1"/>
              <w:sz w:val="15"/>
              <w:szCs w:val="15"/>
            </w:rPr>
            <w:t>064</w:t>
          </w:r>
          <w:r>
            <w:rPr>
              <w:rFonts w:ascii="宋体" w:hAnsi="宋体" w:eastAsia="宋体" w:cs="宋体"/>
              <w:spacing w:val="-4"/>
              <w:position w:val="1"/>
              <w:sz w:val="15"/>
              <w:szCs w:val="15"/>
            </w:rPr>
            <w:fldChar w:fldCharType="end"/>
          </w:r>
        </w:p>
        <w:p>
          <w:pPr>
            <w:spacing w:before="71" w:line="22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二、统一的《条例》规则之下仍有一些例外          </w:t>
          </w:r>
          <w:r>
            <w:rPr>
              <w:rFonts w:ascii="楷体" w:hAnsi="楷体" w:eastAsia="楷体" w:cs="楷体"/>
              <w:sz w:val="19"/>
              <w:szCs w:val="19"/>
            </w:rPr>
            <w:t xml:space="preserve">       </w:t>
          </w:r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宋体" w:hAnsi="宋体" w:eastAsia="宋体" w:cs="宋体"/>
              <w:position w:val="-1"/>
              <w:sz w:val="15"/>
              <w:szCs w:val="15"/>
            </w:rPr>
            <w:t>066</w:t>
          </w:r>
          <w:r>
            <w:rPr>
              <w:rFonts w:ascii="宋体" w:hAnsi="宋体" w:eastAsia="宋体" w:cs="宋体"/>
              <w:position w:val="-1"/>
              <w:sz w:val="15"/>
              <w:szCs w:val="15"/>
            </w:rPr>
            <w:fldChar w:fldCharType="end"/>
          </w:r>
        </w:p>
        <w:p>
          <w:pPr>
            <w:spacing w:before="97" w:line="223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 xml:space="preserve">三、一站式监管                                           </w:t>
          </w:r>
          <w:r>
            <w:fldChar w:fldCharType="begin"/>
          </w:r>
          <w:r>
            <w:instrText xml:space="preserve"> HYPERLINK \l "bookmark23"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15"/>
              <w:szCs w:val="15"/>
            </w:rPr>
            <w:t>0</w:t>
          </w:r>
          <w:r>
            <w:rPr>
              <w:rFonts w:ascii="宋体" w:hAnsi="宋体" w:eastAsia="宋体" w:cs="宋体"/>
              <w:spacing w:val="-4"/>
              <w:sz w:val="15"/>
              <w:szCs w:val="15"/>
            </w:rPr>
            <w:t>67</w:t>
          </w:r>
          <w:r>
            <w:rPr>
              <w:rFonts w:ascii="宋体" w:hAnsi="宋体" w:eastAsia="宋体" w:cs="宋体"/>
              <w:spacing w:val="-4"/>
              <w:sz w:val="15"/>
              <w:szCs w:val="15"/>
            </w:rPr>
            <w:fldChar w:fldCharType="end"/>
          </w:r>
        </w:p>
        <w:p>
          <w:pPr>
            <w:spacing w:before="83" w:line="225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>四、处理数据须有合法理由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                           </w:t>
          </w:r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15"/>
              <w:szCs w:val="15"/>
            </w:rPr>
            <w:t>067</w:t>
          </w:r>
          <w:r>
            <w:rPr>
              <w:rFonts w:ascii="宋体" w:hAnsi="宋体" w:eastAsia="宋体" w:cs="宋体"/>
              <w:spacing w:val="-1"/>
              <w:sz w:val="15"/>
              <w:szCs w:val="15"/>
            </w:rPr>
            <w:fldChar w:fldCharType="end"/>
          </w:r>
        </w:p>
        <w:p>
          <w:pPr>
            <w:spacing w:before="82" w:line="229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五、坚实强大的数据主体权利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  </w:t>
          </w:r>
          <w:r>
            <w:fldChar w:fldCharType="begin"/>
          </w:r>
          <w:r>
            <w:instrText xml:space="preserve"> HYPERLINK \l "bookmark25"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069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spacing w:before="80" w:line="22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六、严格问责：数据控制者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</w:t>
          </w:r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2"/>
              <w:sz w:val="15"/>
              <w:szCs w:val="15"/>
            </w:rPr>
            <w:t>071</w:t>
          </w:r>
          <w:r>
            <w:rPr>
              <w:rFonts w:ascii="宋体" w:hAnsi="宋体" w:eastAsia="宋体" w:cs="宋体"/>
              <w:spacing w:val="-2"/>
              <w:position w:val="-2"/>
              <w:sz w:val="15"/>
              <w:szCs w:val="15"/>
            </w:rPr>
            <w:fldChar w:fldCharType="end"/>
          </w:r>
        </w:p>
        <w:p>
          <w:pPr>
            <w:spacing w:before="89" w:line="223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5"/>
              <w:sz w:val="19"/>
              <w:szCs w:val="19"/>
            </w:rPr>
            <w:t>七、数据保护官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          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</w:t>
          </w:r>
          <w:r>
            <w:fldChar w:fldCharType="begin"/>
          </w:r>
          <w:r>
            <w:instrText xml:space="preserve"> HYPERLINK \l "bookmark27"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position w:val="-1"/>
              <w:sz w:val="15"/>
              <w:szCs w:val="15"/>
            </w:rPr>
            <w:t>072</w:t>
          </w:r>
          <w:r>
            <w:rPr>
              <w:rFonts w:ascii="宋体" w:hAnsi="宋体" w:eastAsia="宋体" w:cs="宋体"/>
              <w:spacing w:val="-5"/>
              <w:position w:val="-1"/>
              <w:sz w:val="15"/>
              <w:szCs w:val="15"/>
            </w:rPr>
            <w:fldChar w:fldCharType="end"/>
          </w:r>
        </w:p>
        <w:p>
          <w:pPr>
            <w:spacing w:before="84" w:line="227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八、安全保障措施                        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      </w:t>
          </w:r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074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spacing w:before="99" w:line="228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九、对数据画像活动的特别规制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</w:t>
          </w:r>
          <w:r>
            <w:fldChar w:fldCharType="begin"/>
          </w:r>
          <w:r>
            <w:instrText xml:space="preserve"> HYPERLINK \l "bookmark29"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15"/>
              <w:szCs w:val="15"/>
            </w:rPr>
            <w:t>078</w:t>
          </w:r>
          <w:r>
            <w:rPr>
              <w:rFonts w:ascii="宋体" w:hAnsi="宋体" w:eastAsia="宋体" w:cs="宋体"/>
              <w:spacing w:val="-2"/>
              <w:sz w:val="15"/>
              <w:szCs w:val="15"/>
            </w:rPr>
            <w:fldChar w:fldCharType="end"/>
          </w:r>
        </w:p>
        <w:p>
          <w:pPr>
            <w:spacing w:before="80" w:line="223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十、监管权力、处罚与司法救济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    </w:t>
          </w:r>
          <w:r>
            <w:fldChar w:fldCharType="begin"/>
          </w:r>
          <w:r>
            <w:instrText xml:space="preserve"> HYPERLINK \l "bookmark30"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080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pStyle w:val="2"/>
            <w:spacing w:before="211" w:line="222" w:lineRule="auto"/>
            <w:ind w:left="2"/>
            <w:rPr>
              <w:rFonts w:ascii="宋体" w:hAnsi="宋体" w:eastAsia="宋体" w:cs="宋体"/>
              <w:sz w:val="15"/>
              <w:szCs w:val="15"/>
            </w:rPr>
          </w:pPr>
          <w:r>
            <w:rPr>
              <w:b/>
              <w:bCs/>
              <w:spacing w:val="6"/>
              <w:sz w:val="19"/>
              <w:szCs w:val="19"/>
            </w:rPr>
            <w:t>第7章</w:t>
          </w:r>
          <w:r>
            <w:rPr>
              <w:spacing w:val="40"/>
              <w:sz w:val="19"/>
              <w:szCs w:val="19"/>
            </w:rPr>
            <w:t xml:space="preserve"> </w:t>
          </w:r>
          <w:r>
            <w:rPr>
              <w:b/>
              <w:bCs/>
              <w:spacing w:val="6"/>
              <w:sz w:val="19"/>
              <w:szCs w:val="19"/>
            </w:rPr>
            <w:t>欧盟《通用数据保护条例》:十个误解与争议</w:t>
          </w:r>
          <w:r>
            <w:rPr>
              <w:spacing w:val="2"/>
              <w:sz w:val="19"/>
              <w:szCs w:val="19"/>
            </w:rPr>
            <w:t xml:space="preserve">               </w:t>
          </w:r>
          <w:r>
            <w:fldChar w:fldCharType="begin"/>
          </w:r>
          <w:r>
            <w:instrText xml:space="preserve"> HYPERLINK \l "bookmark31"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6"/>
              <w:position w:val="-2"/>
              <w:sz w:val="15"/>
              <w:szCs w:val="15"/>
            </w:rPr>
            <w:t>082</w:t>
          </w:r>
          <w:r>
            <w:rPr>
              <w:rFonts w:ascii="宋体" w:hAnsi="宋体" w:eastAsia="宋体" w:cs="宋体"/>
              <w:spacing w:val="6"/>
              <w:position w:val="-2"/>
              <w:sz w:val="15"/>
              <w:szCs w:val="15"/>
            </w:rPr>
            <w:fldChar w:fldCharType="end"/>
          </w:r>
        </w:p>
        <w:p>
          <w:pPr>
            <w:spacing w:before="81" w:line="232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 xml:space="preserve">一、引言                                                 </w:t>
          </w:r>
          <w:r>
            <w:fldChar w:fldCharType="begin"/>
          </w:r>
          <w:r>
            <w:instrText xml:space="preserve"> HYPERLINK \l "bookmark32"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position w:val="-1"/>
              <w:sz w:val="15"/>
              <w:szCs w:val="15"/>
            </w:rPr>
            <w:t>082</w:t>
          </w:r>
          <w:r>
            <w:rPr>
              <w:rFonts w:ascii="宋体" w:hAnsi="宋体" w:eastAsia="宋体" w:cs="宋体"/>
              <w:spacing w:val="-3"/>
              <w:position w:val="-1"/>
              <w:sz w:val="15"/>
              <w:szCs w:val="15"/>
            </w:rPr>
            <w:fldChar w:fldCharType="end"/>
          </w:r>
        </w:p>
        <w:p>
          <w:pPr>
            <w:spacing w:before="75" w:line="226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>二、</w:t>
          </w:r>
          <w:r>
            <w:rPr>
              <w:rFonts w:ascii="楷体" w:hAnsi="楷体" w:eastAsia="楷体" w:cs="楷体"/>
              <w:spacing w:val="-20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3"/>
              <w:sz w:val="19"/>
              <w:szCs w:val="19"/>
            </w:rPr>
            <w:t xml:space="preserve">相关问题的讨论与分析                                </w:t>
          </w:r>
          <w:r>
            <w:fldChar w:fldCharType="begin"/>
          </w:r>
          <w:r>
            <w:instrText xml:space="preserve"> HYPERLINK \l "bookmark33"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15"/>
              <w:szCs w:val="15"/>
            </w:rPr>
            <w:t>083</w:t>
          </w:r>
          <w:r>
            <w:rPr>
              <w:rFonts w:ascii="宋体" w:hAnsi="宋体" w:eastAsia="宋体" w:cs="宋体"/>
              <w:spacing w:val="-3"/>
              <w:sz w:val="15"/>
              <w:szCs w:val="15"/>
            </w:rPr>
            <w:fldChar w:fldCharType="end"/>
          </w:r>
        </w:p>
        <w:p>
          <w:pPr>
            <w:spacing w:before="86" w:line="234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13"/>
              <w:sz w:val="19"/>
              <w:szCs w:val="19"/>
            </w:rPr>
            <w:t>三、</w:t>
          </w:r>
          <w:r>
            <w:rPr>
              <w:rFonts w:ascii="楷体" w:hAnsi="楷体" w:eastAsia="楷体" w:cs="楷体"/>
              <w:spacing w:val="-28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13"/>
              <w:sz w:val="19"/>
              <w:szCs w:val="19"/>
            </w:rPr>
            <w:t>结语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                                         </w:t>
          </w:r>
          <w:r>
            <w:rPr>
              <w:rFonts w:ascii="楷体" w:hAnsi="楷体" w:eastAsia="楷体" w:cs="楷体"/>
              <w:sz w:val="19"/>
              <w:szCs w:val="19"/>
            </w:rPr>
            <w:t xml:space="preserve">  </w:t>
          </w:r>
          <w:r>
            <w:fldChar w:fldCharType="begin"/>
          </w:r>
          <w:r>
            <w:instrText xml:space="preserve"> HYPERLINK \l "bookmark34"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3"/>
              <w:sz w:val="15"/>
              <w:szCs w:val="15"/>
            </w:rPr>
            <w:t>103</w:t>
          </w:r>
          <w:r>
            <w:rPr>
              <w:rFonts w:ascii="宋体" w:hAnsi="宋体" w:eastAsia="宋体" w:cs="宋体"/>
              <w:spacing w:val="-13"/>
              <w:sz w:val="15"/>
              <w:szCs w:val="15"/>
            </w:rPr>
            <w:fldChar w:fldCharType="end"/>
          </w:r>
        </w:p>
        <w:p>
          <w:pPr>
            <w:pStyle w:val="2"/>
            <w:spacing w:before="201" w:line="221" w:lineRule="auto"/>
            <w:rPr>
              <w:rFonts w:ascii="宋体" w:hAnsi="宋体" w:eastAsia="宋体" w:cs="宋体"/>
              <w:sz w:val="15"/>
              <w:szCs w:val="15"/>
            </w:rPr>
          </w:pPr>
          <w:r>
            <w:rPr>
              <w:spacing w:val="-1"/>
              <w:sz w:val="19"/>
              <w:szCs w:val="19"/>
            </w:rPr>
            <w:t>第</w:t>
          </w:r>
          <w:r>
            <w:rPr>
              <w:spacing w:val="-45"/>
              <w:sz w:val="19"/>
              <w:szCs w:val="19"/>
            </w:rPr>
            <w:t xml:space="preserve"> </w:t>
          </w:r>
          <w:r>
            <w:rPr>
              <w:spacing w:val="-1"/>
              <w:sz w:val="19"/>
              <w:szCs w:val="19"/>
            </w:rPr>
            <w:t>8</w:t>
          </w:r>
          <w:r>
            <w:rPr>
              <w:spacing w:val="-41"/>
              <w:sz w:val="19"/>
              <w:szCs w:val="19"/>
            </w:rPr>
            <w:t xml:space="preserve"> </w:t>
          </w:r>
          <w:r>
            <w:rPr>
              <w:spacing w:val="-1"/>
              <w:sz w:val="19"/>
              <w:szCs w:val="19"/>
            </w:rPr>
            <w:t>章</w:t>
          </w:r>
          <w:r>
            <w:rPr>
              <w:spacing w:val="57"/>
              <w:sz w:val="19"/>
              <w:szCs w:val="19"/>
            </w:rPr>
            <w:t xml:space="preserve"> </w:t>
          </w:r>
          <w:r>
            <w:rPr>
              <w:spacing w:val="-1"/>
              <w:sz w:val="19"/>
              <w:szCs w:val="19"/>
            </w:rPr>
            <w:t xml:space="preserve">美国联邦与地方隐私立法的互补     </w:t>
          </w:r>
          <w:r>
            <w:rPr>
              <w:spacing w:val="-2"/>
              <w:sz w:val="19"/>
              <w:szCs w:val="19"/>
            </w:rPr>
            <w:t xml:space="preserve">                       </w:t>
          </w:r>
          <w:r>
            <w:fldChar w:fldCharType="begin"/>
          </w:r>
          <w:r>
            <w:instrText xml:space="preserve"> HYPERLINK \l "bookmark35"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104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  <w:p>
          <w:pPr>
            <w:pStyle w:val="2"/>
            <w:spacing w:before="203" w:line="221" w:lineRule="auto"/>
            <w:rPr>
              <w:rFonts w:ascii="宋体" w:hAnsi="宋体" w:eastAsia="宋体" w:cs="宋体"/>
              <w:sz w:val="15"/>
              <w:szCs w:val="15"/>
            </w:rPr>
          </w:pPr>
          <w:r>
            <w:rPr>
              <w:spacing w:val="5"/>
              <w:sz w:val="19"/>
              <w:szCs w:val="19"/>
            </w:rPr>
            <w:t>第9章</w:t>
          </w:r>
          <w:r>
            <w:rPr>
              <w:spacing w:val="41"/>
              <w:sz w:val="19"/>
              <w:szCs w:val="19"/>
            </w:rPr>
            <w:t xml:space="preserve"> </w:t>
          </w:r>
          <w:r>
            <w:rPr>
              <w:spacing w:val="5"/>
              <w:sz w:val="19"/>
              <w:szCs w:val="19"/>
            </w:rPr>
            <w:t>美欧隐私保护立法会走向趋同么?</w:t>
          </w:r>
          <w:r>
            <w:rPr>
              <w:spacing w:val="1"/>
              <w:sz w:val="19"/>
              <w:szCs w:val="19"/>
            </w:rPr>
            <w:t xml:space="preserve">                          </w:t>
          </w:r>
          <w:r>
            <w:fldChar w:fldCharType="begin"/>
          </w:r>
          <w:r>
            <w:instrText xml:space="preserve"> HYPERLINK \l "bookmark36"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5"/>
              <w:position w:val="-1"/>
              <w:sz w:val="15"/>
              <w:szCs w:val="15"/>
            </w:rPr>
            <w:t>106</w:t>
          </w:r>
          <w:r>
            <w:rPr>
              <w:rFonts w:ascii="宋体" w:hAnsi="宋体" w:eastAsia="宋体" w:cs="宋体"/>
              <w:spacing w:val="5"/>
              <w:position w:val="-1"/>
              <w:sz w:val="15"/>
              <w:szCs w:val="15"/>
            </w:rPr>
            <w:fldChar w:fldCharType="end"/>
          </w:r>
        </w:p>
        <w:p>
          <w:pPr>
            <w:spacing w:before="89" w:line="223" w:lineRule="auto"/>
            <w:ind w:left="729"/>
            <w:rPr>
              <w:rFonts w:ascii="宋体" w:hAnsi="宋体" w:eastAsia="宋体" w:cs="宋体"/>
              <w:sz w:val="15"/>
              <w:szCs w:val="15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>一、</w:t>
          </w:r>
          <w:r>
            <w:rPr>
              <w:rFonts w:ascii="宋体" w:hAnsi="宋体" w:eastAsia="宋体" w:cs="宋体"/>
              <w:spacing w:val="-1"/>
              <w:sz w:val="19"/>
              <w:szCs w:val="19"/>
            </w:rPr>
            <w:t>CCPA</w:t>
          </w:r>
          <w:r>
            <w:rPr>
              <w:rFonts w:ascii="宋体" w:hAnsi="宋体" w:eastAsia="宋体" w:cs="宋体"/>
              <w:spacing w:val="-19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对适用范围做了合理排除               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</w:t>
          </w:r>
          <w:r>
            <w:fldChar w:fldCharType="begin"/>
          </w:r>
          <w:r>
            <w:instrText xml:space="preserve"> HYPERLINK \l "bookmark37"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t>107</w:t>
          </w:r>
          <w:r>
            <w:rPr>
              <w:rFonts w:ascii="宋体" w:hAnsi="宋体" w:eastAsia="宋体" w:cs="宋体"/>
              <w:spacing w:val="-2"/>
              <w:position w:val="-1"/>
              <w:sz w:val="15"/>
              <w:szCs w:val="15"/>
            </w:rPr>
            <w:fldChar w:fldCharType="end"/>
          </w:r>
        </w:p>
      </w:sdtContent>
    </w:sdt>
    <w:p>
      <w:pPr>
        <w:spacing w:before="98" w:line="220" w:lineRule="auto"/>
        <w:ind w:left="729"/>
        <w:rPr>
          <w:rFonts w:ascii="宋体" w:hAnsi="宋体" w:eastAsia="宋体" w:cs="宋体"/>
          <w:sz w:val="15"/>
          <w:szCs w:val="15"/>
        </w:rPr>
      </w:pPr>
      <w:r>
        <w:rPr>
          <w:rFonts w:ascii="楷体" w:hAnsi="楷体" w:eastAsia="楷体" w:cs="楷体"/>
          <w:spacing w:val="-7"/>
          <w:sz w:val="19"/>
          <w:szCs w:val="19"/>
        </w:rPr>
        <w:t>二 、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CCPA </w:t>
      </w:r>
      <w:r>
        <w:rPr>
          <w:rFonts w:ascii="楷体" w:hAnsi="楷体" w:eastAsia="楷体" w:cs="楷体"/>
          <w:spacing w:val="-7"/>
          <w:sz w:val="19"/>
          <w:szCs w:val="19"/>
        </w:rPr>
        <w:t xml:space="preserve">仍然保持了美欧个人数据保护法的最大差异，        </w:t>
      </w:r>
      <w:r>
        <w:rPr>
          <w:rFonts w:ascii="宋体" w:hAnsi="宋体" w:eastAsia="宋体" w:cs="宋体"/>
          <w:spacing w:val="-7"/>
          <w:sz w:val="15"/>
          <w:szCs w:val="15"/>
        </w:rPr>
        <w:t>112</w:t>
      </w:r>
    </w:p>
    <w:p>
      <w:pPr>
        <w:spacing w:before="86" w:line="222" w:lineRule="auto"/>
        <w:ind w:left="111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2"/>
          <w:sz w:val="19"/>
          <w:szCs w:val="19"/>
        </w:rPr>
        <w:t>延续了</w:t>
      </w:r>
      <w:r>
        <w:rPr>
          <w:rFonts w:ascii="宋体" w:hAnsi="宋体" w:eastAsia="宋体" w:cs="宋体"/>
          <w:spacing w:val="-2"/>
          <w:sz w:val="19"/>
          <w:szCs w:val="19"/>
        </w:rPr>
        <w:t>opt-out</w:t>
      </w:r>
      <w:r>
        <w:rPr>
          <w:rFonts w:ascii="宋体" w:hAnsi="宋体" w:eastAsia="宋体" w:cs="宋体"/>
          <w:spacing w:val="37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-2"/>
          <w:sz w:val="19"/>
          <w:szCs w:val="19"/>
        </w:rPr>
        <w:t>模式</w:t>
      </w:r>
    </w:p>
    <w:p>
      <w:pPr>
        <w:spacing w:before="113" w:line="234" w:lineRule="auto"/>
        <w:ind w:left="729"/>
        <w:rPr>
          <w:rFonts w:ascii="宋体" w:hAnsi="宋体" w:eastAsia="宋体" w:cs="宋体"/>
          <w:sz w:val="15"/>
          <w:szCs w:val="15"/>
        </w:rPr>
      </w:pPr>
      <w:r>
        <w:rPr>
          <w:rFonts w:ascii="楷体" w:hAnsi="楷体" w:eastAsia="楷体" w:cs="楷体"/>
          <w:spacing w:val="-13"/>
          <w:sz w:val="19"/>
          <w:szCs w:val="19"/>
        </w:rPr>
        <w:t>三、</w:t>
      </w:r>
      <w:r>
        <w:rPr>
          <w:rFonts w:ascii="楷体" w:hAnsi="楷体" w:eastAsia="楷体" w:cs="楷体"/>
          <w:spacing w:val="-28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-13"/>
          <w:sz w:val="19"/>
          <w:szCs w:val="19"/>
        </w:rPr>
        <w:t>结语</w:t>
      </w:r>
      <w:r>
        <w:rPr>
          <w:rFonts w:ascii="楷体" w:hAnsi="楷体" w:eastAsia="楷体" w:cs="楷体"/>
          <w:spacing w:val="1"/>
          <w:sz w:val="19"/>
          <w:szCs w:val="19"/>
        </w:rPr>
        <w:t xml:space="preserve">                                             </w:t>
      </w:r>
      <w:r>
        <w:rPr>
          <w:rFonts w:ascii="楷体" w:hAnsi="楷体" w:eastAsia="楷体" w:cs="楷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3"/>
          <w:sz w:val="15"/>
          <w:szCs w:val="15"/>
        </w:rPr>
        <w:t>116</w:t>
      </w:r>
    </w:p>
    <w:p>
      <w:pPr>
        <w:spacing w:line="234" w:lineRule="auto"/>
        <w:rPr>
          <w:rFonts w:ascii="宋体" w:hAnsi="宋体" w:eastAsia="宋体" w:cs="宋体"/>
          <w:sz w:val="15"/>
          <w:szCs w:val="15"/>
        </w:rPr>
        <w:sectPr>
          <w:pgSz w:w="8720" w:h="13130"/>
          <w:pgMar w:top="400" w:right="1308" w:bottom="400" w:left="1130" w:header="0" w:footer="0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19"/>
          <w:szCs w:val="19"/>
        </w:rPr>
        <w:id w:val="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pStyle w:val="2"/>
            <w:spacing w:before="62" w:line="221" w:lineRule="auto"/>
            <w:ind w:left="2"/>
            <w:rPr>
              <w:rFonts w:ascii="宋体" w:hAnsi="宋体" w:eastAsia="宋体" w:cs="宋体"/>
              <w:sz w:val="14"/>
              <w:szCs w:val="14"/>
            </w:rPr>
          </w:pPr>
          <w:r>
            <w:rPr>
              <w:b/>
              <w:bCs/>
              <w:spacing w:val="4"/>
              <w:sz w:val="19"/>
              <w:szCs w:val="19"/>
            </w:rPr>
            <w:t>第10章</w:t>
          </w:r>
          <w:r>
            <w:rPr>
              <w:spacing w:val="4"/>
              <w:sz w:val="19"/>
              <w:szCs w:val="19"/>
            </w:rPr>
            <w:t xml:space="preserve"> </w:t>
          </w:r>
          <w:r>
            <w:rPr>
              <w:b/>
              <w:bCs/>
              <w:spacing w:val="4"/>
              <w:sz w:val="19"/>
              <w:szCs w:val="19"/>
            </w:rPr>
            <w:t>我国个人信息保护刑事立法进展及企业风险防范</w:t>
          </w:r>
          <w:r>
            <w:rPr>
              <w:spacing w:val="4"/>
              <w:sz w:val="19"/>
              <w:szCs w:val="19"/>
            </w:rPr>
            <w:t xml:space="preserve">            </w:t>
          </w:r>
          <w:r>
            <w:rPr>
              <w:rFonts w:ascii="宋体" w:hAnsi="宋体" w:eastAsia="宋体" w:cs="宋体"/>
              <w:spacing w:val="4"/>
              <w:position w:val="-2"/>
              <w:sz w:val="14"/>
              <w:szCs w:val="14"/>
            </w:rPr>
            <w:t>118</w:t>
          </w:r>
        </w:p>
        <w:p>
          <w:pPr>
            <w:spacing w:before="78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一、加速推进个人信息保护刑事立法     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"bookmark38"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t>118</w:t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fldChar w:fldCharType="end"/>
          </w:r>
        </w:p>
        <w:p>
          <w:pPr>
            <w:spacing w:before="89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二、我国个人信息刑事保护的主要特点   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"bookmark39"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t>120</w:t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fldChar w:fldCharType="end"/>
          </w:r>
        </w:p>
        <w:p>
          <w:pPr>
            <w:spacing w:before="89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三、我国个人信息刑事保护制度要点     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"bookmark40"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t>122</w:t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fldChar w:fldCharType="end"/>
          </w:r>
        </w:p>
        <w:p>
          <w:pPr>
            <w:spacing w:before="98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>四、企业的刑事风险防范策略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                          </w:t>
          </w:r>
          <w:r>
            <w:fldChar w:fldCharType="begin"/>
          </w:r>
          <w:r>
            <w:instrText xml:space="preserve"> HYPERLINK \l "bookmark41"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position w:val="-1"/>
              <w:sz w:val="14"/>
              <w:szCs w:val="14"/>
            </w:rPr>
            <w:t>132</w:t>
          </w:r>
          <w:r>
            <w:rPr>
              <w:rFonts w:ascii="宋体" w:hAnsi="宋体" w:eastAsia="宋体" w:cs="宋体"/>
              <w:spacing w:val="-3"/>
              <w:position w:val="-1"/>
              <w:sz w:val="14"/>
              <w:szCs w:val="14"/>
            </w:rPr>
            <w:fldChar w:fldCharType="end"/>
          </w:r>
        </w:p>
        <w:p>
          <w:pPr>
            <w:spacing w:before="90" w:line="23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7"/>
              <w:sz w:val="19"/>
              <w:szCs w:val="19"/>
            </w:rPr>
            <w:t>五</w:t>
          </w:r>
          <w:r>
            <w:rPr>
              <w:rFonts w:ascii="楷体" w:hAnsi="楷体" w:eastAsia="楷体" w:cs="楷体"/>
              <w:spacing w:val="-29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17"/>
              <w:sz w:val="19"/>
              <w:szCs w:val="19"/>
            </w:rPr>
            <w:t>、结语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                                    </w:t>
          </w:r>
          <w:r>
            <w:rPr>
              <w:rFonts w:ascii="楷体" w:hAnsi="楷体" w:eastAsia="楷体" w:cs="楷体"/>
              <w:sz w:val="19"/>
              <w:szCs w:val="19"/>
            </w:rPr>
            <w:t xml:space="preserve">        </w:t>
          </w:r>
          <w:r>
            <w:fldChar w:fldCharType="begin"/>
          </w:r>
          <w:r>
            <w:instrText xml:space="preserve"> HYPERLINK \l "bookmark42"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7"/>
              <w:position w:val="-1"/>
              <w:sz w:val="14"/>
              <w:szCs w:val="14"/>
            </w:rPr>
            <w:t>138</w:t>
          </w:r>
          <w:r>
            <w:rPr>
              <w:rFonts w:ascii="宋体" w:hAnsi="宋体" w:eastAsia="宋体" w:cs="宋体"/>
              <w:spacing w:val="-17"/>
              <w:position w:val="-1"/>
              <w:sz w:val="14"/>
              <w:szCs w:val="14"/>
            </w:rPr>
            <w:fldChar w:fldCharType="end"/>
          </w:r>
        </w:p>
        <w:p>
          <w:pPr>
            <w:pStyle w:val="2"/>
            <w:spacing w:before="188" w:line="221" w:lineRule="auto"/>
            <w:ind w:left="2"/>
            <w:rPr>
              <w:rFonts w:ascii="宋体" w:hAnsi="宋体" w:eastAsia="宋体" w:cs="宋体"/>
              <w:sz w:val="14"/>
              <w:szCs w:val="14"/>
            </w:rPr>
          </w:pPr>
          <w:r>
            <w:rPr>
              <w:b/>
              <w:bCs/>
              <w:spacing w:val="2"/>
              <w:sz w:val="19"/>
              <w:szCs w:val="19"/>
            </w:rPr>
            <w:t>第11章</w:t>
          </w:r>
          <w:r>
            <w:rPr>
              <w:spacing w:val="2"/>
              <w:sz w:val="19"/>
              <w:szCs w:val="19"/>
            </w:rPr>
            <w:t xml:space="preserve">  </w:t>
          </w:r>
          <w:r>
            <w:rPr>
              <w:b/>
              <w:bCs/>
              <w:spacing w:val="2"/>
              <w:sz w:val="19"/>
              <w:szCs w:val="19"/>
            </w:rPr>
            <w:t>《民法典人格权编》的影响与改变</w:t>
          </w:r>
          <w:r>
            <w:rPr>
              <w:spacing w:val="1"/>
              <w:sz w:val="19"/>
              <w:szCs w:val="19"/>
            </w:rPr>
            <w:t xml:space="preserve">                        </w:t>
          </w:r>
          <w:r>
            <w:fldChar w:fldCharType="begin"/>
          </w:r>
          <w:r>
            <w:instrText xml:space="preserve"> HYPERLINK \l "bookmark43"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2"/>
              <w:position w:val="-1"/>
              <w:sz w:val="14"/>
              <w:szCs w:val="14"/>
            </w:rPr>
            <w:t>140</w:t>
          </w:r>
          <w:r>
            <w:rPr>
              <w:rFonts w:ascii="宋体" w:hAnsi="宋体" w:eastAsia="宋体" w:cs="宋体"/>
              <w:spacing w:val="2"/>
              <w:position w:val="-1"/>
              <w:sz w:val="14"/>
              <w:szCs w:val="14"/>
            </w:rPr>
            <w:fldChar w:fldCharType="end"/>
          </w:r>
        </w:p>
        <w:p>
          <w:pPr>
            <w:spacing w:before="101" w:line="232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 xml:space="preserve">一、引言                      </w:t>
          </w:r>
          <w:r>
            <w:rPr>
              <w:rFonts w:ascii="楷体" w:hAnsi="楷体" w:eastAsia="楷体" w:cs="楷体"/>
              <w:spacing w:val="-4"/>
              <w:sz w:val="19"/>
              <w:szCs w:val="19"/>
            </w:rPr>
            <w:t xml:space="preserve">                            </w:t>
          </w:r>
          <w:r>
            <w:fldChar w:fldCharType="begin"/>
          </w:r>
          <w:r>
            <w:instrText xml:space="preserve"> HYPERLINK \l "bookmark44"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14"/>
              <w:szCs w:val="14"/>
            </w:rPr>
            <w:t>140</w:t>
          </w:r>
          <w:r>
            <w:rPr>
              <w:rFonts w:ascii="宋体" w:hAnsi="宋体" w:eastAsia="宋体" w:cs="宋体"/>
              <w:spacing w:val="-4"/>
              <w:sz w:val="14"/>
              <w:szCs w:val="14"/>
            </w:rPr>
            <w:fldChar w:fldCharType="end"/>
          </w:r>
        </w:p>
      </w:sdtContent>
    </w:sdt>
    <w:p>
      <w:pPr>
        <w:spacing w:before="79" w:line="220" w:lineRule="auto"/>
        <w:ind w:left="739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-2"/>
          <w:sz w:val="19"/>
          <w:szCs w:val="19"/>
        </w:rPr>
        <w:t>二</w:t>
      </w:r>
      <w:r>
        <w:rPr>
          <w:rFonts w:ascii="楷体" w:hAnsi="楷体" w:eastAsia="楷体" w:cs="楷体"/>
          <w:spacing w:val="-34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-2"/>
          <w:sz w:val="19"/>
          <w:szCs w:val="19"/>
        </w:rPr>
        <w:t xml:space="preserve">、把握“个人信息”特殊属性，合理处理与“隐私权”    </w:t>
      </w:r>
      <w:r>
        <w:rPr>
          <w:rFonts w:ascii="楷体" w:hAnsi="楷体" w:eastAsia="楷体" w:cs="楷体"/>
          <w:spacing w:val="-3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"/>
          <w:sz w:val="14"/>
          <w:szCs w:val="14"/>
        </w:rPr>
        <w:t>141</w:t>
      </w:r>
    </w:p>
    <w:p>
      <w:pPr>
        <w:spacing w:before="87" w:line="223" w:lineRule="auto"/>
        <w:ind w:left="111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5"/>
          <w:sz w:val="19"/>
          <w:szCs w:val="19"/>
        </w:rPr>
        <w:t>的关系</w:t>
      </w:r>
    </w:p>
    <w:sdt>
      <w:sdtPr>
        <w:rPr>
          <w:rFonts w:ascii="楷体" w:hAnsi="楷体" w:eastAsia="楷体" w:cs="楷体"/>
          <w:sz w:val="19"/>
          <w:szCs w:val="19"/>
        </w:rPr>
        <w:id w:val="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spacing w:before="82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三、个人信息定义回归“识别说”标准   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"bookmark45"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t>142</w:t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fldChar w:fldCharType="end"/>
          </w:r>
        </w:p>
        <w:p>
          <w:pPr>
            <w:spacing w:before="59" w:line="219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7"/>
              <w:sz w:val="19"/>
              <w:szCs w:val="19"/>
            </w:rPr>
            <w:t>四、民事立法亮点，</w:t>
          </w:r>
          <w:r>
            <w:rPr>
              <w:rFonts w:ascii="楷体" w:hAnsi="楷体" w:eastAsia="楷体" w:cs="楷体"/>
              <w:spacing w:val="78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7"/>
              <w:sz w:val="19"/>
              <w:szCs w:val="19"/>
            </w:rPr>
            <w:t xml:space="preserve">《人格权编》的免责事由                 </w:t>
          </w:r>
          <w:r>
            <w:fldChar w:fldCharType="begin"/>
          </w:r>
          <w:r>
            <w:instrText xml:space="preserve"> HYPERLINK \l "bookmark46"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position w:val="-4"/>
              <w:sz w:val="14"/>
              <w:szCs w:val="14"/>
            </w:rPr>
            <w:t>143</w:t>
          </w:r>
          <w:r>
            <w:rPr>
              <w:rFonts w:ascii="宋体" w:hAnsi="宋体" w:eastAsia="宋体" w:cs="宋体"/>
              <w:spacing w:val="-7"/>
              <w:position w:val="-4"/>
              <w:sz w:val="14"/>
              <w:szCs w:val="14"/>
            </w:rPr>
            <w:fldChar w:fldCharType="end"/>
          </w:r>
        </w:p>
      </w:sdtContent>
    </w:sdt>
    <w:p>
      <w:pPr>
        <w:spacing w:before="80" w:line="219" w:lineRule="auto"/>
        <w:ind w:left="739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z w:val="19"/>
          <w:szCs w:val="19"/>
        </w:rPr>
        <w:t xml:space="preserve">五、借鉴国际立法经验，延续个人信息处理基本规则 </w:t>
      </w:r>
      <w:r>
        <w:rPr>
          <w:rFonts w:ascii="楷体" w:hAnsi="楷体" w:eastAsia="楷体" w:cs="楷体"/>
          <w:spacing w:val="-1"/>
          <w:sz w:val="19"/>
          <w:szCs w:val="19"/>
        </w:rPr>
        <w:t xml:space="preserve">         </w:t>
      </w:r>
      <w:r>
        <w:rPr>
          <w:rFonts w:ascii="宋体" w:hAnsi="宋体" w:eastAsia="宋体" w:cs="宋体"/>
          <w:spacing w:val="-1"/>
          <w:position w:val="-3"/>
          <w:sz w:val="14"/>
          <w:szCs w:val="14"/>
        </w:rPr>
        <w:t>144</w:t>
      </w:r>
    </w:p>
    <w:p>
      <w:pPr>
        <w:spacing w:before="89" w:line="220" w:lineRule="auto"/>
        <w:ind w:left="739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z w:val="19"/>
          <w:szCs w:val="19"/>
        </w:rPr>
        <w:t>六、填补“民事保护”板块，构建更加完善的个人信</w:t>
      </w:r>
      <w:r>
        <w:rPr>
          <w:rFonts w:ascii="楷体" w:hAnsi="楷体" w:eastAsia="楷体" w:cs="楷体"/>
          <w:spacing w:val="-1"/>
          <w:sz w:val="19"/>
          <w:szCs w:val="19"/>
        </w:rPr>
        <w:t xml:space="preserve">息        </w:t>
      </w:r>
      <w:r>
        <w:rPr>
          <w:rFonts w:ascii="宋体" w:hAnsi="宋体" w:eastAsia="宋体" w:cs="宋体"/>
          <w:spacing w:val="-1"/>
          <w:position w:val="-1"/>
          <w:sz w:val="14"/>
          <w:szCs w:val="14"/>
        </w:rPr>
        <w:t>145</w:t>
      </w:r>
    </w:p>
    <w:p>
      <w:pPr>
        <w:spacing w:before="106" w:line="223" w:lineRule="auto"/>
        <w:ind w:left="111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1"/>
          <w:sz w:val="19"/>
          <w:szCs w:val="19"/>
        </w:rPr>
        <w:t>保护法律体系</w:t>
      </w:r>
    </w:p>
    <w:p>
      <w:pPr>
        <w:spacing w:before="97" w:line="265" w:lineRule="auto"/>
        <w:ind w:left="739" w:right="9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-3"/>
          <w:sz w:val="19"/>
          <w:szCs w:val="19"/>
        </w:rPr>
        <w:t xml:space="preserve">七、全面的制度建设，仍留待《个人信息保护法》             </w:t>
      </w:r>
      <w:r>
        <w:rPr>
          <w:rFonts w:ascii="宋体" w:hAnsi="宋体" w:eastAsia="宋体" w:cs="宋体"/>
          <w:spacing w:val="-3"/>
          <w:position w:val="-1"/>
          <w:sz w:val="14"/>
          <w:szCs w:val="14"/>
        </w:rPr>
        <w:t>146</w:t>
      </w:r>
      <w:r>
        <w:rPr>
          <w:rFonts w:ascii="宋体" w:hAnsi="宋体" w:eastAsia="宋体" w:cs="宋体"/>
          <w:spacing w:val="2"/>
          <w:position w:val="-1"/>
          <w:sz w:val="14"/>
          <w:szCs w:val="14"/>
        </w:rPr>
        <w:t xml:space="preserve"> </w:t>
      </w:r>
      <w:r>
        <w:rPr>
          <w:rFonts w:ascii="楷体" w:hAnsi="楷体" w:eastAsia="楷体" w:cs="楷体"/>
          <w:spacing w:val="-5"/>
          <w:sz w:val="19"/>
          <w:szCs w:val="19"/>
        </w:rPr>
        <w:t xml:space="preserve">八、结语                                          </w:t>
      </w:r>
      <w:r>
        <w:rPr>
          <w:rFonts w:ascii="楷体" w:hAnsi="楷体" w:eastAsia="楷体" w:cs="楷体"/>
          <w:spacing w:val="-6"/>
          <w:sz w:val="19"/>
          <w:szCs w:val="19"/>
        </w:rPr>
        <w:t xml:space="preserve">         </w:t>
      </w:r>
      <w:r>
        <w:rPr>
          <w:rFonts w:ascii="宋体" w:hAnsi="宋体" w:eastAsia="宋体" w:cs="宋体"/>
          <w:spacing w:val="-6"/>
          <w:position w:val="-3"/>
          <w:sz w:val="14"/>
          <w:szCs w:val="14"/>
        </w:rPr>
        <w:t>147</w:t>
      </w:r>
    </w:p>
    <w:p>
      <w:pPr>
        <w:spacing w:before="31"/>
      </w:pPr>
    </w:p>
    <w:p>
      <w:pPr>
        <w:spacing w:before="30"/>
      </w:pPr>
    </w:p>
    <w:tbl>
      <w:tblPr>
        <w:tblStyle w:val="5"/>
        <w:tblW w:w="63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6"/>
        <w:gridCol w:w="139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4946" w:type="dxa"/>
            <w:vAlign w:val="top"/>
          </w:tcPr>
          <w:p>
            <w:pPr>
              <w:spacing w:before="20" w:line="222" w:lineRule="auto"/>
              <w:ind w:left="3"/>
              <w:rPr>
                <w:rFonts w:ascii="黑体" w:hAnsi="黑体" w:eastAsia="黑体" w:cs="黑体"/>
                <w:sz w:val="23"/>
                <w:szCs w:val="23"/>
              </w:rPr>
            </w:pPr>
            <w:r>
              <w:rPr>
                <w:rFonts w:ascii="黑体" w:hAnsi="黑体" w:eastAsia="黑体" w:cs="黑体"/>
                <w:b/>
                <w:bCs/>
                <w:spacing w:val="1"/>
                <w:sz w:val="23"/>
                <w:szCs w:val="23"/>
              </w:rPr>
              <w:t>第三篇</w:t>
            </w:r>
            <w:r>
              <w:rPr>
                <w:rFonts w:ascii="黑体" w:hAnsi="黑体" w:eastAsia="黑体" w:cs="黑体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黑体" w:hAnsi="黑体" w:eastAsia="黑体" w:cs="黑体"/>
                <w:b/>
                <w:bCs/>
                <w:spacing w:val="1"/>
                <w:sz w:val="23"/>
                <w:szCs w:val="23"/>
              </w:rPr>
              <w:t>特殊领域的数据保护政策</w:t>
            </w:r>
          </w:p>
        </w:tc>
        <w:tc>
          <w:tcPr>
            <w:tcW w:w="1398" w:type="dxa"/>
            <w:vAlign w:val="top"/>
          </w:tcPr>
          <w:p>
            <w:pPr>
              <w:spacing w:line="224" w:lineRule="auto"/>
              <w:jc w:val="right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7"/>
                <w:szCs w:val="27"/>
              </w:rPr>
              <w:t>/149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946" w:type="dxa"/>
            <w:vAlign w:val="top"/>
          </w:tcPr>
          <w:p>
            <w:pPr>
              <w:spacing w:before="126" w:line="177" w:lineRule="auto"/>
              <w:rPr>
                <w:rFonts w:ascii="黑体" w:hAnsi="黑体" w:eastAsia="黑体" w:cs="黑体"/>
                <w:sz w:val="19"/>
                <w:szCs w:val="19"/>
              </w:rPr>
            </w:pPr>
            <w:r>
              <w:rPr>
                <w:rFonts w:ascii="黑体" w:hAnsi="黑体" w:eastAsia="黑体" w:cs="黑体"/>
                <w:spacing w:val="6"/>
                <w:sz w:val="19"/>
                <w:szCs w:val="19"/>
              </w:rPr>
              <w:t>第12章</w:t>
            </w:r>
            <w:r>
              <w:rPr>
                <w:rFonts w:ascii="黑体" w:hAnsi="黑体" w:eastAsia="黑体" w:cs="黑体"/>
                <w:spacing w:val="56"/>
                <w:sz w:val="19"/>
                <w:szCs w:val="19"/>
              </w:rPr>
              <w:t xml:space="preserve"> </w:t>
            </w:r>
            <w:r>
              <w:rPr>
                <w:rFonts w:ascii="黑体" w:hAnsi="黑体" w:eastAsia="黑体" w:cs="黑体"/>
                <w:spacing w:val="6"/>
                <w:sz w:val="19"/>
                <w:szCs w:val="19"/>
              </w:rPr>
              <w:t>面部识别技术隐私与数据保护政策趋势</w:t>
            </w:r>
          </w:p>
        </w:tc>
        <w:tc>
          <w:tcPr>
            <w:tcW w:w="1398" w:type="dxa"/>
            <w:vAlign w:val="top"/>
          </w:tcPr>
          <w:p>
            <w:pPr>
              <w:spacing w:before="210" w:line="98" w:lineRule="exact"/>
              <w:ind w:left="1083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spacing w:val="-4"/>
                <w:position w:val="-2"/>
                <w:sz w:val="14"/>
                <w:szCs w:val="14"/>
              </w:rPr>
              <w:t>150</w:t>
            </w:r>
          </w:p>
        </w:tc>
      </w:tr>
    </w:tbl>
    <w:sdt>
      <w:sdtPr>
        <w:rPr>
          <w:rFonts w:ascii="Arial" w:hAnsi="Arial" w:eastAsia="Arial" w:cs="Arial"/>
          <w:sz w:val="21"/>
          <w:szCs w:val="21"/>
        </w:rPr>
        <w:id w:val="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pStyle w:val="2"/>
            <w:spacing w:before="247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5"/>
              <w:sz w:val="19"/>
              <w:szCs w:val="19"/>
            </w:rPr>
            <w:t>第13章</w:t>
          </w:r>
          <w:r>
            <w:rPr>
              <w:spacing w:val="51"/>
              <w:sz w:val="19"/>
              <w:szCs w:val="19"/>
            </w:rPr>
            <w:t xml:space="preserve"> </w:t>
          </w:r>
          <w:r>
            <w:rPr>
              <w:spacing w:val="5"/>
              <w:sz w:val="19"/>
              <w:szCs w:val="19"/>
            </w:rPr>
            <w:t>区块链的隐私和政策保护趋势</w:t>
          </w:r>
          <w:r>
            <w:rPr>
              <w:spacing w:val="2"/>
              <w:sz w:val="19"/>
              <w:szCs w:val="19"/>
            </w:rPr>
            <w:t xml:space="preserve">                            </w:t>
          </w:r>
          <w:r>
            <w:fldChar w:fldCharType="begin"/>
          </w:r>
          <w:r>
            <w:instrText xml:space="preserve"> HYPERLINK \l "bookmark47"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5"/>
              <w:sz w:val="14"/>
              <w:szCs w:val="14"/>
            </w:rPr>
            <w:t>153</w:t>
          </w:r>
          <w:r>
            <w:rPr>
              <w:rFonts w:ascii="宋体" w:hAnsi="宋体" w:eastAsia="宋体" w:cs="宋体"/>
              <w:spacing w:val="5"/>
              <w:sz w:val="14"/>
              <w:szCs w:val="14"/>
            </w:rPr>
            <w:fldChar w:fldCharType="end"/>
          </w:r>
        </w:p>
        <w:p>
          <w:pPr>
            <w:pStyle w:val="2"/>
            <w:spacing w:before="201" w:line="221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5"/>
              <w:sz w:val="19"/>
              <w:szCs w:val="19"/>
            </w:rPr>
            <w:t>第14章 儿童个人信息保护——美好的权利如何脚踏实地</w:t>
          </w:r>
          <w:r>
            <w:rPr>
              <w:spacing w:val="6"/>
              <w:sz w:val="19"/>
              <w:szCs w:val="19"/>
            </w:rPr>
            <w:t xml:space="preserve">            </w:t>
          </w:r>
          <w:r>
            <w:rPr>
              <w:rFonts w:ascii="宋体" w:hAnsi="宋体" w:eastAsia="宋体" w:cs="宋体"/>
              <w:spacing w:val="5"/>
              <w:position w:val="-1"/>
              <w:sz w:val="14"/>
              <w:szCs w:val="14"/>
            </w:rPr>
            <w:t>157</w:t>
          </w:r>
        </w:p>
        <w:p>
          <w:pPr>
            <w:spacing w:before="76" w:line="219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>一、引言：儿童个人信息保护，难点在哪里?</w:t>
          </w:r>
          <w:r>
            <w:rPr>
              <w:rFonts w:ascii="楷体" w:hAnsi="楷体" w:eastAsia="楷体" w:cs="楷体"/>
              <w:spacing w:val="5"/>
              <w:sz w:val="19"/>
              <w:szCs w:val="19"/>
            </w:rPr>
            <w:t xml:space="preserve">                </w:t>
          </w:r>
          <w:r>
            <w:fldChar w:fldCharType="begin"/>
          </w:r>
          <w:r>
            <w:instrText xml:space="preserve"> HYPERLINK \l "bookmark48" </w:instrText>
          </w:r>
          <w:r>
            <w:fldChar w:fldCharType="separate"/>
          </w:r>
          <w:r>
            <w:rPr>
              <w:rFonts w:ascii="宋体" w:hAnsi="宋体" w:eastAsia="宋体" w:cs="宋体"/>
              <w:position w:val="-2"/>
              <w:sz w:val="14"/>
              <w:szCs w:val="14"/>
            </w:rPr>
            <w:t>157</w:t>
          </w:r>
          <w:r>
            <w:rPr>
              <w:rFonts w:ascii="宋体" w:hAnsi="宋体" w:eastAsia="宋体" w:cs="宋体"/>
              <w:position w:val="-2"/>
              <w:sz w:val="14"/>
              <w:szCs w:val="14"/>
            </w:rPr>
            <w:fldChar w:fldCharType="end"/>
          </w:r>
        </w:p>
        <w:p>
          <w:pPr>
            <w:spacing w:before="89" w:line="219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二、儿童个人信息保护，从哪里借鉴经验?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"bookmark49"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t>159</w:t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fldChar w:fldCharType="end"/>
          </w:r>
        </w:p>
        <w:p>
          <w:pPr>
            <w:spacing w:before="95" w:line="224" w:lineRule="auto"/>
            <w:ind w:left="739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z w:val="19"/>
              <w:szCs w:val="19"/>
            </w:rPr>
            <w:t xml:space="preserve">三、儿童个人信息保护的核心制度设计            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         </w:t>
          </w:r>
          <w:r>
            <w:fldChar w:fldCharType="begin"/>
          </w:r>
          <w:r>
            <w:instrText xml:space="preserve"> HYPERLINK \l "bookmark50"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t>161</w:t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fldChar w:fldCharType="end"/>
          </w:r>
        </w:p>
      </w:sdtContent>
    </w:sdt>
    <w:p>
      <w:pPr>
        <w:spacing w:before="94" w:line="220" w:lineRule="auto"/>
        <w:ind w:left="739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z w:val="19"/>
          <w:szCs w:val="19"/>
        </w:rPr>
        <w:t xml:space="preserve">四、儿童个人信息保护，仍有许多细节性的实务问题 </w:t>
      </w:r>
      <w:r>
        <w:rPr>
          <w:rFonts w:ascii="楷体" w:hAnsi="楷体" w:eastAsia="楷体" w:cs="楷体"/>
          <w:spacing w:val="-1"/>
          <w:sz w:val="19"/>
          <w:szCs w:val="19"/>
        </w:rPr>
        <w:t xml:space="preserve">         </w:t>
      </w:r>
      <w:r>
        <w:rPr>
          <w:rFonts w:ascii="宋体" w:hAnsi="宋体" w:eastAsia="宋体" w:cs="宋体"/>
          <w:spacing w:val="-1"/>
          <w:sz w:val="14"/>
          <w:szCs w:val="14"/>
        </w:rPr>
        <w:t>165</w:t>
      </w:r>
    </w:p>
    <w:p>
      <w:pPr>
        <w:spacing w:before="63" w:line="219" w:lineRule="auto"/>
        <w:ind w:left="739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z w:val="19"/>
          <w:szCs w:val="19"/>
        </w:rPr>
        <w:t>五、结语：儿童个人信息保护，仍应在生活场景中探</w:t>
      </w:r>
      <w:r>
        <w:rPr>
          <w:rFonts w:ascii="楷体" w:hAnsi="楷体" w:eastAsia="楷体" w:cs="楷体"/>
          <w:spacing w:val="-1"/>
          <w:sz w:val="19"/>
          <w:szCs w:val="19"/>
        </w:rPr>
        <w:t xml:space="preserve">寻        </w:t>
      </w:r>
      <w:r>
        <w:rPr>
          <w:rFonts w:ascii="宋体" w:hAnsi="宋体" w:eastAsia="宋体" w:cs="宋体"/>
          <w:spacing w:val="-1"/>
          <w:position w:val="-4"/>
          <w:sz w:val="14"/>
          <w:szCs w:val="14"/>
        </w:rPr>
        <w:t>168</w:t>
      </w:r>
    </w:p>
    <w:p>
      <w:pPr>
        <w:spacing w:before="88" w:line="228" w:lineRule="auto"/>
        <w:ind w:left="111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4"/>
          <w:sz w:val="19"/>
          <w:szCs w:val="19"/>
        </w:rPr>
        <w:t>方案</w:t>
      </w:r>
    </w:p>
    <w:p>
      <w:pPr>
        <w:spacing w:line="228" w:lineRule="auto"/>
        <w:rPr>
          <w:rFonts w:ascii="楷体" w:hAnsi="楷体" w:eastAsia="楷体" w:cs="楷体"/>
          <w:sz w:val="19"/>
          <w:szCs w:val="19"/>
        </w:rPr>
        <w:sectPr>
          <w:pgSz w:w="8720" w:h="13130"/>
          <w:pgMar w:top="400" w:right="1125" w:bottom="400" w:left="1250" w:header="0" w:footer="0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94" w:line="224" w:lineRule="auto"/>
        <w:ind w:left="3"/>
        <w:rPr>
          <w:rFonts w:ascii="宋体" w:hAnsi="宋体" w:eastAsia="宋体" w:cs="宋体"/>
          <w:sz w:val="29"/>
          <w:szCs w:val="29"/>
        </w:rPr>
      </w:pPr>
      <w:r>
        <w:rPr>
          <w:b/>
          <w:bCs/>
          <w:position w:val="1"/>
          <w:sz w:val="23"/>
          <w:szCs w:val="23"/>
        </w:rPr>
        <w:t>第四篇</w:t>
      </w:r>
      <w:r>
        <w:rPr>
          <w:position w:val="1"/>
          <w:sz w:val="23"/>
          <w:szCs w:val="23"/>
        </w:rPr>
        <w:t xml:space="preserve"> </w:t>
      </w:r>
      <w:r>
        <w:rPr>
          <w:b/>
          <w:bCs/>
          <w:position w:val="1"/>
          <w:sz w:val="23"/>
          <w:szCs w:val="23"/>
        </w:rPr>
        <w:t>数据共享与数据流动</w:t>
      </w:r>
      <w:r>
        <w:rPr>
          <w:spacing w:val="3"/>
          <w:position w:val="1"/>
          <w:sz w:val="23"/>
          <w:szCs w:val="23"/>
        </w:rPr>
        <w:t xml:space="preserve">                        </w:t>
      </w:r>
      <w:r>
        <w:rPr>
          <w:rFonts w:ascii="宋体" w:hAnsi="宋体" w:eastAsia="宋体" w:cs="宋体"/>
          <w:b/>
          <w:bCs/>
          <w:position w:val="-2"/>
          <w:sz w:val="29"/>
          <w:szCs w:val="29"/>
        </w:rPr>
        <w:t>/171</w:t>
      </w:r>
    </w:p>
    <w:sdt>
      <w:sdtPr>
        <w:rPr>
          <w:rFonts w:ascii="黑体" w:hAnsi="黑体" w:eastAsia="黑体" w:cs="黑体"/>
          <w:sz w:val="19"/>
          <w:szCs w:val="19"/>
        </w:rPr>
        <w:id w:val="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pStyle w:val="2"/>
            <w:spacing w:before="148" w:line="222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spacing w:val="6"/>
              <w:sz w:val="19"/>
              <w:szCs w:val="19"/>
            </w:rPr>
            <w:t>第15章</w:t>
          </w:r>
          <w:r>
            <w:rPr>
              <w:spacing w:val="47"/>
              <w:sz w:val="19"/>
              <w:szCs w:val="19"/>
            </w:rPr>
            <w:t xml:space="preserve"> </w:t>
          </w:r>
          <w:r>
            <w:rPr>
              <w:rFonts w:ascii="宋体" w:hAnsi="宋体" w:eastAsia="宋体" w:cs="宋体"/>
              <w:sz w:val="19"/>
              <w:szCs w:val="19"/>
            </w:rPr>
            <w:t>Facebook</w:t>
          </w:r>
          <w:r>
            <w:rPr>
              <w:rFonts w:ascii="宋体" w:hAnsi="宋体" w:eastAsia="宋体" w:cs="宋体"/>
              <w:spacing w:val="6"/>
              <w:sz w:val="19"/>
              <w:szCs w:val="19"/>
            </w:rPr>
            <w:t xml:space="preserve">  </w:t>
          </w:r>
          <w:r>
            <w:rPr>
              <w:spacing w:val="6"/>
              <w:sz w:val="19"/>
              <w:szCs w:val="19"/>
            </w:rPr>
            <w:t>数据事件的深度拷问</w:t>
          </w:r>
          <w:r>
            <w:rPr>
              <w:spacing w:val="1"/>
              <w:sz w:val="19"/>
              <w:szCs w:val="19"/>
            </w:rPr>
            <w:t xml:space="preserve">                          </w:t>
          </w:r>
          <w:r>
            <w:fldChar w:fldCharType="begin"/>
          </w:r>
          <w:r>
            <w:instrText xml:space="preserve"> HYPERLINK \l "bookmark51"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6"/>
              <w:position w:val="-2"/>
              <w:sz w:val="14"/>
              <w:szCs w:val="14"/>
            </w:rPr>
            <w:t>175</w:t>
          </w:r>
          <w:r>
            <w:rPr>
              <w:rFonts w:ascii="宋体" w:hAnsi="宋体" w:eastAsia="宋体" w:cs="宋体"/>
              <w:spacing w:val="6"/>
              <w:position w:val="-2"/>
              <w:sz w:val="14"/>
              <w:szCs w:val="14"/>
            </w:rPr>
            <w:fldChar w:fldCharType="end"/>
          </w:r>
        </w:p>
        <w:p>
          <w:pPr>
            <w:pStyle w:val="2"/>
            <w:spacing w:before="193" w:line="222" w:lineRule="auto"/>
            <w:ind w:left="2"/>
            <w:rPr>
              <w:rFonts w:ascii="宋体" w:hAnsi="宋体" w:eastAsia="宋体" w:cs="宋体"/>
              <w:sz w:val="14"/>
              <w:szCs w:val="14"/>
            </w:rPr>
          </w:pPr>
          <w:r>
            <w:rPr>
              <w:b/>
              <w:bCs/>
              <w:spacing w:val="-1"/>
              <w:sz w:val="19"/>
              <w:szCs w:val="19"/>
            </w:rPr>
            <w:t>第16章</w:t>
          </w:r>
          <w:r>
            <w:rPr>
              <w:spacing w:val="23"/>
              <w:sz w:val="19"/>
              <w:szCs w:val="19"/>
            </w:rPr>
            <w:t xml:space="preserve">  </w:t>
          </w:r>
          <w:r>
            <w:rPr>
              <w:b/>
              <w:bCs/>
              <w:spacing w:val="-1"/>
              <w:sz w:val="19"/>
              <w:szCs w:val="19"/>
            </w:rPr>
            <w:t>欧盟数据共享政策探索</w:t>
          </w:r>
          <w:r>
            <w:rPr>
              <w:spacing w:val="1"/>
              <w:sz w:val="19"/>
              <w:szCs w:val="19"/>
            </w:rPr>
            <w:t xml:space="preserve">                           </w:t>
          </w:r>
          <w:r>
            <w:rPr>
              <w:sz w:val="19"/>
              <w:szCs w:val="19"/>
            </w:rPr>
            <w:t xml:space="preserve">       </w:t>
          </w:r>
          <w:r>
            <w:fldChar w:fldCharType="begin"/>
          </w:r>
          <w:r>
            <w:instrText xml:space="preserve"> HYPERLINK \l "bookmark52"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t>180</w:t>
          </w:r>
          <w:r>
            <w:rPr>
              <w:rFonts w:ascii="宋体" w:hAnsi="宋体" w:eastAsia="宋体" w:cs="宋体"/>
              <w:spacing w:val="-1"/>
              <w:position w:val="-2"/>
              <w:sz w:val="14"/>
              <w:szCs w:val="14"/>
            </w:rPr>
            <w:fldChar w:fldCharType="end"/>
          </w:r>
        </w:p>
        <w:p>
          <w:pPr>
            <w:pStyle w:val="2"/>
            <w:spacing w:before="205" w:line="221" w:lineRule="auto"/>
            <w:ind w:left="2"/>
            <w:rPr>
              <w:rFonts w:ascii="宋体" w:hAnsi="宋体" w:eastAsia="宋体" w:cs="宋体"/>
              <w:sz w:val="14"/>
              <w:szCs w:val="14"/>
            </w:rPr>
          </w:pPr>
          <w:r>
            <w:rPr>
              <w:b/>
              <w:bCs/>
              <w:spacing w:val="4"/>
              <w:sz w:val="19"/>
              <w:szCs w:val="19"/>
            </w:rPr>
            <w:t>第17章</w:t>
          </w:r>
          <w:r>
            <w:rPr>
              <w:spacing w:val="63"/>
              <w:sz w:val="19"/>
              <w:szCs w:val="19"/>
            </w:rPr>
            <w:t xml:space="preserve"> </w:t>
          </w:r>
          <w:r>
            <w:rPr>
              <w:b/>
              <w:bCs/>
              <w:spacing w:val="4"/>
              <w:sz w:val="19"/>
              <w:szCs w:val="19"/>
            </w:rPr>
            <w:t>数据跨境流动政策认知与建议</w:t>
          </w:r>
          <w:r>
            <w:rPr>
              <w:spacing w:val="4"/>
              <w:sz w:val="19"/>
              <w:szCs w:val="19"/>
            </w:rPr>
            <w:t xml:space="preserve">                    </w:t>
          </w:r>
          <w:r>
            <w:rPr>
              <w:spacing w:val="3"/>
              <w:sz w:val="19"/>
              <w:szCs w:val="19"/>
            </w:rPr>
            <w:t xml:space="preserve">       </w:t>
          </w:r>
          <w:r>
            <w:fldChar w:fldCharType="begin"/>
          </w:r>
          <w:r>
            <w:instrText xml:space="preserve"> HYPERLINK \l "bookmark53"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3"/>
              <w:position w:val="-1"/>
              <w:sz w:val="14"/>
              <w:szCs w:val="14"/>
            </w:rPr>
            <w:t>185</w:t>
          </w:r>
          <w:r>
            <w:rPr>
              <w:rFonts w:ascii="宋体" w:hAnsi="宋体" w:eastAsia="宋体" w:cs="宋体"/>
              <w:spacing w:val="3"/>
              <w:position w:val="-1"/>
              <w:sz w:val="14"/>
              <w:szCs w:val="14"/>
            </w:rPr>
            <w:fldChar w:fldCharType="end"/>
          </w:r>
        </w:p>
        <w:p>
          <w:pPr>
            <w:spacing w:before="92" w:line="223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一、关于讨论前提的两点澄清   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                 </w:t>
          </w:r>
          <w:r>
            <w:fldChar w:fldCharType="begin"/>
          </w:r>
          <w:r>
            <w:instrText xml:space="preserve"> HYPERLINK \l "bookmark54"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4"/>
              <w:szCs w:val="14"/>
            </w:rPr>
            <w:t>186</w:t>
          </w:r>
          <w:r>
            <w:rPr>
              <w:rFonts w:ascii="宋体" w:hAnsi="宋体" w:eastAsia="宋体" w:cs="宋体"/>
              <w:spacing w:val="-2"/>
              <w:position w:val="-1"/>
              <w:sz w:val="14"/>
              <w:szCs w:val="14"/>
            </w:rPr>
            <w:fldChar w:fldCharType="end"/>
          </w:r>
        </w:p>
        <w:p>
          <w:pPr>
            <w:spacing w:before="91" w:line="223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二、美欧数字跨境政策发展概况及差异</w:t>
          </w:r>
          <w:r>
            <w:rPr>
              <w:rFonts w:ascii="楷体" w:hAnsi="楷体" w:eastAsia="楷体" w:cs="楷体"/>
              <w:spacing w:val="3"/>
              <w:sz w:val="19"/>
              <w:szCs w:val="19"/>
            </w:rPr>
            <w:t xml:space="preserve">                     </w:t>
          </w:r>
          <w:r>
            <w:fldChar w:fldCharType="begin"/>
          </w:r>
          <w:r>
            <w:instrText xml:space="preserve"> HYPERLINK \l "bookmark55"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position w:val="-1"/>
              <w:sz w:val="14"/>
              <w:szCs w:val="14"/>
            </w:rPr>
            <w:t>188</w:t>
          </w:r>
          <w:r>
            <w:rPr>
              <w:rFonts w:ascii="宋体" w:hAnsi="宋体" w:eastAsia="宋体" w:cs="宋体"/>
              <w:spacing w:val="-2"/>
              <w:position w:val="-1"/>
              <w:sz w:val="14"/>
              <w:szCs w:val="14"/>
            </w:rPr>
            <w:fldChar w:fldCharType="end"/>
          </w:r>
        </w:p>
        <w:p>
          <w:pPr>
            <w:spacing w:before="101" w:line="224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2"/>
              <w:sz w:val="19"/>
              <w:szCs w:val="19"/>
            </w:rPr>
            <w:t>三、数据跨境政策面临的共性问题及对中国的参考建议</w:t>
          </w:r>
          <w:r>
            <w:rPr>
              <w:rFonts w:ascii="楷体" w:hAnsi="楷体" w:eastAsia="楷体" w:cs="楷体"/>
              <w:spacing w:val="11"/>
              <w:sz w:val="19"/>
              <w:szCs w:val="19"/>
            </w:rPr>
            <w:t xml:space="preserve">       </w:t>
          </w:r>
          <w:r>
            <w:rPr>
              <w:rFonts w:ascii="宋体" w:hAnsi="宋体" w:eastAsia="宋体" w:cs="宋体"/>
              <w:spacing w:val="-2"/>
              <w:sz w:val="14"/>
              <w:szCs w:val="14"/>
            </w:rPr>
            <w:t>193</w:t>
          </w:r>
        </w:p>
        <w:p>
          <w:pPr>
            <w:spacing w:before="79" w:line="223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四、复杂的数据流动政策对跨境业务的影响    </w:t>
          </w:r>
          <w:r>
            <w:rPr>
              <w:rFonts w:ascii="楷体" w:hAnsi="楷体" w:eastAsia="楷体" w:cs="楷体"/>
              <w:sz w:val="19"/>
              <w:szCs w:val="19"/>
            </w:rPr>
            <w:t xml:space="preserve">             </w:t>
          </w:r>
          <w:r>
            <w:fldChar w:fldCharType="begin"/>
          </w:r>
          <w:r>
            <w:instrText xml:space="preserve"> HYPERLINK \l "bookmark56" </w:instrText>
          </w:r>
          <w:r>
            <w:fldChar w:fldCharType="separate"/>
          </w:r>
          <w:r>
            <w:rPr>
              <w:rFonts w:ascii="宋体" w:hAnsi="宋体" w:eastAsia="宋体" w:cs="宋体"/>
              <w:position w:val="-1"/>
              <w:sz w:val="14"/>
              <w:szCs w:val="14"/>
            </w:rPr>
            <w:t>198</w:t>
          </w:r>
          <w:r>
            <w:rPr>
              <w:rFonts w:ascii="宋体" w:hAnsi="宋体" w:eastAsia="宋体" w:cs="宋体"/>
              <w:position w:val="-1"/>
              <w:sz w:val="14"/>
              <w:szCs w:val="14"/>
            </w:rPr>
            <w:fldChar w:fldCharType="end"/>
          </w:r>
        </w:p>
        <w:p>
          <w:pPr>
            <w:spacing w:before="97" w:line="229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五、数据跨境流动合规建议            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          </w:t>
          </w:r>
          <w:r>
            <w:fldChar w:fldCharType="begin"/>
          </w:r>
          <w:r>
            <w:instrText xml:space="preserve"> HYPERLINK \l "bookmark57"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14"/>
              <w:szCs w:val="14"/>
            </w:rPr>
            <w:t>200</w:t>
          </w:r>
          <w:r>
            <w:rPr>
              <w:rFonts w:ascii="宋体" w:hAnsi="宋体" w:eastAsia="宋体" w:cs="宋体"/>
              <w:spacing w:val="-2"/>
              <w:sz w:val="14"/>
              <w:szCs w:val="14"/>
            </w:rPr>
            <w:fldChar w:fldCharType="end"/>
          </w:r>
        </w:p>
      </w:sdtContent>
    </w:sdt>
    <w:p>
      <w:pPr>
        <w:spacing w:line="453" w:lineRule="auto"/>
        <w:rPr>
          <w:rFonts w:ascii="Arial"/>
          <w:sz w:val="21"/>
        </w:rPr>
      </w:pPr>
    </w:p>
    <w:p>
      <w:pPr>
        <w:pStyle w:val="2"/>
        <w:spacing w:before="95" w:line="224" w:lineRule="auto"/>
        <w:ind w:left="3"/>
        <w:rPr>
          <w:rFonts w:ascii="宋体" w:hAnsi="宋体" w:eastAsia="宋体" w:cs="宋体"/>
          <w:sz w:val="29"/>
          <w:szCs w:val="29"/>
        </w:rPr>
      </w:pPr>
      <w:r>
        <w:rPr>
          <w:b/>
          <w:bCs/>
          <w:spacing w:val="-1"/>
          <w:position w:val="1"/>
          <w:sz w:val="23"/>
          <w:szCs w:val="23"/>
        </w:rPr>
        <w:t>第五篇</w:t>
      </w:r>
      <w:r>
        <w:rPr>
          <w:spacing w:val="99"/>
          <w:position w:val="1"/>
          <w:sz w:val="23"/>
          <w:szCs w:val="23"/>
        </w:rPr>
        <w:t xml:space="preserve"> </w:t>
      </w:r>
      <w:r>
        <w:rPr>
          <w:b/>
          <w:bCs/>
          <w:spacing w:val="-1"/>
          <w:position w:val="1"/>
          <w:sz w:val="23"/>
          <w:szCs w:val="23"/>
        </w:rPr>
        <w:t>数据治理与政务数据规则</w:t>
      </w:r>
      <w:r>
        <w:rPr>
          <w:spacing w:val="-1"/>
          <w:position w:val="1"/>
          <w:sz w:val="23"/>
          <w:szCs w:val="23"/>
        </w:rPr>
        <w:t xml:space="preserve">                    </w:t>
      </w:r>
      <w:r>
        <w:rPr>
          <w:rFonts w:ascii="宋体" w:hAnsi="宋体" w:eastAsia="宋体" w:cs="宋体"/>
          <w:b/>
          <w:bCs/>
          <w:spacing w:val="-1"/>
          <w:position w:val="-2"/>
          <w:sz w:val="29"/>
          <w:szCs w:val="29"/>
        </w:rPr>
        <w:t>/205</w:t>
      </w:r>
    </w:p>
    <w:sdt>
      <w:sdtPr>
        <w:rPr>
          <w:rFonts w:ascii="楷体" w:hAnsi="楷体" w:eastAsia="楷体" w:cs="楷体"/>
          <w:sz w:val="19"/>
          <w:szCs w:val="19"/>
        </w:rPr>
        <w:id w:val="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spacing w:before="165" w:line="224" w:lineRule="auto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3"/>
              <w:sz w:val="19"/>
              <w:szCs w:val="19"/>
            </w:rPr>
            <w:t>第</w:t>
          </w:r>
          <w:r>
            <w:rPr>
              <w:rFonts w:ascii="楷体" w:hAnsi="楷体" w:eastAsia="楷体" w:cs="楷体"/>
              <w:spacing w:val="-26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3"/>
              <w:sz w:val="19"/>
              <w:szCs w:val="19"/>
            </w:rPr>
            <w:t>1</w:t>
          </w:r>
          <w:r>
            <w:rPr>
              <w:rFonts w:ascii="楷体" w:hAnsi="楷体" w:eastAsia="楷体" w:cs="楷体"/>
              <w:spacing w:val="-44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3"/>
              <w:sz w:val="19"/>
              <w:szCs w:val="19"/>
            </w:rPr>
            <w:t>8</w:t>
          </w:r>
          <w:r>
            <w:rPr>
              <w:rFonts w:ascii="楷体" w:hAnsi="楷体" w:eastAsia="楷体" w:cs="楷体"/>
              <w:spacing w:val="-41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3"/>
              <w:sz w:val="19"/>
              <w:szCs w:val="19"/>
            </w:rPr>
            <w:t>章</w:t>
          </w:r>
          <w:r>
            <w:rPr>
              <w:rFonts w:ascii="楷体" w:hAnsi="楷体" w:eastAsia="楷体" w:cs="楷体"/>
              <w:spacing w:val="36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3"/>
              <w:sz w:val="19"/>
              <w:szCs w:val="19"/>
            </w:rPr>
            <w:t>数据治理——精细科学的政策平衡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</w:t>
          </w:r>
          <w:r>
            <w:fldChar w:fldCharType="begin"/>
          </w:r>
          <w:r>
            <w:instrText xml:space="preserve"> HYPERLINK \l "bookmark58"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position w:val="-2"/>
              <w:sz w:val="14"/>
              <w:szCs w:val="14"/>
            </w:rPr>
            <w:t>206</w:t>
          </w:r>
          <w:r>
            <w:rPr>
              <w:rFonts w:ascii="宋体" w:hAnsi="宋体" w:eastAsia="宋体" w:cs="宋体"/>
              <w:spacing w:val="-3"/>
              <w:position w:val="-2"/>
              <w:sz w:val="14"/>
              <w:szCs w:val="14"/>
            </w:rPr>
            <w:fldChar w:fldCharType="end"/>
          </w:r>
        </w:p>
        <w:p>
          <w:pPr>
            <w:spacing w:before="81" w:line="220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3"/>
              <w:sz w:val="19"/>
              <w:szCs w:val="19"/>
            </w:rPr>
            <w:t>一、2018年，数据治理的灰色之年?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</w:t>
          </w:r>
          <w:r>
            <w:fldChar w:fldCharType="begin"/>
          </w:r>
          <w:r>
            <w:instrText xml:space="preserve"> HYPERLINK \l "bookmark59"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3"/>
              <w:sz w:val="14"/>
              <w:szCs w:val="14"/>
            </w:rPr>
            <w:t>206</w:t>
          </w:r>
          <w:r>
            <w:rPr>
              <w:rFonts w:ascii="宋体" w:hAnsi="宋体" w:eastAsia="宋体" w:cs="宋体"/>
              <w:spacing w:val="3"/>
              <w:sz w:val="14"/>
              <w:szCs w:val="14"/>
            </w:rPr>
            <w:fldChar w:fldCharType="end"/>
          </w:r>
        </w:p>
        <w:p>
          <w:pPr>
            <w:spacing w:before="98" w:line="224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>二、欧盟</w:t>
          </w:r>
          <w:r>
            <w:rPr>
              <w:rFonts w:ascii="楷体" w:hAnsi="楷体" w:eastAsia="楷体" w:cs="楷体"/>
              <w:spacing w:val="-28"/>
              <w:sz w:val="19"/>
              <w:szCs w:val="19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19"/>
              <w:szCs w:val="19"/>
            </w:rPr>
            <w:t>GDPR,</w:t>
          </w:r>
          <w:r>
            <w:rPr>
              <w:rFonts w:ascii="宋体" w:hAnsi="宋体" w:eastAsia="宋体" w:cs="宋体"/>
              <w:spacing w:val="25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>灰暗中的希望?</w:t>
          </w:r>
          <w:r>
            <w:rPr>
              <w:rFonts w:ascii="楷体" w:hAnsi="楷体" w:eastAsia="楷体" w:cs="楷体"/>
              <w:spacing w:val="2"/>
              <w:sz w:val="19"/>
              <w:szCs w:val="19"/>
            </w:rPr>
            <w:t xml:space="preserve">                       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</w:t>
          </w:r>
          <w:r>
            <w:fldChar w:fldCharType="begin"/>
          </w:r>
          <w:r>
            <w:instrText xml:space="preserve"> HYPERLINK \l "bookmark60"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14"/>
              <w:szCs w:val="14"/>
            </w:rPr>
            <w:t>207</w:t>
          </w:r>
          <w:r>
            <w:rPr>
              <w:rFonts w:ascii="宋体" w:hAnsi="宋体" w:eastAsia="宋体" w:cs="宋体"/>
              <w:spacing w:val="-1"/>
              <w:sz w:val="14"/>
              <w:szCs w:val="14"/>
            </w:rPr>
            <w:fldChar w:fldCharType="end"/>
          </w:r>
        </w:p>
        <w:p>
          <w:pPr>
            <w:spacing w:before="88" w:line="223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>三、</w:t>
          </w:r>
          <w:r>
            <w:rPr>
              <w:rFonts w:ascii="楷体" w:hAnsi="楷体" w:eastAsia="楷体" w:cs="楷体"/>
              <w:spacing w:val="-24"/>
              <w:sz w:val="19"/>
              <w:szCs w:val="19"/>
            </w:rPr>
            <w:t xml:space="preserve"> </w:t>
          </w: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美欧隐私政策在走向融合趋同吗?                      </w:t>
          </w:r>
          <w:r>
            <w:fldChar w:fldCharType="begin"/>
          </w:r>
          <w:r>
            <w:instrText xml:space="preserve"> HYPERLINK \l "bookmark61"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t>210</w:t>
          </w:r>
          <w:r>
            <w:rPr>
              <w:rFonts w:ascii="宋体" w:hAnsi="宋体" w:eastAsia="宋体" w:cs="宋体"/>
              <w:spacing w:val="-1"/>
              <w:position w:val="-1"/>
              <w:sz w:val="14"/>
              <w:szCs w:val="14"/>
            </w:rPr>
            <w:fldChar w:fldCharType="end"/>
          </w:r>
        </w:p>
      </w:sdtContent>
    </w:sdt>
    <w:p>
      <w:pPr>
        <w:spacing w:before="97" w:line="220" w:lineRule="auto"/>
        <w:ind w:left="73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-1"/>
          <w:sz w:val="19"/>
          <w:szCs w:val="19"/>
        </w:rPr>
        <w:t>四、数据治理，期待更为精细和科学化的政策平衡</w:t>
      </w:r>
      <w:r>
        <w:rPr>
          <w:rFonts w:ascii="楷体" w:hAnsi="楷体" w:eastAsia="楷体" w:cs="楷体"/>
          <w:spacing w:val="4"/>
          <w:sz w:val="19"/>
          <w:szCs w:val="19"/>
        </w:rPr>
        <w:t xml:space="preserve">           </w:t>
      </w:r>
      <w:r>
        <w:rPr>
          <w:rFonts w:ascii="宋体" w:hAnsi="宋体" w:eastAsia="宋体" w:cs="宋体"/>
          <w:spacing w:val="-1"/>
          <w:sz w:val="14"/>
          <w:szCs w:val="14"/>
        </w:rPr>
        <w:t>212</w:t>
      </w:r>
    </w:p>
    <w:p>
      <w:pPr>
        <w:pStyle w:val="2"/>
        <w:spacing w:before="198" w:line="222" w:lineRule="auto"/>
        <w:ind w:left="2"/>
        <w:rPr>
          <w:rFonts w:ascii="宋体" w:hAnsi="宋体" w:eastAsia="宋体" w:cs="宋体"/>
          <w:sz w:val="14"/>
          <w:szCs w:val="14"/>
        </w:rPr>
      </w:pPr>
      <w:r>
        <w:rPr>
          <w:b/>
          <w:bCs/>
          <w:sz w:val="19"/>
          <w:szCs w:val="19"/>
        </w:rPr>
        <w:t>第19章</w:t>
      </w:r>
      <w:r>
        <w:rPr>
          <w:spacing w:val="25"/>
          <w:sz w:val="19"/>
          <w:szCs w:val="19"/>
        </w:rPr>
        <w:t xml:space="preserve">  </w:t>
      </w:r>
      <w:r>
        <w:rPr>
          <w:b/>
          <w:bCs/>
          <w:sz w:val="19"/>
          <w:szCs w:val="19"/>
        </w:rPr>
        <w:t>“隐私”与“公共健康”的决策平衡</w:t>
      </w:r>
      <w:r>
        <w:rPr>
          <w:sz w:val="19"/>
          <w:szCs w:val="19"/>
        </w:rPr>
        <w:t xml:space="preserve">                      </w:t>
      </w:r>
      <w:r>
        <w:rPr>
          <w:rFonts w:ascii="宋体" w:hAnsi="宋体" w:eastAsia="宋体" w:cs="宋体"/>
          <w:position w:val="-1"/>
          <w:sz w:val="14"/>
          <w:szCs w:val="14"/>
        </w:rPr>
        <w:t>215</w:t>
      </w:r>
    </w:p>
    <w:p>
      <w:pPr>
        <w:pStyle w:val="2"/>
        <w:spacing w:before="101" w:line="222" w:lineRule="auto"/>
        <w:ind w:left="852"/>
        <w:rPr>
          <w:sz w:val="19"/>
          <w:szCs w:val="19"/>
        </w:rPr>
      </w:pPr>
      <w:r>
        <w:rPr>
          <w:b/>
          <w:bCs/>
          <w:spacing w:val="1"/>
          <w:sz w:val="19"/>
          <w:szCs w:val="19"/>
        </w:rPr>
        <w:t>——疫情下各国个人信息保护的10个共识</w:t>
      </w:r>
      <w:r>
        <w:rPr>
          <w:b/>
          <w:bCs/>
          <w:sz w:val="19"/>
          <w:szCs w:val="19"/>
        </w:rPr>
        <w:t>、差异与挑战</w:t>
      </w:r>
    </w:p>
    <w:sdt>
      <w:sdtPr>
        <w:rPr>
          <w:rFonts w:ascii="楷体" w:hAnsi="楷体" w:eastAsia="楷体" w:cs="楷体"/>
          <w:sz w:val="19"/>
          <w:szCs w:val="19"/>
        </w:rPr>
        <w:id w:val="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4"/>
          <w:szCs w:val="14"/>
        </w:rPr>
      </w:sdtEndPr>
      <w:sdtContent>
        <w:p>
          <w:pPr>
            <w:spacing w:before="103" w:line="225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 xml:space="preserve">一、背景                                        </w:t>
          </w:r>
          <w:r>
            <w:rPr>
              <w:rFonts w:ascii="楷体" w:hAnsi="楷体" w:eastAsia="楷体" w:cs="楷体"/>
              <w:spacing w:val="-2"/>
              <w:sz w:val="19"/>
              <w:szCs w:val="19"/>
            </w:rPr>
            <w:t xml:space="preserve">        </w:t>
          </w:r>
          <w:r>
            <w:fldChar w:fldCharType="begin"/>
          </w:r>
          <w:r>
            <w:instrText xml:space="preserve"> HYPERLINK \l "bookmark62"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14"/>
              <w:szCs w:val="14"/>
            </w:rPr>
            <w:t>215</w:t>
          </w:r>
          <w:r>
            <w:rPr>
              <w:rFonts w:ascii="宋体" w:hAnsi="宋体" w:eastAsia="宋体" w:cs="宋体"/>
              <w:spacing w:val="-2"/>
              <w:sz w:val="14"/>
              <w:szCs w:val="14"/>
            </w:rPr>
            <w:fldChar w:fldCharType="end"/>
          </w:r>
        </w:p>
        <w:p>
          <w:pPr>
            <w:spacing w:before="69" w:line="226" w:lineRule="auto"/>
            <w:ind w:left="730"/>
            <w:rPr>
              <w:rFonts w:ascii="宋体" w:hAnsi="宋体" w:eastAsia="宋体" w:cs="宋体"/>
              <w:sz w:val="14"/>
              <w:szCs w:val="14"/>
            </w:rPr>
          </w:pPr>
          <w:r>
            <w:rPr>
              <w:rFonts w:ascii="楷体" w:hAnsi="楷体" w:eastAsia="楷体" w:cs="楷体"/>
              <w:spacing w:val="-1"/>
              <w:sz w:val="19"/>
              <w:szCs w:val="19"/>
            </w:rPr>
            <w:t>二、规则、做法与讨论</w:t>
          </w:r>
          <w:r>
            <w:rPr>
              <w:rFonts w:ascii="楷体" w:hAnsi="楷体" w:eastAsia="楷体" w:cs="楷体"/>
              <w:spacing w:val="1"/>
              <w:sz w:val="19"/>
              <w:szCs w:val="19"/>
            </w:rPr>
            <w:t xml:space="preserve">                                   </w:t>
          </w:r>
          <w:r>
            <w:fldChar w:fldCharType="begin"/>
          </w:r>
          <w:r>
            <w:instrText xml:space="preserve"> HYPERLINK \l "bookmark63"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14"/>
              <w:szCs w:val="14"/>
            </w:rPr>
            <w:t>217</w:t>
          </w:r>
          <w:r>
            <w:rPr>
              <w:rFonts w:ascii="宋体" w:hAnsi="宋体" w:eastAsia="宋体" w:cs="宋体"/>
              <w:spacing w:val="-1"/>
              <w:sz w:val="14"/>
              <w:szCs w:val="14"/>
            </w:rPr>
            <w:fldChar w:fldCharType="end"/>
          </w:r>
        </w:p>
      </w:sdtContent>
    </w:sdt>
    <w:p>
      <w:pPr>
        <w:spacing w:before="92" w:line="220" w:lineRule="auto"/>
        <w:ind w:left="73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-4"/>
          <w:sz w:val="19"/>
          <w:szCs w:val="19"/>
        </w:rPr>
        <w:t>三、</w:t>
      </w:r>
      <w:r>
        <w:rPr>
          <w:rFonts w:ascii="楷体" w:hAnsi="楷体" w:eastAsia="楷体" w:cs="楷体"/>
          <w:spacing w:val="-6"/>
          <w:sz w:val="19"/>
          <w:szCs w:val="19"/>
        </w:rPr>
        <w:t xml:space="preserve"> </w:t>
      </w:r>
      <w:r>
        <w:rPr>
          <w:rFonts w:ascii="楷体" w:hAnsi="楷体" w:eastAsia="楷体" w:cs="楷体"/>
          <w:spacing w:val="-4"/>
          <w:sz w:val="19"/>
          <w:szCs w:val="19"/>
        </w:rPr>
        <w:t>大型科技公司积极参与抗击疫情，但承诺谨慎处理</w:t>
      </w:r>
      <w:r>
        <w:rPr>
          <w:rFonts w:ascii="楷体" w:hAnsi="楷体" w:eastAsia="楷体" w:cs="楷体"/>
          <w:spacing w:val="6"/>
          <w:sz w:val="19"/>
          <w:szCs w:val="19"/>
        </w:rPr>
        <w:t xml:space="preserve">       </w:t>
      </w:r>
      <w:r>
        <w:rPr>
          <w:rFonts w:ascii="宋体" w:hAnsi="宋体" w:eastAsia="宋体" w:cs="宋体"/>
          <w:spacing w:val="-4"/>
          <w:sz w:val="14"/>
          <w:szCs w:val="14"/>
        </w:rPr>
        <w:t>225</w:t>
      </w:r>
    </w:p>
    <w:p>
      <w:pPr>
        <w:spacing w:before="82" w:line="228" w:lineRule="auto"/>
        <w:ind w:left="1110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5"/>
          <w:sz w:val="19"/>
          <w:szCs w:val="19"/>
        </w:rPr>
        <w:t>用户数据</w:t>
      </w:r>
    </w:p>
    <w:p>
      <w:pPr>
        <w:pStyle w:val="2"/>
        <w:spacing w:before="210" w:line="221" w:lineRule="auto"/>
        <w:ind w:left="2"/>
        <w:rPr>
          <w:rFonts w:ascii="宋体" w:hAnsi="宋体" w:eastAsia="宋体" w:cs="宋体"/>
          <w:sz w:val="14"/>
          <w:szCs w:val="14"/>
        </w:rPr>
      </w:pPr>
      <w:r>
        <w:rPr>
          <w:b/>
          <w:bCs/>
          <w:spacing w:val="-1"/>
          <w:sz w:val="19"/>
          <w:szCs w:val="19"/>
        </w:rPr>
        <w:t>第20章</w:t>
      </w:r>
      <w:r>
        <w:rPr>
          <w:spacing w:val="30"/>
          <w:sz w:val="19"/>
          <w:szCs w:val="19"/>
        </w:rPr>
        <w:t xml:space="preserve">  </w:t>
      </w:r>
      <w:r>
        <w:rPr>
          <w:b/>
          <w:bCs/>
          <w:spacing w:val="-1"/>
          <w:sz w:val="19"/>
          <w:szCs w:val="19"/>
        </w:rPr>
        <w:t>“健康码”折射政务服务数据规则</w:t>
      </w:r>
      <w:r>
        <w:rPr>
          <w:sz w:val="19"/>
          <w:szCs w:val="19"/>
        </w:rPr>
        <w:t xml:space="preserve">                        </w:t>
      </w:r>
      <w:r>
        <w:rPr>
          <w:rFonts w:ascii="宋体" w:hAnsi="宋体" w:eastAsia="宋体" w:cs="宋体"/>
          <w:spacing w:val="-1"/>
          <w:position w:val="-1"/>
          <w:sz w:val="14"/>
          <w:szCs w:val="14"/>
        </w:rPr>
        <w:t>231</w:t>
      </w:r>
    </w:p>
    <w:p>
      <w:pPr>
        <w:spacing w:before="39" w:line="219" w:lineRule="auto"/>
        <w:ind w:left="73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1"/>
          <w:sz w:val="19"/>
          <w:szCs w:val="19"/>
        </w:rPr>
        <w:t xml:space="preserve">一、解决“个人信息保护”问题，需厘清各方的角色      </w:t>
      </w:r>
      <w:r>
        <w:rPr>
          <w:rFonts w:ascii="楷体" w:hAnsi="楷体" w:eastAsia="楷体" w:cs="楷体"/>
          <w:sz w:val="19"/>
          <w:szCs w:val="19"/>
        </w:rPr>
        <w:t xml:space="preserve">   </w:t>
      </w:r>
      <w:r>
        <w:rPr>
          <w:rFonts w:ascii="宋体" w:hAnsi="宋体" w:eastAsia="宋体" w:cs="宋体"/>
          <w:position w:val="-6"/>
          <w:sz w:val="14"/>
          <w:szCs w:val="14"/>
        </w:rPr>
        <w:t>232</w:t>
      </w:r>
    </w:p>
    <w:p>
      <w:pPr>
        <w:spacing w:before="114" w:line="224" w:lineRule="auto"/>
        <w:ind w:left="1110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4"/>
          <w:sz w:val="19"/>
          <w:szCs w:val="19"/>
        </w:rPr>
        <w:t>与责任</w:t>
      </w:r>
    </w:p>
    <w:p>
      <w:pPr>
        <w:spacing w:before="85" w:line="220" w:lineRule="auto"/>
        <w:ind w:left="73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1"/>
          <w:sz w:val="19"/>
          <w:szCs w:val="19"/>
        </w:rPr>
        <w:t xml:space="preserve">二、“健康码”本质上是政务服务，政府扮演数据控制     </w:t>
      </w:r>
      <w:r>
        <w:rPr>
          <w:rFonts w:ascii="楷体" w:hAnsi="楷体" w:eastAsia="楷体" w:cs="楷体"/>
          <w:sz w:val="19"/>
          <w:szCs w:val="19"/>
        </w:rPr>
        <w:t xml:space="preserve">  </w:t>
      </w:r>
      <w:r>
        <w:rPr>
          <w:rFonts w:ascii="宋体" w:hAnsi="宋体" w:eastAsia="宋体" w:cs="宋体"/>
          <w:sz w:val="14"/>
          <w:szCs w:val="14"/>
        </w:rPr>
        <w:t>233</w:t>
      </w:r>
    </w:p>
    <w:p>
      <w:pPr>
        <w:spacing w:before="82" w:line="229" w:lineRule="auto"/>
        <w:ind w:left="1110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2"/>
          <w:sz w:val="19"/>
          <w:szCs w:val="19"/>
        </w:rPr>
        <w:t>者角色</w:t>
      </w:r>
    </w:p>
    <w:p>
      <w:pPr>
        <w:spacing w:before="97" w:line="222" w:lineRule="auto"/>
        <w:ind w:left="730"/>
        <w:rPr>
          <w:rFonts w:ascii="宋体" w:hAnsi="宋体" w:eastAsia="宋体" w:cs="宋体"/>
          <w:sz w:val="14"/>
          <w:szCs w:val="14"/>
        </w:rPr>
      </w:pPr>
      <w:r>
        <w:rPr>
          <w:rFonts w:ascii="楷体" w:hAnsi="楷体" w:eastAsia="楷体" w:cs="楷体"/>
          <w:spacing w:val="4"/>
          <w:sz w:val="19"/>
          <w:szCs w:val="19"/>
        </w:rPr>
        <w:t>三、区分“控制者”和“处理者”,将为数据处理</w:t>
      </w:r>
      <w:r>
        <w:rPr>
          <w:rFonts w:ascii="楷体" w:hAnsi="楷体" w:eastAsia="楷体" w:cs="楷体"/>
          <w:spacing w:val="3"/>
          <w:sz w:val="19"/>
          <w:szCs w:val="19"/>
        </w:rPr>
        <w:t xml:space="preserve">活动       </w:t>
      </w:r>
      <w:r>
        <w:rPr>
          <w:rFonts w:ascii="宋体" w:hAnsi="宋体" w:eastAsia="宋体" w:cs="宋体"/>
          <w:spacing w:val="3"/>
          <w:sz w:val="14"/>
          <w:szCs w:val="14"/>
        </w:rPr>
        <w:t>234</w:t>
      </w:r>
    </w:p>
    <w:p>
      <w:pPr>
        <w:spacing w:before="94" w:line="224" w:lineRule="auto"/>
        <w:ind w:left="1110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spacing w:val="-1"/>
          <w:sz w:val="19"/>
          <w:szCs w:val="19"/>
        </w:rPr>
        <w:t>提供更明确的法律指引</w:t>
      </w:r>
    </w:p>
    <w:p>
      <w:pPr>
        <w:spacing w:line="224" w:lineRule="auto"/>
        <w:rPr>
          <w:rFonts w:ascii="楷体" w:hAnsi="楷体" w:eastAsia="楷体" w:cs="楷体"/>
          <w:sz w:val="19"/>
          <w:szCs w:val="19"/>
        </w:rPr>
        <w:sectPr>
          <w:pgSz w:w="8720" w:h="13130"/>
          <w:pgMar w:top="400" w:right="1308" w:bottom="400" w:left="1019" w:header="0" w:footer="0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58" w:line="223" w:lineRule="auto"/>
        <w:ind w:right="11"/>
        <w:jc w:val="right"/>
        <w:rPr>
          <w:rFonts w:ascii="宋体" w:hAnsi="宋体" w:eastAsia="宋体" w:cs="宋体"/>
          <w:sz w:val="15"/>
          <w:szCs w:val="15"/>
        </w:rPr>
      </w:pPr>
      <w:r>
        <w:rPr>
          <w:rFonts w:ascii="楷体" w:hAnsi="楷体" w:eastAsia="楷体" w:cs="楷体"/>
          <w:spacing w:val="8"/>
          <w:sz w:val="18"/>
          <w:szCs w:val="18"/>
        </w:rPr>
        <w:t>四、“健康码”政务项目中的政府和企业的责任与边界</w:t>
      </w:r>
      <w:r>
        <w:rPr>
          <w:rFonts w:ascii="楷体" w:hAnsi="楷体" w:eastAsia="楷体" w:cs="楷体"/>
          <w:spacing w:val="3"/>
          <w:sz w:val="18"/>
          <w:szCs w:val="18"/>
        </w:rPr>
        <w:t xml:space="preserve">        </w:t>
      </w:r>
      <w:r>
        <w:rPr>
          <w:rFonts w:ascii="宋体" w:hAnsi="宋体" w:eastAsia="宋体" w:cs="宋体"/>
          <w:spacing w:val="7"/>
          <w:sz w:val="15"/>
          <w:szCs w:val="15"/>
        </w:rPr>
        <w:t>235</w:t>
      </w:r>
    </w:p>
    <w:p>
      <w:pPr>
        <w:spacing w:before="102" w:line="223" w:lineRule="auto"/>
        <w:ind w:right="11"/>
        <w:jc w:val="right"/>
        <w:rPr>
          <w:rFonts w:ascii="宋体" w:hAnsi="宋体" w:eastAsia="宋体" w:cs="宋体"/>
          <w:sz w:val="15"/>
          <w:szCs w:val="15"/>
        </w:rPr>
      </w:pPr>
      <w:r>
        <w:rPr>
          <w:rFonts w:ascii="楷体" w:hAnsi="楷体" w:eastAsia="楷体" w:cs="楷体"/>
          <w:spacing w:val="8"/>
          <w:sz w:val="18"/>
          <w:szCs w:val="18"/>
        </w:rPr>
        <w:t>五、我国现有个人信息保护法律体系与上述规范框架</w:t>
      </w:r>
      <w:r>
        <w:rPr>
          <w:rFonts w:ascii="楷体" w:hAnsi="楷体" w:eastAsia="楷体" w:cs="楷体"/>
          <w:spacing w:val="2"/>
          <w:sz w:val="18"/>
          <w:szCs w:val="18"/>
        </w:rPr>
        <w:t xml:space="preserve">          </w:t>
      </w:r>
      <w:r>
        <w:rPr>
          <w:rFonts w:ascii="宋体" w:hAnsi="宋体" w:eastAsia="宋体" w:cs="宋体"/>
          <w:spacing w:val="8"/>
          <w:sz w:val="15"/>
          <w:szCs w:val="15"/>
        </w:rPr>
        <w:t>237</w:t>
      </w:r>
    </w:p>
    <w:p>
      <w:pPr>
        <w:spacing w:before="105" w:line="227" w:lineRule="auto"/>
        <w:ind w:left="1345"/>
        <w:rPr>
          <w:rFonts w:ascii="楷体" w:hAnsi="楷体" w:eastAsia="楷体" w:cs="楷体"/>
          <w:sz w:val="18"/>
          <w:szCs w:val="18"/>
        </w:rPr>
      </w:pPr>
      <w:r>
        <w:rPr>
          <w:rFonts w:ascii="楷体" w:hAnsi="楷体" w:eastAsia="楷体" w:cs="楷体"/>
          <w:spacing w:val="1"/>
          <w:sz w:val="18"/>
          <w:szCs w:val="18"/>
        </w:rPr>
        <w:t>尚存差距</w:t>
      </w:r>
    </w:p>
    <w:p>
      <w:pPr>
        <w:spacing w:before="19"/>
      </w:pPr>
    </w:p>
    <w:p>
      <w:pPr>
        <w:spacing w:before="18"/>
      </w:pPr>
    </w:p>
    <w:p>
      <w:pPr>
        <w:sectPr>
          <w:pgSz w:w="8720" w:h="13130"/>
          <w:pgMar w:top="400" w:right="1078" w:bottom="400" w:left="1134" w:header="0" w:footer="0" w:gutter="0"/>
          <w:cols w:equalWidth="0" w:num="1">
            <w:col w:w="6507"/>
          </w:cols>
        </w:sectPr>
      </w:pPr>
    </w:p>
    <w:p>
      <w:pPr>
        <w:pStyle w:val="2"/>
        <w:spacing w:before="51" w:line="198" w:lineRule="auto"/>
        <w:ind w:left="228"/>
        <w:rPr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后记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184" w:lineRule="auto"/>
        <w:jc w:val="right"/>
        <w:rPr>
          <w:rFonts w:ascii="宋体" w:hAnsi="宋体" w:eastAsia="宋体" w:cs="宋体"/>
          <w:sz w:val="25"/>
          <w:szCs w:val="25"/>
        </w:rPr>
        <w:sectPr>
          <w:type w:val="continuous"/>
          <w:pgSz w:w="8720" w:h="13130"/>
          <w:pgMar w:top="400" w:right="1078" w:bottom="400" w:left="1134" w:header="0" w:footer="0" w:gutter="0"/>
          <w:cols w:equalWidth="0" w:num="2">
            <w:col w:w="5687" w:space="100"/>
            <w:col w:w="720"/>
          </w:cols>
        </w:sectPr>
      </w:pPr>
      <w:r>
        <w:rPr>
          <w:rFonts w:ascii="宋体" w:hAnsi="宋体" w:eastAsia="宋体" w:cs="宋体"/>
          <w:spacing w:val="-3"/>
          <w:sz w:val="25"/>
          <w:szCs w:val="25"/>
        </w:rPr>
        <w:t>/239</w:t>
      </w:r>
      <w:bookmarkStart w:id="0" w:name="_GoBack"/>
      <w:bookmarkEnd w:id="0"/>
    </w:p>
    <w:p>
      <w:pPr>
        <w:pStyle w:val="2"/>
        <w:spacing w:before="74" w:line="213" w:lineRule="auto"/>
        <w:rPr>
          <w:sz w:val="19"/>
          <w:szCs w:val="19"/>
        </w:rPr>
      </w:pPr>
    </w:p>
    <w:sectPr>
      <w:pgSz w:w="9600" w:h="13060"/>
      <w:pgMar w:top="400" w:right="0" w:bottom="40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jNlOThmZWE1YjBjMjU0NmU0ZWRiNzNiZTU0YWNjODkifQ=="/>
  </w:docVars>
  <w:rsids>
    <w:rsidRoot w:val="00000000"/>
    <w:rsid w:val="393A3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黑体" w:hAnsi="黑体" w:eastAsia="黑体" w:cs="黑体"/>
      <w:sz w:val="31"/>
      <w:szCs w:val="3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2023-11-14T17:00:00Z</dcterms:created>
  <dc:creator>Kingsoft-PDF</dc:creator>
  <cp:lastModifiedBy>半山坡</cp:lastModifiedBy>
  <dcterms:modified xsi:type="dcterms:W3CDTF">2023-12-13T08:54:12Z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2023-11-14T17:01:07Z</vt:filetime>
  </property>
  <property fmtid="{D5CDD505-2E9C-101B-9397-08002B2CF9AE}" pid="4" name="UsrData">
    <vt:lpwstr>6553371601f672001f8ef88dwl</vt:lpwstr>
  </property>
  <property fmtid="{D5CDD505-2E9C-101B-9397-08002B2CF9AE}" pid="5" name="KSOProductBuildVer">
    <vt:lpwstr>2052-12.1.0.15990</vt:lpwstr>
  </property>
  <property fmtid="{D5CDD505-2E9C-101B-9397-08002B2CF9AE}" pid="6" name="ICV">
    <vt:lpwstr>4A10E653AF2649FE9FA2CF491717EF95_12</vt:lpwstr>
  </property>
</Properties>
</file>