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ascii="IPA P明朝" w:hAnsi="IPA P明朝" w:eastAsia="IPA P明朝"/>
        </w:rPr>
        <w:t>年</w:t>
      </w:r>
      <w:r>
        <w:rPr>
          <w:rFonts w:eastAsia="IPA P明朝" w:ascii="IPA P明朝" w:hAnsi="IPA P明朝"/>
        </w:rPr>
        <w:t>12</w:t>
      </w:r>
      <w:r>
        <w:rPr>
          <w:rFonts w:ascii="IPA P明朝" w:hAnsi="IPA P明朝" w:eastAsia="IPA P明朝"/>
        </w:rPr>
        <w:t>月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日（金）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  <w:sz w:val="24"/>
        </w:rPr>
        <w:t>20</w:t>
      </w:r>
      <w:r>
        <w:rPr>
          <w:rFonts w:eastAsia="IPA P明朝" w:ascii="IPA P明朝" w:hAnsi="IPA P明朝"/>
          <w:sz w:val="24"/>
        </w:rPr>
        <w:t>20</w:t>
      </w:r>
      <w:r>
        <w:rPr>
          <w:rFonts w:ascii="IPA P明朝" w:hAnsi="IPA P明朝" w:eastAsia="IPA P明朝"/>
          <w:sz w:val="24"/>
        </w:rPr>
        <w:t>年度　構造力学</w:t>
      </w:r>
      <w:r>
        <w:rPr>
          <w:rFonts w:eastAsia="IPA P明朝" w:ascii="IPA P明朝" w:hAnsi="IPA P明朝"/>
          <w:sz w:val="24"/>
        </w:rPr>
        <w:t>I</w:t>
      </w:r>
      <w:r>
        <w:rPr>
          <w:rFonts w:ascii="IPA P明朝" w:hAnsi="IPA P明朝" w:eastAsia="IPA P明朝"/>
          <w:sz w:val="24"/>
        </w:rPr>
        <w:t>及び演習</w:t>
      </w:r>
      <w:r>
        <w:rPr>
          <w:rFonts w:eastAsia="IPA P明朝" w:ascii="IPA P明朝" w:hAnsi="IPA P明朝"/>
          <w:sz w:val="24"/>
        </w:rPr>
        <w:t>B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１．担　　当：木本准教授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２．場　　所：オンライン講義（マイクロソフト</w:t>
      </w:r>
      <w:r>
        <w:rPr>
          <w:rFonts w:eastAsia="IPA P明朝" w:ascii="IPA P明朝" w:hAnsi="IPA P明朝"/>
        </w:rPr>
        <w:t>Teams</w:t>
      </w:r>
      <w:r>
        <w:rPr>
          <w:rFonts w:ascii="IPA P明朝" w:hAnsi="IPA P明朝" w:eastAsia="IPA P明朝"/>
        </w:rPr>
        <w:t>）※状況によっては対面講義の可能性あり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３．時　　間：第</w:t>
      </w:r>
      <w:r>
        <w:rPr>
          <w:rFonts w:eastAsia="IPA P明朝" w:ascii="IPA P明朝" w:hAnsi="IPA P明朝"/>
        </w:rPr>
        <w:t>4Q</w:t>
      </w:r>
      <w:r>
        <w:rPr>
          <w:rFonts w:ascii="IPA P明朝" w:hAnsi="IPA P明朝" w:eastAsia="IPA P明朝"/>
        </w:rPr>
        <w:t>、金曜日</w:t>
      </w:r>
      <w:r>
        <w:rPr>
          <w:rFonts w:eastAsia="IPA P明朝" w:ascii="IPA P明朝" w:hAnsi="IPA P明朝"/>
        </w:rPr>
        <w:t>6-8</w:t>
      </w:r>
      <w:r>
        <w:rPr>
          <w:rFonts w:ascii="IPA P明朝" w:hAnsi="IPA P明朝" w:eastAsia="IPA P明朝"/>
        </w:rPr>
        <w:t>限</w:t>
      </w:r>
      <w:r>
        <w:rPr>
          <w:rFonts w:eastAsia="IPA P明朝" w:ascii="IPA P明朝" w:hAnsi="IPA P明朝"/>
        </w:rPr>
        <w:t>(15:10~18:30)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４．内　　容：梁の曲げ問題（断面力とたわみの計算）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 xml:space="preserve">５．参考図書　：ニュートン力学と変形体 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構造力学入門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　（大学生協にて販売、</w:t>
      </w:r>
      <w:r>
        <w:rPr>
          <w:rFonts w:eastAsia="IPA P明朝" w:ascii="IPA P明朝" w:hAnsi="IPA P明朝"/>
        </w:rPr>
        <w:t>¥1,500</w:t>
      </w:r>
      <w:r>
        <w:rPr>
          <w:rFonts w:ascii="IPA P明朝" w:hAnsi="IPA P明朝" w:eastAsia="IPA P明朝"/>
        </w:rPr>
        <w:t>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６．参考資料：</w:t>
      </w:r>
      <w:r>
        <w:rPr>
          <w:rFonts w:eastAsia="IPA P明朝" w:ascii="IPA P明朝" w:hAnsi="IPA P明朝"/>
        </w:rPr>
        <w:t>Moodle</w:t>
      </w:r>
      <w:r>
        <w:rPr>
          <w:rFonts w:ascii="IPA P明朝" w:hAnsi="IPA P明朝" w:eastAsia="IPA P明朝"/>
        </w:rPr>
        <w:t>よりダウンロード（演習課題とその解答を含む）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７．オフィスアワー：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随時、ただし、メールにて事前にアポイントメントをとることが望ましい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  <w:t xml:space="preserve">e-mail: </w:t>
        <w:tab/>
      </w:r>
      <w:hyperlink r:id="rId2">
        <w:r>
          <w:rPr>
            <w:rStyle w:val="Style16"/>
            <w:rFonts w:eastAsia="IPA P明朝" w:ascii="IPA P明朝" w:hAnsi="IPA P明朝"/>
          </w:rPr>
          <w:t>kimoto@okayama-u.ac.jp</w:t>
        </w:r>
      </w:hyperlink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８．講義形式：板書（ノート）講義と演習問題</w:t>
      </w:r>
      <w:r>
        <w:rPr>
          <w:rFonts w:eastAsia="IPA P明朝" w:ascii="IPA P明朝" w:hAnsi="IPA P明朝"/>
        </w:rPr>
        <w:t>(</w:t>
      </w:r>
      <w:r>
        <w:rPr>
          <w:rFonts w:ascii="IPA P明朝" w:hAnsi="IPA P明朝" w:eastAsia="IPA P明朝"/>
        </w:rPr>
        <w:t>宿題</w:t>
      </w:r>
      <w:r>
        <w:rPr>
          <w:rFonts w:eastAsia="IPA P明朝" w:ascii="IPA P明朝" w:hAnsi="IPA P明朝"/>
        </w:rPr>
        <w:t>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９．試　　験：期末試験を実施</w:t>
      </w:r>
    </w:p>
    <w:p>
      <w:pPr>
        <w:pStyle w:val="Normal"/>
        <w:ind w:left="840" w:firstLine="21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回、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月５日（金）の講義時間に実施（試験の詳細は後日周知）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１０．成績評価：概ね期末試験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、レポート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、講義内課題</w:t>
      </w:r>
      <w:r>
        <w:rPr>
          <w:rFonts w:eastAsia="IPA P明朝" w:ascii="IPA P明朝" w:hAnsi="IPA P明朝"/>
        </w:rPr>
        <w:t>10%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１１．注　　意：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同一の答案やレポートは無条件に</w:t>
      </w:r>
      <w:r>
        <w:rPr>
          <w:rFonts w:eastAsia="IPA P明朝" w:ascii="IPA P明朝" w:hAnsi="IPA P明朝"/>
        </w:rPr>
        <w:t>0</w:t>
      </w:r>
      <w:r>
        <w:rPr>
          <w:rFonts w:ascii="IPA P明朝" w:hAnsi="IPA P明朝" w:eastAsia="IPA P明朝"/>
        </w:rPr>
        <w:t>点とする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講義時間中の私語、</w:t>
      </w:r>
      <w:r>
        <w:rPr>
          <w:rFonts w:ascii="IPA P明朝" w:hAnsi="IPA P明朝" w:eastAsia="IPA P明朝"/>
          <w:u w:val="single"/>
        </w:rPr>
        <w:t>携帯電話</w:t>
      </w:r>
      <w:r>
        <w:rPr>
          <w:rFonts w:ascii="IPA P明朝" w:hAnsi="IPA P明朝" w:eastAsia="IPA P明朝"/>
        </w:rPr>
        <w:t>の利用は厳禁</w:t>
      </w:r>
    </w:p>
    <w:p>
      <w:pPr>
        <w:pStyle w:val="Normal"/>
        <w:ind w:firstLine="105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right="420" w:hanging="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１２．講義スケジュール（予定）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  <w:bookmarkStart w:id="0" w:name="_GoBack"/>
      <w:bookmarkStart w:id="1" w:name="_GoBack"/>
      <w:bookmarkEnd w:id="1"/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1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/12/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梁の支持条件およびたわみの微分方程式の解法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/12/1</w:t>
      </w:r>
      <w:r>
        <w:rPr>
          <w:rFonts w:eastAsia="IPA P明朝" w:ascii="IPA P明朝" w:hAnsi="IPA P明朝"/>
        </w:rPr>
        <w:t>1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支点反力とデルタ関数による集中荷重の表現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3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/12/</w:t>
      </w:r>
      <w:r>
        <w:rPr>
          <w:rFonts w:eastAsia="IPA P明朝" w:ascii="IPA P明朝" w:hAnsi="IPA P明朝"/>
        </w:rPr>
        <w:t>18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静定梁の断面力計算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21</w:t>
      </w:r>
      <w:r>
        <w:rPr>
          <w:rFonts w:eastAsia="IPA P明朝" w:ascii="IPA P明朝" w:hAnsi="IPA P明朝"/>
        </w:rPr>
        <w:t>/01/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張出梁、連続梁のたわみと支点反力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5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</w:t>
      </w:r>
      <w:r>
        <w:rPr>
          <w:rFonts w:eastAsia="IPA P明朝" w:ascii="IPA P明朝" w:hAnsi="IPA P明朝"/>
        </w:rPr>
        <w:t>1</w:t>
      </w:r>
      <w:r>
        <w:rPr>
          <w:rFonts w:eastAsia="IPA P明朝" w:ascii="IPA P明朝" w:hAnsi="IPA P明朝"/>
        </w:rPr>
        <w:t>/01/14</w:t>
      </w:r>
      <w:r>
        <w:rPr>
          <w:rFonts w:ascii="IPA P明朝" w:hAnsi="IPA P明朝" w:eastAsia="IPA P明朝"/>
        </w:rPr>
        <w:t>（木：金曜授業）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重積分と中立軸位置、断面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次モーメントの計算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6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</w:t>
      </w:r>
      <w:r>
        <w:rPr>
          <w:rFonts w:eastAsia="IPA P明朝" w:ascii="IPA P明朝" w:hAnsi="IPA P明朝"/>
        </w:rPr>
        <w:t>1</w:t>
      </w:r>
      <w:r>
        <w:rPr>
          <w:rFonts w:eastAsia="IPA P明朝" w:ascii="IPA P明朝" w:hAnsi="IPA P明朝"/>
        </w:rPr>
        <w:t>/01/2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静定トラスおよび静定骨組み構造の断面力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7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</w:t>
      </w:r>
      <w:r>
        <w:rPr>
          <w:rFonts w:eastAsia="IPA P明朝" w:ascii="IPA P明朝" w:hAnsi="IPA P明朝"/>
        </w:rPr>
        <w:t>1</w:t>
      </w:r>
      <w:r>
        <w:rPr>
          <w:rFonts w:eastAsia="IPA P明朝" w:ascii="IPA P明朝" w:hAnsi="IPA P明朝"/>
        </w:rPr>
        <w:t>/01/</w:t>
      </w:r>
      <w:r>
        <w:rPr>
          <w:rFonts w:eastAsia="IPA P明朝" w:ascii="IPA P明朝" w:hAnsi="IPA P明朝"/>
        </w:rPr>
        <w:t>29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梁の曲げに関する影響線、熱弾性問題（軸力および曲げ問題）</w:t>
      </w:r>
    </w:p>
    <w:p>
      <w:pPr>
        <w:pStyle w:val="Normal"/>
        <w:ind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202</w:t>
      </w:r>
      <w:r>
        <w:rPr>
          <w:rFonts w:eastAsia="IPA P明朝" w:ascii="IPA P明朝" w:hAnsi="IPA P明朝"/>
        </w:rPr>
        <w:t>1</w:t>
      </w:r>
      <w:r>
        <w:rPr>
          <w:rFonts w:eastAsia="IPA P明朝" w:ascii="IPA P明朝" w:hAnsi="IPA P明朝"/>
        </w:rPr>
        <w:t>/02/</w:t>
      </w:r>
      <w:r>
        <w:rPr>
          <w:rFonts w:eastAsia="IPA P明朝" w:ascii="IPA P明朝" w:hAnsi="IPA P明朝"/>
        </w:rPr>
        <w:t>5</w:t>
      </w:r>
      <w:r>
        <w:rPr>
          <w:rFonts w:ascii="IPA P明朝" w:hAnsi="IPA P明朝" w:eastAsia="IPA P明朝"/>
        </w:rPr>
        <w:t>（金）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期末試験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以上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1208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PA P明朝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f623ab"/>
    <w:rPr/>
  </w:style>
  <w:style w:type="character" w:styleId="Style15" w:customStyle="1">
    <w:name w:val="フッター (文字)"/>
    <w:basedOn w:val="DefaultParagraphFont"/>
    <w:uiPriority w:val="99"/>
    <w:qFormat/>
    <w:rsid w:val="00f623ab"/>
    <w:rPr/>
  </w:style>
  <w:style w:type="character" w:styleId="Style16" w:customStyle="1">
    <w:name w:val="インターネットリンク"/>
    <w:basedOn w:val="DefaultParagraphFont"/>
    <w:uiPriority w:val="99"/>
    <w:unhideWhenUsed/>
    <w:rsid w:val="00180edc"/>
    <w:rPr>
      <w:color w:val="0000FF" w:themeColor="hyperlink"/>
      <w:u w:val="single"/>
    </w:rPr>
  </w:style>
  <w:style w:type="character" w:styleId="ListLabel1" w:customStyle="1">
    <w:name w:val="ListLabel 1"/>
    <w:qFormat/>
    <w:rPr/>
  </w:style>
  <w:style w:type="character" w:styleId="ListLabel2">
    <w:name w:val="ListLabel 2"/>
    <w:qFormat/>
    <w:rPr/>
  </w:style>
  <w:style w:type="paragraph" w:styleId="Style17" w:customStyle="1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IPAゴシック" w:cs="TakaoPGothi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TakaoPGothic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2">
    <w:name w:val="Head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moto@cc.okayama-u.ac.j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580</Words>
  <Characters>718</Characters>
  <CharactersWithSpaces>738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2017-12-04T14:43:00Z</dcterms:created>
  <dc:creator>KIMOTO</dc:creator>
  <dc:description/>
  <dc:language>ja-JP</dc:language>
  <cp:lastModifiedBy/>
  <cp:lastPrinted>2014-10-07T03:17:00Z</cp:lastPrinted>
  <dcterms:modified xsi:type="dcterms:W3CDTF">2020-09-24T15:23:54Z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