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AB1568" w:rsidTr="00A737AB">
        <w:tc>
          <w:tcPr>
            <w:tcW w:w="3125" w:type="dxa"/>
            <w:shd w:val="clear" w:color="auto" w:fill="FFFFFF"/>
            <w:tcMar>
              <w:top w:w="0" w:type="dxa"/>
              <w:left w:w="108" w:type="dxa"/>
              <w:bottom w:w="0" w:type="dxa"/>
              <w:right w:w="108" w:type="dxa"/>
            </w:tcMar>
          </w:tcPr>
          <w:p w:rsidR="00AB1568" w:rsidRDefault="00AB1568" w:rsidP="00AB1568">
            <w:pPr>
              <w:pStyle w:val="Textebrut"/>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pPr>
              <w:pStyle w:val="Textebrut"/>
            </w:pPr>
            <w:r>
              <w:t>(1)</w:t>
            </w:r>
          </w:p>
        </w:tc>
        <w:tc>
          <w:tcPr>
            <w:tcW w:w="3139" w:type="dxa"/>
            <w:shd w:val="clear" w:color="auto" w:fill="FFFFFF"/>
            <w:tcMar>
              <w:top w:w="0" w:type="dxa"/>
              <w:left w:w="108" w:type="dxa"/>
              <w:bottom w:w="0" w:type="dxa"/>
              <w:right w:w="108" w:type="dxa"/>
            </w:tcMar>
          </w:tcPr>
          <w:p w:rsidR="00AB1568" w:rsidRDefault="00AB1568">
            <w:pPr>
              <w:pStyle w:val="Textebrut"/>
              <w:rPr>
                <w:rFonts w:ascii="Times New Roman" w:hAnsi="Times New Roman" w:cs="Times New Roman"/>
                <w:sz w:val="24"/>
                <w:szCs w:val="24"/>
              </w:rPr>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pPr>
              <w:pStyle w:val="Textebrut"/>
            </w:pPr>
            <w:r>
              <w:t>(4</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pPr>
              <w:pStyle w:val="Textebrut"/>
            </w:pPr>
            <w:r>
              <w:t>(4</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A737AB">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w:t>
            </w:r>
            <w:r>
              <w:rPr>
                <w:rFonts w:ascii="Times New Roman" w:hAnsi="Times New Roman" w:cs="Times New Roman"/>
                <w:sz w:val="24"/>
                <w:szCs w:val="24"/>
              </w:rPr>
              <w:lastRenderedPageBreak/>
              <w:t>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pPr>
              <w:pStyle w:val="Textebrut"/>
            </w:pPr>
            <w:r>
              <w:lastRenderedPageBreak/>
              <w:t>(5</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AB1568">
            <w:pPr>
              <w:pStyle w:val="Textebrut"/>
            </w:pPr>
            <w:r>
              <w:t>(5</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pPr>
              <w:pStyle w:val="Textebrut"/>
            </w:pPr>
            <w:r>
              <w:t>(6</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pPr>
              <w:pStyle w:val="Textebrut"/>
            </w:pPr>
            <w:r>
              <w:t>(6</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c>
          <w:tcPr>
            <w:tcW w:w="3125" w:type="dxa"/>
            <w:shd w:val="clear" w:color="auto" w:fill="FFFFFF"/>
            <w:tcMar>
              <w:top w:w="0" w:type="dxa"/>
              <w:left w:w="108" w:type="dxa"/>
              <w:bottom w:w="0" w:type="dxa"/>
              <w:right w:w="108" w:type="dxa"/>
            </w:tcMar>
          </w:tcPr>
          <w:p w:rsidR="00466D8C" w:rsidRDefault="00AE2771" w:rsidP="00221EB9">
            <w:pPr>
              <w:pStyle w:val="Textebrut"/>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pPr>
              <w:pStyle w:val="Textebrut"/>
            </w:pPr>
            <w:r>
              <w:t>(7</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p>
    <w:p w:rsidR="005017DD" w:rsidRDefault="005017DD">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6">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eastAsia="fr-FR"/>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eastAsia="fr-FR"/>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eastAsia="fr-FR"/>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D653A7">
      <w:pPr>
        <w:pStyle w:val="Textebrut"/>
      </w:pPr>
      <w:r>
        <w:rPr>
          <w:noProof/>
          <w:lang w:eastAsia="fr-FR"/>
        </w:rPr>
        <w:lastRenderedPageBreak/>
        <w:drawing>
          <wp:inline distT="0" distB="0" distL="0" distR="0">
            <wp:extent cx="5865495" cy="62020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eastAsia="fr-FR"/>
        </w:rPr>
        <w:drawing>
          <wp:anchor distT="0" distB="0" distL="0" distR="0" simplePos="0" relativeHeight="4" behindDoc="0" locked="0" layoutInCell="1" allowOverlap="1" wp14:anchorId="4F634266" wp14:editId="2DF72FB4">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bookmarkStart w:id="0" w:name="_GoBack"/>
      <w:bookmarkEnd w:id="0"/>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E32BCE" w:rsidRDefault="00E32BCE">
      <w:pPr>
        <w:pStyle w:val="Textebrut"/>
      </w:pPr>
    </w:p>
    <w:p w:rsidR="00E32BCE" w:rsidRDefault="00E32BCE">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AE2771">
      <w:pPr>
        <w:pStyle w:val="Textebrut"/>
      </w:pPr>
      <w:r>
        <w:rPr>
          <w:rFonts w:ascii="Times New Roman" w:hAnsi="Times New Roman" w:cs="Times New Roman"/>
          <w:sz w:val="24"/>
          <w:szCs w:val="24"/>
        </w:rPr>
        <w:t xml:space="preserve">b) Le client n’est pas </w:t>
      </w:r>
      <w:r>
        <w:rPr>
          <w:rFonts w:ascii="Times New Roman" w:hAnsi="Times New Roman" w:cs="Times New Roman"/>
          <w:sz w:val="24"/>
          <w:szCs w:val="24"/>
        </w:rPr>
        <w:lastRenderedPageBreak/>
        <w:t>connecté à son compte lors de la recherche du billet :</w:t>
      </w:r>
    </w:p>
    <w:p w:rsidR="00E32BCE" w:rsidRDefault="00E32BCE">
      <w:pPr>
        <w:pStyle w:val="Textebrut"/>
      </w:pP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5865495" cy="1960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7">
                      <a:extLst>
                        <a:ext uri="{28A0092B-C50C-407E-A947-70E740481C1C}">
                          <a14:useLocalDpi xmlns:a14="http://schemas.microsoft.com/office/drawing/2010/main" val="0"/>
                        </a:ext>
                      </a:extLst>
                    </a:blip>
                    <a:stretch>
                      <a:fillRect/>
                    </a:stretch>
                  </pic:blipFill>
                  <pic:spPr>
                    <a:xfrm>
                      <a:off x="0" y="0"/>
                      <a:ext cx="5865495" cy="1960245"/>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C3027"/>
    <w:rsid w:val="001B47FF"/>
    <w:rsid w:val="00221EB9"/>
    <w:rsid w:val="004453D0"/>
    <w:rsid w:val="00466D8C"/>
    <w:rsid w:val="005017DD"/>
    <w:rsid w:val="009A66D8"/>
    <w:rsid w:val="00A737AB"/>
    <w:rsid w:val="00A929CE"/>
    <w:rsid w:val="00AB1568"/>
    <w:rsid w:val="00AE2771"/>
    <w:rsid w:val="00BE2B7E"/>
    <w:rsid w:val="00D653A7"/>
    <w:rsid w:val="00E32BCE"/>
    <w:rsid w:val="00EC5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13</Pages>
  <Words>1037</Words>
  <Characters>5707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90</cp:revision>
  <dcterms:created xsi:type="dcterms:W3CDTF">2013-05-16T09:57:00Z</dcterms:created>
  <dcterms:modified xsi:type="dcterms:W3CDTF">2013-05-21T15:07:00Z</dcterms:modified>
</cp:coreProperties>
</file>