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05.60000000000002" w:line="276" w:lineRule="auto"/>
        <w:ind w:left="7363.200000000001" w:right="-287.99999999999955" w:firstLine="0"/>
        <w:jc w:val="left"/>
        <w:rPr>
          <w:rFonts w:ascii="Arial" w:cs="Arial" w:eastAsia="Arial" w:hAnsi="Arial"/>
          <w:b w:val="1"/>
          <w:i w:val="0"/>
          <w:smallCaps w:val="0"/>
          <w:strike w:val="0"/>
          <w:color w:val="660066"/>
          <w:sz w:val="18.23979949951172"/>
          <w:szCs w:val="18.2397994995117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660066"/>
          <w:sz w:val="18.23979949951172"/>
          <w:szCs w:val="18.23979949951172"/>
          <w:u w:val="none"/>
          <w:shd w:fill="auto" w:val="clear"/>
          <w:vertAlign w:val="baseline"/>
          <w:rtl w:val="0"/>
        </w:rPr>
        <w:t xml:space="preserve">ISSN（在线）：2319-8753 ISSN（打印）：2347-6710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9.6000000000001" w:right="364.8000000000002" w:firstLine="0"/>
        <w:jc w:val="center"/>
        <w:rPr>
          <w:rFonts w:ascii="Arial" w:cs="Arial" w:eastAsia="Arial" w:hAnsi="Arial"/>
          <w:b w:val="1"/>
          <w:i w:val="0"/>
          <w:smallCaps w:val="0"/>
          <w:strike w:val="0"/>
          <w:color w:val="008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660066"/>
          <w:sz w:val="27.84000015258789"/>
          <w:szCs w:val="27.84000015258789"/>
          <w:u w:val="none"/>
          <w:shd w:fill="auto" w:val="clear"/>
          <w:vertAlign w:val="baseline"/>
          <w:rtl w:val="0"/>
        </w:rPr>
        <w:t xml:space="preserve">国</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际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Ĵournal</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的 </w:t>
      </w:r>
      <w:r w:rsidDel="00000000" w:rsidR="00000000" w:rsidRPr="00000000">
        <w:rPr>
          <w:rFonts w:ascii="Arial Unicode MS" w:cs="Arial Unicode MS" w:eastAsia="Arial Unicode MS" w:hAnsi="Arial Unicode MS"/>
          <w:b w:val="1"/>
          <w:i w:val="0"/>
          <w:smallCaps w:val="0"/>
          <w:strike w:val="0"/>
          <w:color w:val="660066"/>
          <w:sz w:val="27.84000015258789"/>
          <w:szCs w:val="27.84000015258789"/>
          <w:u w:val="none"/>
          <w:shd w:fill="auto" w:val="clear"/>
          <w:vertAlign w:val="baseline"/>
          <w:rtl w:val="0"/>
        </w:rPr>
        <w:t xml:space="preserve">我</w:t>
      </w:r>
      <w:r w:rsidDel="00000000" w:rsidR="00000000" w:rsidRPr="00000000">
        <w:rPr>
          <w:rFonts w:ascii="Arial" w:cs="Arial" w:eastAsia="Arial" w:hAnsi="Arial"/>
          <w:b w:val="1"/>
          <w:i w:val="0"/>
          <w:smallCaps w:val="0"/>
          <w:strike w:val="0"/>
          <w:color w:val="008000"/>
          <w:sz w:val="27.84000015258789"/>
          <w:szCs w:val="27.84000015258789"/>
          <w:u w:val="none"/>
          <w:shd w:fill="auto" w:val="clear"/>
          <w:vertAlign w:val="baseline"/>
          <w:rtl w:val="0"/>
        </w:rPr>
        <w:t xml:space="preserve">nnovative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 [R</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处于esearch。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S</w:t>
      </w:r>
      <w:r w:rsidDel="00000000" w:rsidR="00000000" w:rsidRPr="00000000">
        <w:rPr>
          <w:rFonts w:ascii="Arial" w:cs="Arial" w:eastAsia="Arial" w:hAnsi="Arial"/>
          <w:b w:val="1"/>
          <w:i w:val="0"/>
          <w:smallCaps w:val="0"/>
          <w:strike w:val="0"/>
          <w:color w:val="008000"/>
          <w:sz w:val="27.84000015258789"/>
          <w:szCs w:val="27.84000015258789"/>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660066"/>
          <w:sz w:val="27.84000015258789"/>
          <w:szCs w:val="27.84000015258789"/>
          <w:u w:val="none"/>
          <w:shd w:fill="auto" w:val="clear"/>
          <w:vertAlign w:val="baseline"/>
          <w:rtl w:val="0"/>
        </w:rPr>
        <w:t xml:space="preserve">cience，E</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ngineering和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T</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童占梅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308.8" w:right="2313.6000000000013" w:firstLine="0"/>
        <w:jc w:val="left"/>
        <w:rPr>
          <w:rFonts w:ascii="Arial" w:cs="Arial" w:eastAsia="Arial" w:hAnsi="Arial"/>
          <w:b w:val="1"/>
          <w:i w:val="1"/>
          <w:smallCaps w:val="0"/>
          <w:strike w:val="0"/>
          <w:color w:val="7030a0"/>
          <w:sz w:val="13.920000076293945"/>
          <w:szCs w:val="13.920000076293945"/>
          <w:u w:val="none"/>
          <w:shd w:fill="auto" w:val="clear"/>
          <w:vertAlign w:val="baseline"/>
        </w:rPr>
      </w:pPr>
      <w:r w:rsidDel="00000000" w:rsidR="00000000" w:rsidRPr="00000000">
        <w:rPr>
          <w:rFonts w:ascii="Arial Unicode MS" w:cs="Arial Unicode MS" w:eastAsia="Arial Unicode MS" w:hAnsi="Arial Unicode MS"/>
          <w:b w:val="1"/>
          <w:i w:val="1"/>
          <w:smallCaps w:val="0"/>
          <w:strike w:val="0"/>
          <w:color w:val="7030a0"/>
          <w:sz w:val="13.920000076293945"/>
          <w:szCs w:val="13.920000076293945"/>
          <w:u w:val="none"/>
          <w:shd w:fill="auto" w:val="clear"/>
          <w:vertAlign w:val="baseline"/>
          <w:rtl w:val="0"/>
        </w:rPr>
        <w:t xml:space="preserve">（A的高影响因子，每月同行评审杂志）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33.600000000000136" w:right="-33.599999999999"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ff"/>
          <w:sz w:val="18.23979949951172"/>
          <w:szCs w:val="18.23979949951172"/>
          <w:u w:val="none"/>
          <w:shd w:fill="auto" w:val="clear"/>
          <w:vertAlign w:val="baseline"/>
          <w:rtl w:val="0"/>
        </w:rPr>
        <w:t xml:space="preserve">卷 5，第2版，2016年2月 </w:t>
      </w:r>
      <w:r w:rsidDel="00000000" w:rsidR="00000000" w:rsidRPr="00000000">
        <w:rPr>
          <w:rFonts w:ascii="Arial Unicode MS" w:cs="Arial Unicode MS" w:eastAsia="Arial Unicode MS" w:hAnsi="Arial Unicode MS"/>
          <w:b w:val="1"/>
          <w:i w:val="0"/>
          <w:smallCaps w:val="0"/>
          <w:strike w:val="0"/>
          <w:color w:val="000000"/>
          <w:sz w:val="48"/>
          <w:szCs w:val="48"/>
          <w:u w:val="none"/>
          <w:shd w:fill="auto" w:val="clear"/>
          <w:vertAlign w:val="baseline"/>
          <w:rtl w:val="0"/>
        </w:rPr>
        <w:t xml:space="preserve">用于混合动力汽车应用的多输入双向DC-DC转换器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278.3999999999996" w:right="3273.6000000000013" w:firstLine="0"/>
        <w:jc w:val="left"/>
        <w:rPr>
          <w:rFonts w:ascii="Arial" w:cs="Arial" w:eastAsia="Arial" w:hAnsi="Arial"/>
          <w:b w:val="0"/>
          <w:i w:val="0"/>
          <w:smallCaps w:val="0"/>
          <w:strike w:val="0"/>
          <w:color w:val="000000"/>
          <w:sz w:val="23.200000127156578"/>
          <w:szCs w:val="23.200000127156578"/>
          <w:u w:val="none"/>
          <w:shd w:fill="auto" w:val="clear"/>
          <w:vertAlign w:val="superscript"/>
        </w:rPr>
      </w:pPr>
      <w:r w:rsidDel="00000000" w:rsidR="00000000" w:rsidRPr="00000000">
        <w:rPr>
          <w:rFonts w:ascii="Arial" w:cs="Arial" w:eastAsia="Arial" w:hAnsi="Arial"/>
          <w:b w:val="0"/>
          <w:i w:val="0"/>
          <w:smallCaps w:val="0"/>
          <w:strike w:val="0"/>
          <w:color w:val="000000"/>
          <w:sz w:val="22.07979965209961"/>
          <w:szCs w:val="22.07979965209961"/>
          <w:u w:val="none"/>
          <w:shd w:fill="auto" w:val="clear"/>
          <w:vertAlign w:val="baseline"/>
          <w:rtl w:val="0"/>
        </w:rPr>
        <w:t xml:space="preserve">Kavitha R.</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2.07979965209961"/>
          <w:szCs w:val="22.07979965209961"/>
          <w:u w:val="none"/>
          <w:shd w:fill="auto" w:val="clear"/>
          <w:vertAlign w:val="baseline"/>
          <w:rtl w:val="0"/>
        </w:rPr>
        <w:t xml:space="preserve">，Radhamani R.</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2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82.4000000000001" w:right="172.79999999999973"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PG学者，EEE部，KSRangasamy技术学院，Tiruchengode，印度泰米尔纳德邦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29.60000000000008" w:right="-134.39999999999827"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助理教授，部门印度泰米尔纳德邦Tiruchengode，KSRangasamy技术学院EEE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88" w:right="-302.4000000000001"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摘要：提出了</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一种多输入双向DC-DC转换器（MIBC），用于集成具有不同电压电平的各种直流电源，具有双向功率流能力。与单输入转换器相比，多输入双向DC-DC转换器的结构更易于设计。电池和超级电容器是能量存储元件。此外，可再生能源问题的较慢响应通过能量存储元件的集成来解决。这里的输入源是光伏源。来自光伏（PV）电池的电压被馈送到cuk转换器以在馈送到逆变器之前升高电压，从而为三相感应电动机的推进提供动力。多输入双向转换器可以单独或同时处理超级电容器和电池，并具有适当的控制机制。通过本文提出的仿真结果验证了所提出的电路。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8" w:right="192.0000000000004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关键词</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：多输入双向转换器（MIBC），DC-DC转换器，混合动力电动汽车（HEV）。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86.3999999999996" w:right="3686.400000000001"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一，引言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8" w:right="-302.4000000000001"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由于对能源危机和环境保护的不断加强，混合动力汽车（HEV备受</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S</w:t>
      </w:r>
      <w:r w:rsidDel="00000000" w:rsidR="00000000" w:rsidRPr="00000000">
        <w:rPr>
          <w:rFonts w:ascii="Arial Unicode MS" w:cs="Arial Unicode MS" w:eastAsia="Arial Unicode MS" w:hAnsi="Arial Unicode MS"/>
          <w:b w:val="0"/>
          <w:i w:val="0"/>
          <w:smallCaps w:val="0"/>
          <w:strike w:val="0"/>
          <w:color w:val="000000"/>
          <w:sz w:val="33.59999974568685"/>
          <w:szCs w:val="33.5999997456868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近年来关注。由于运输需求的增加，石油在世界范围内以更高的速度使用。它在最小化和不消耗石油的车辆建模中起着重要作用。因此，替代推进技术越来越多地被汽车工业所采用，这促使HEV的开发率提高。 HEV驱动器的主要优点之一是提高电动机驱动的效率。混合动力电动车辆中牵引系统的关键部件是多输入双向DC-DC转换器。多输入双向转换器结合了具有不同电压特性的不同来源，例如电池，超级电容器，光伏电池，燃料电池和其他可再生能源。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8" w:right="-302.4000000000001"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感应电动机的设计特点用于HEV（1-6），讨论了HEV的概述。通过为逆变器馈电感应电动机施加合适的起动频率和电压，可以获得低启动电流和高启动转矩（7）。 </w:t>
      </w:r>
      <w:r w:rsidDel="00000000" w:rsidR="00000000" w:rsidRPr="00000000">
        <w:rPr>
          <w:rFonts w:ascii="Arial Unicode MS" w:cs="Arial Unicode MS" w:eastAsia="Arial Unicode MS" w:hAnsi="Arial Unicode MS"/>
          <w:b w:val="0"/>
          <w:i w:val="0"/>
          <w:smallCaps w:val="0"/>
          <w:strike w:val="0"/>
          <w:color w:val="2a152a"/>
          <w:sz w:val="20.15999984741211"/>
          <w:szCs w:val="20.15999984741211"/>
          <w:u w:val="none"/>
          <w:shd w:fill="auto" w:val="clear"/>
          <w:vertAlign w:val="baseline"/>
          <w:rtl w:val="0"/>
        </w:rPr>
        <w:t xml:space="preserve">使用高频变压器连接不同的电源，每个电源通过全桥电池连接，使用12个开关连接三个电源（8）。在[9]中已经提出了电流馈电半桥拓扑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来 </w:t>
      </w:r>
      <w:r w:rsidDel="00000000" w:rsidR="00000000" w:rsidRPr="00000000">
        <w:rPr>
          <w:rFonts w:ascii="Arial Unicode MS" w:cs="Arial Unicode MS" w:eastAsia="Arial Unicode MS" w:hAnsi="Arial Unicode MS"/>
          <w:b w:val="0"/>
          <w:i w:val="0"/>
          <w:smallCaps w:val="0"/>
          <w:strike w:val="0"/>
          <w:color w:val="2a152a"/>
          <w:sz w:val="20.15999984741211"/>
          <w:szCs w:val="20.15999984741211"/>
          <w:u w:val="none"/>
          <w:shd w:fill="auto" w:val="clear"/>
          <w:vertAlign w:val="baseline"/>
          <w:rtl w:val="0"/>
        </w:rPr>
        <w:t xml:space="preserve">，以使用相移减少电池中的电流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调制</w:t>
      </w:r>
      <w:r w:rsidDel="00000000" w:rsidR="00000000" w:rsidRPr="00000000">
        <w:rPr>
          <w:rFonts w:ascii="Arial Unicode MS" w:cs="Arial Unicode MS" w:eastAsia="Arial Unicode MS" w:hAnsi="Arial Unicode MS"/>
          <w:b w:val="0"/>
          <w:i w:val="0"/>
          <w:smallCaps w:val="0"/>
          <w:strike w:val="0"/>
          <w:color w:val="2a152a"/>
          <w:sz w:val="20.15999984741211"/>
          <w:szCs w:val="20.15999984741211"/>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多输入隔离降压 - 升压和正激转换器的稳定性分析已在[10]中提出。在这些类型的转换器中，难以控制各种源之间的功率共享。在[11]中，讨论了不同源之间的能量流和直流链路。在这种拓扑结构中，不可能直接在直流电源之间传输能量，而且，正在使用更多的器件。本文将提出一种新型的多输入双向DC-DC转换器，以便集成各种能源。将对所提出的电路进行分析，建模，设计，控制和模拟。由于具有低成本和紧凑结构的优点，据报道多输入双向DC-DC转换器被设计用于HEV应用。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182.39999999999995" w:right="-187.20000000000027" w:firstLine="0"/>
        <w:jc w:val="left"/>
        <w:rPr>
          <w:rFonts w:ascii="Arial" w:cs="Arial" w:eastAsia="Arial" w:hAnsi="Arial"/>
          <w:b w:val="0"/>
          <w:i w:val="0"/>
          <w:smallCaps w:val="0"/>
          <w:strike w:val="0"/>
          <w:color w:val="000000"/>
          <w:sz w:val="18.23979949951172"/>
          <w:szCs w:val="18.239799499511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23979949951172"/>
          <w:szCs w:val="18.23979949951172"/>
          <w:u w:val="none"/>
          <w:shd w:fill="auto" w:val="clear"/>
          <w:vertAlign w:val="baseline"/>
          <w:rtl w:val="0"/>
        </w:rPr>
        <w:t xml:space="preserve">版权所有到IJIRSET DOI：10.15680 / IJIRSET.2016.0502087 1614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05.60000000000002" w:line="276" w:lineRule="auto"/>
        <w:ind w:left="7363.200000000001" w:right="-287.99999999999955" w:firstLine="0"/>
        <w:jc w:val="left"/>
        <w:rPr>
          <w:rFonts w:ascii="Arial" w:cs="Arial" w:eastAsia="Arial" w:hAnsi="Arial"/>
          <w:b w:val="1"/>
          <w:i w:val="0"/>
          <w:smallCaps w:val="0"/>
          <w:strike w:val="0"/>
          <w:color w:val="660066"/>
          <w:sz w:val="18.23979949951172"/>
          <w:szCs w:val="18.2397994995117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660066"/>
          <w:sz w:val="18.23979949951172"/>
          <w:szCs w:val="18.23979949951172"/>
          <w:u w:val="none"/>
          <w:shd w:fill="auto" w:val="clear"/>
          <w:vertAlign w:val="baseline"/>
          <w:rtl w:val="0"/>
        </w:rPr>
        <w:t xml:space="preserve">ISSN（在线）：2319-8753 ISSN（打印）：2347-6710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9.6000000000001" w:right="364.8000000000002" w:firstLine="0"/>
        <w:jc w:val="center"/>
        <w:rPr>
          <w:rFonts w:ascii="Arial" w:cs="Arial" w:eastAsia="Arial" w:hAnsi="Arial"/>
          <w:b w:val="1"/>
          <w:i w:val="0"/>
          <w:smallCaps w:val="0"/>
          <w:strike w:val="0"/>
          <w:color w:val="008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660066"/>
          <w:sz w:val="27.84000015258789"/>
          <w:szCs w:val="27.84000015258789"/>
          <w:u w:val="none"/>
          <w:shd w:fill="auto" w:val="clear"/>
          <w:vertAlign w:val="baseline"/>
          <w:rtl w:val="0"/>
        </w:rPr>
        <w:t xml:space="preserve">国</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际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Ĵournal</w:t>
      </w:r>
      <w:r w:rsidDel="00000000" w:rsidR="00000000" w:rsidRPr="00000000">
        <w:rPr>
          <w:rFonts w:ascii="Arial" w:cs="Arial" w:eastAsia="Arial" w:hAnsi="Arial"/>
          <w:b w:val="1"/>
          <w:i w:val="0"/>
          <w:smallCaps w:val="0"/>
          <w:strike w:val="0"/>
          <w:color w:val="008000"/>
          <w:sz w:val="27.84000015258789"/>
          <w:szCs w:val="27.84000015258789"/>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660066"/>
          <w:sz w:val="27.84000015258789"/>
          <w:szCs w:val="27.84000015258789"/>
          <w:u w:val="none"/>
          <w:shd w:fill="auto" w:val="clear"/>
          <w:vertAlign w:val="baseline"/>
          <w:rtl w:val="0"/>
        </w:rPr>
        <w:t xml:space="preserve">我</w:t>
      </w:r>
      <w:r w:rsidDel="00000000" w:rsidR="00000000" w:rsidRPr="00000000">
        <w:rPr>
          <w:rFonts w:ascii="Arial" w:cs="Arial" w:eastAsia="Arial" w:hAnsi="Arial"/>
          <w:b w:val="1"/>
          <w:i w:val="0"/>
          <w:smallCaps w:val="0"/>
          <w:strike w:val="0"/>
          <w:color w:val="008000"/>
          <w:sz w:val="27.84000015258789"/>
          <w:szCs w:val="27.84000015258789"/>
          <w:u w:val="none"/>
          <w:shd w:fill="auto" w:val="clear"/>
          <w:vertAlign w:val="baseline"/>
          <w:rtl w:val="0"/>
        </w:rPr>
        <w:t xml:space="preserve">nnovative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[R</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中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S</w:t>
      </w:r>
      <w:r w:rsidDel="00000000" w:rsidR="00000000" w:rsidRPr="00000000">
        <w:rPr>
          <w:rFonts w:ascii="Arial" w:cs="Arial" w:eastAsia="Arial" w:hAnsi="Arial"/>
          <w:b w:val="1"/>
          <w:i w:val="0"/>
          <w:smallCaps w:val="0"/>
          <w:strike w:val="0"/>
          <w:color w:val="008000"/>
          <w:sz w:val="27.84000015258789"/>
          <w:szCs w:val="27.84000015258789"/>
          <w:u w:val="none"/>
          <w:shd w:fill="auto" w:val="clear"/>
          <w:vertAlign w:val="baseline"/>
          <w:rtl w:val="0"/>
        </w:rPr>
        <w:t xml:space="preserve">cience </w:t>
      </w:r>
      <w:r w:rsidDel="00000000" w:rsidR="00000000" w:rsidRPr="00000000">
        <w:rPr>
          <w:rFonts w:ascii="Arial Unicode MS" w:cs="Arial Unicode MS" w:eastAsia="Arial Unicode MS" w:hAnsi="Arial Unicode MS"/>
          <w:b w:val="1"/>
          <w:i w:val="0"/>
          <w:smallCaps w:val="0"/>
          <w:strike w:val="0"/>
          <w:color w:val="660066"/>
          <w:sz w:val="27.84000015258789"/>
          <w:szCs w:val="27.84000015258789"/>
          <w:u w:val="none"/>
          <w:shd w:fill="auto" w:val="clear"/>
          <w:vertAlign w:val="baseline"/>
          <w:rtl w:val="0"/>
        </w:rPr>
        <w:t xml:space="preserve">esearch，E</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ngineering和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T</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李有成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308.8" w:right="2313.6000000000013" w:firstLine="0"/>
        <w:jc w:val="left"/>
        <w:rPr>
          <w:rFonts w:ascii="Arial" w:cs="Arial" w:eastAsia="Arial" w:hAnsi="Arial"/>
          <w:b w:val="1"/>
          <w:i w:val="1"/>
          <w:smallCaps w:val="0"/>
          <w:strike w:val="0"/>
          <w:color w:val="7030a0"/>
          <w:sz w:val="13.920000076293945"/>
          <w:szCs w:val="13.920000076293945"/>
          <w:u w:val="none"/>
          <w:shd w:fill="auto" w:val="clear"/>
          <w:vertAlign w:val="baseline"/>
        </w:rPr>
      </w:pPr>
      <w:r w:rsidDel="00000000" w:rsidR="00000000" w:rsidRPr="00000000">
        <w:rPr>
          <w:rFonts w:ascii="Arial Unicode MS" w:cs="Arial Unicode MS" w:eastAsia="Arial Unicode MS" w:hAnsi="Arial Unicode MS"/>
          <w:b w:val="1"/>
          <w:i w:val="1"/>
          <w:smallCaps w:val="0"/>
          <w:strike w:val="0"/>
          <w:color w:val="7030a0"/>
          <w:sz w:val="13.920000076293945"/>
          <w:szCs w:val="13.920000076293945"/>
          <w:u w:val="none"/>
          <w:shd w:fill="auto" w:val="clear"/>
          <w:vertAlign w:val="baseline"/>
          <w:rtl w:val="0"/>
        </w:rPr>
        <w:t xml:space="preserve">（A的高影响因子，每月同行评审期刊）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980.7999999999997" w:right="2976" w:firstLine="0"/>
        <w:jc w:val="left"/>
        <w:rPr>
          <w:rFonts w:ascii="Arial" w:cs="Arial" w:eastAsia="Arial" w:hAnsi="Arial"/>
          <w:b w:val="1"/>
          <w:i w:val="0"/>
          <w:smallCaps w:val="0"/>
          <w:strike w:val="0"/>
          <w:color w:val="0000ff"/>
          <w:sz w:val="18.23979949951172"/>
          <w:szCs w:val="18.2397994995117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ff"/>
          <w:sz w:val="18.23979949951172"/>
          <w:szCs w:val="18.23979949951172"/>
          <w:u w:val="none"/>
          <w:shd w:fill="auto" w:val="clear"/>
          <w:vertAlign w:val="baseline"/>
          <w:rtl w:val="0"/>
        </w:rPr>
        <w:t xml:space="preserve">Vol。 5，第2期，2016年2月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398.3999999999996" w:right="3388.800000000001"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II。 DC-DC转换器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8" w:right="-302.4000000000001"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DC-DC转换器是一种电路，其提供与供电电压不同的变化电压电平。 DC-DC转换器用于各种应用。未调节的DC电压作为DC-DC转换器的输入给出。即使输入电压发生变化，该转换器也会产生稳定的输出电压。输出电压控制取决于占空比D.占空比在公式（1）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88" w:right="2241.600000000001" w:firstLine="2870.4"/>
        <w:jc w:val="left"/>
        <w:rPr>
          <w:rFonts w:ascii="Arial" w:cs="Arial" w:eastAsia="Arial" w:hAnsi="Arial"/>
          <w:b w:val="0"/>
          <w:i w:val="0"/>
          <w:smallCaps w:val="0"/>
          <w:strike w:val="0"/>
          <w:color w:val="000000"/>
          <w:sz w:val="33.59999974568685"/>
          <w:szCs w:val="33.59999974568685"/>
          <w:u w:val="none"/>
          <w:shd w:fill="auto" w:val="clear"/>
          <w:vertAlign w:val="subscript"/>
        </w:rPr>
      </w:pPr>
      <w:r w:rsidDel="00000000" w:rsidR="00000000" w:rsidRPr="00000000">
        <w:rPr>
          <w:rFonts w:ascii="Arial" w:cs="Arial" w:eastAsia="Arial" w:hAnsi="Arial"/>
          <w:b w:val="0"/>
          <w:i w:val="1"/>
          <w:smallCaps w:val="0"/>
          <w:strike w:val="0"/>
          <w:color w:val="000000"/>
          <w:sz w:val="24.19179916381836"/>
          <w:szCs w:val="24.1917991638183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19179916381836"/>
          <w:szCs w:val="24.191799163818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0.3196652730306"/>
          <w:szCs w:val="40.3196652730306"/>
          <w:u w:val="none"/>
          <w:shd w:fill="auto" w:val="clear"/>
          <w:vertAlign w:val="superscript"/>
          <w:rtl w:val="0"/>
        </w:rPr>
        <w:t xml:space="preserve">T </w:t>
      </w:r>
      <w:r w:rsidDel="00000000" w:rsidR="00000000" w:rsidRPr="00000000">
        <w:rPr>
          <w:rFonts w:ascii="Arial" w:cs="Arial" w:eastAsia="Arial" w:hAnsi="Arial"/>
          <w:b w:val="0"/>
          <w:i w:val="1"/>
          <w:smallCaps w:val="0"/>
          <w:strike w:val="0"/>
          <w:color w:val="000000"/>
          <w:sz w:val="23.51966698964437"/>
          <w:szCs w:val="23.51966698964437"/>
          <w:u w:val="none"/>
          <w:shd w:fill="auto" w:val="clear"/>
          <w:vertAlign w:val="superscript"/>
          <w:rtl w:val="0"/>
        </w:rPr>
        <w:t xml:space="preserve">on</w:t>
      </w:r>
      <w:r w:rsidDel="00000000" w:rsidR="00000000" w:rsidRPr="00000000">
        <w:rPr>
          <w:rFonts w:ascii="Arial" w:cs="Arial" w:eastAsia="Arial" w:hAnsi="Arial"/>
          <w:b w:val="0"/>
          <w:i w:val="1"/>
          <w:smallCaps w:val="0"/>
          <w:strike w:val="0"/>
          <w:color w:val="000000"/>
          <w:sz w:val="24.19179916381836"/>
          <w:szCs w:val="24.1917991638183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14.111800193786621"/>
          <w:szCs w:val="14.111800193786621"/>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 ......................（1）其中，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D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是占空比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1.60000006357829"/>
          <w:szCs w:val="21.60000006357829"/>
          <w:u w:val="none"/>
          <w:shd w:fill="auto" w:val="clear"/>
          <w:vertAlign w:val="subscript"/>
          <w:rtl w:val="0"/>
        </w:rPr>
        <w:t xml:space="preserve">ON</w:t>
      </w:r>
      <w:r w:rsidDel="00000000" w:rsidR="00000000" w:rsidRPr="00000000">
        <w:rPr>
          <w:rFonts w:ascii="Arial Unicode MS" w:cs="Arial Unicode MS" w:eastAsia="Arial Unicode MS" w:hAnsi="Arial Unicode MS"/>
          <w:b w:val="0"/>
          <w:i w:val="0"/>
          <w:smallCaps w:val="0"/>
          <w:strike w:val="0"/>
          <w:color w:val="000000"/>
          <w:sz w:val="33.59999974568685"/>
          <w:szCs w:val="33.59999974568685"/>
          <w:u w:val="none"/>
          <w:shd w:fill="auto" w:val="clear"/>
          <w:vertAlign w:val="subscript"/>
          <w:rtl w:val="0"/>
        </w:rPr>
        <w:t xml:space="preserve">是开关的ON周期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1.60000006357829"/>
          <w:szCs w:val="21.60000006357829"/>
          <w:u w:val="none"/>
          <w:shd w:fill="auto" w:val="clear"/>
          <w:vertAlign w:val="subscript"/>
          <w:rtl w:val="0"/>
        </w:rPr>
        <w:t xml:space="preserve">S</w:t>
      </w:r>
      <w:r w:rsidDel="00000000" w:rsidR="00000000" w:rsidRPr="00000000">
        <w:rPr>
          <w:rFonts w:ascii="Arial Unicode MS" w:cs="Arial Unicode MS" w:eastAsia="Arial Unicode MS" w:hAnsi="Arial Unicode MS"/>
          <w:b w:val="0"/>
          <w:i w:val="0"/>
          <w:smallCaps w:val="0"/>
          <w:strike w:val="0"/>
          <w:color w:val="000000"/>
          <w:sz w:val="33.59999974568685"/>
          <w:szCs w:val="33.59999974568685"/>
          <w:u w:val="none"/>
          <w:shd w:fill="auto" w:val="clear"/>
          <w:vertAlign w:val="subscript"/>
          <w:rtl w:val="0"/>
        </w:rPr>
        <w:t xml:space="preserve">是总时间周期（</w:t>
      </w:r>
      <w:r w:rsidDel="00000000" w:rsidR="00000000" w:rsidRPr="00000000">
        <w:rPr>
          <w:rFonts w:ascii="Arial" w:cs="Arial" w:eastAsia="Arial" w:hAnsi="Arial"/>
          <w:b w:val="0"/>
          <w:i w:val="1"/>
          <w:smallCaps w:val="0"/>
          <w:strike w:val="0"/>
          <w:color w:val="000000"/>
          <w:sz w:val="33.59999974568685"/>
          <w:szCs w:val="33.59999974568685"/>
          <w:u w:val="none"/>
          <w:shd w:fill="auto" w:val="clear"/>
          <w:vertAlign w:val="subscript"/>
          <w:rtl w:val="0"/>
        </w:rPr>
        <w:t xml:space="preserve">T</w:t>
      </w:r>
      <w:r w:rsidDel="00000000" w:rsidR="00000000" w:rsidRPr="00000000">
        <w:rPr>
          <w:rFonts w:ascii="Arial Unicode MS" w:cs="Arial Unicode MS" w:eastAsia="Arial Unicode MS" w:hAnsi="Arial Unicode MS"/>
          <w:b w:val="0"/>
          <w:i w:val="1"/>
          <w:smallCaps w:val="0"/>
          <w:strike w:val="0"/>
          <w:color w:val="000000"/>
          <w:sz w:val="21.60000006357829"/>
          <w:szCs w:val="21.60000006357829"/>
          <w:u w:val="none"/>
          <w:shd w:fill="auto" w:val="clear"/>
          <w:vertAlign w:val="subscript"/>
          <w:rtl w:val="0"/>
        </w:rPr>
        <w:t xml:space="preserve">ON） </w:t>
      </w:r>
      <w:r w:rsidDel="00000000" w:rsidR="00000000" w:rsidRPr="00000000">
        <w:rPr>
          <w:rFonts w:ascii="Arial" w:cs="Arial" w:eastAsia="Arial" w:hAnsi="Arial"/>
          <w:b w:val="0"/>
          <w:i w:val="1"/>
          <w:smallCaps w:val="0"/>
          <w:strike w:val="0"/>
          <w:color w:val="000000"/>
          <w:sz w:val="33.59999974568685"/>
          <w:szCs w:val="33.59999974568685"/>
          <w:u w:val="none"/>
          <w:shd w:fill="auto" w:val="clear"/>
          <w:vertAlign w:val="subscript"/>
          <w:rtl w:val="0"/>
        </w:rPr>
        <w:t xml:space="preserve">+ T</w:t>
      </w:r>
      <w:r w:rsidDel="00000000" w:rsidR="00000000" w:rsidRPr="00000000">
        <w:rPr>
          <w:rFonts w:ascii="Arial" w:cs="Arial" w:eastAsia="Arial" w:hAnsi="Arial"/>
          <w:b w:val="0"/>
          <w:i w:val="1"/>
          <w:smallCaps w:val="0"/>
          <w:strike w:val="0"/>
          <w:color w:val="000000"/>
          <w:sz w:val="21.60000006357829"/>
          <w:szCs w:val="21.60000006357829"/>
          <w:u w:val="none"/>
          <w:shd w:fill="auto" w:val="clear"/>
          <w:vertAlign w:val="subscript"/>
          <w:rtl w:val="0"/>
        </w:rPr>
        <w:t xml:space="preserve">OFF</w:t>
      </w:r>
      <w:r w:rsidDel="00000000" w:rsidR="00000000" w:rsidRPr="00000000">
        <w:rPr>
          <w:rFonts w:ascii="Arial Unicode MS" w:cs="Arial Unicode MS" w:eastAsia="Arial Unicode MS" w:hAnsi="Arial Unicode MS"/>
          <w:b w:val="0"/>
          <w:i w:val="0"/>
          <w:smallCaps w:val="0"/>
          <w:strike w:val="0"/>
          <w:color w:val="000000"/>
          <w:sz w:val="33.59999974568685"/>
          <w:szCs w:val="33.59999974568685"/>
          <w:u w:val="none"/>
          <w:shd w:fill="auto" w:val="clear"/>
          <w:vertAlign w:val="subscript"/>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110.4" w:right="3105.6000000000004"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III。 DC-DC CUK转换器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8" w:right="-302.4000000000001" w:firstLine="0"/>
        <w:jc w:val="both"/>
        <w:rPr>
          <w:rFonts w:ascii="Arial" w:cs="Arial" w:eastAsia="Arial" w:hAnsi="Arial"/>
          <w:b w:val="0"/>
          <w:i w:val="0"/>
          <w:smallCaps w:val="0"/>
          <w:strike w:val="0"/>
          <w:color w:val="000000"/>
          <w:sz w:val="33.59999974568685"/>
          <w:szCs w:val="33.5999997456868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有许多类型的DC-DC转换器，例如降压，升压，降压 - 升压等。对于所提出的电路，Cuk转换器用作MPPT源。 Cuk转换器实际上是升压和降压转换器的组合，如图1所示。它由直流输入电压源V</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g</w:t>
      </w:r>
      <w:r w:rsidDel="00000000" w:rsidR="00000000" w:rsidRPr="00000000">
        <w:rPr>
          <w:rFonts w:ascii="Arial Unicode MS" w:cs="Arial Unicode MS" w:eastAsia="Arial Unicode MS" w:hAnsi="Arial Unicode MS"/>
          <w:b w:val="0"/>
          <w:i w:val="0"/>
          <w:smallCaps w:val="0"/>
          <w:strike w:val="0"/>
          <w:color w:val="000000"/>
          <w:sz w:val="33.59999974568685"/>
          <w:szCs w:val="33.59999974568685"/>
          <w:u w:val="none"/>
          <w:shd w:fill="auto" w:val="clear"/>
          <w:vertAlign w:val="subscript"/>
          <w:rtl w:val="0"/>
        </w:rPr>
        <w:t xml:space="preserve">，输入电感器L</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3.59999974568685"/>
          <w:szCs w:val="33.59999974568685"/>
          <w:u w:val="none"/>
          <w:shd w:fill="auto" w:val="clear"/>
          <w:vertAlign w:val="subscript"/>
          <w:rtl w:val="0"/>
        </w:rPr>
        <w:t xml:space="preserve">，可控开关S，能量传输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电容器C</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3.59999974568685"/>
          <w:szCs w:val="33.59999974568685"/>
          <w:u w:val="none"/>
          <w:shd w:fill="auto" w:val="clear"/>
          <w:vertAlign w:val="subscript"/>
          <w:rtl w:val="0"/>
        </w:rPr>
        <w:t xml:space="preserve">，二极管D</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3.59999974568685"/>
          <w:szCs w:val="33.59999974568685"/>
          <w:u w:val="none"/>
          <w:shd w:fill="auto" w:val="clear"/>
          <w:vertAlign w:val="subscript"/>
          <w:rtl w:val="0"/>
        </w:rPr>
        <w:t xml:space="preserve">，滤波电容器组成。 C</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3.59999974568685"/>
          <w:szCs w:val="33.59999974568685"/>
          <w:u w:val="none"/>
          <w:shd w:fill="auto" w:val="clear"/>
          <w:vertAlign w:val="subscript"/>
          <w:rtl w:val="0"/>
        </w:rPr>
        <w:t xml:space="preserve">，电感器L</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3.59999974568685"/>
          <w:szCs w:val="33.59999974568685"/>
          <w:u w:val="none"/>
          <w:shd w:fill="auto" w:val="clear"/>
          <w:vertAlign w:val="subscript"/>
          <w:rtl w:val="0"/>
        </w:rPr>
        <w:t xml:space="preserve">和负载电阻R.cuk转换器的优点是转换器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的输入和输出都是连续电流。当开关接通时，二极管断开，电容器C</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59999974568685"/>
          <w:szCs w:val="33.59999974568685"/>
          <w:u w:val="none"/>
          <w:shd w:fill="auto" w:val="clear"/>
          <w:vertAlign w:val="subscript"/>
          <w:rtl w:val="0"/>
        </w:rPr>
        <w:t xml:space="preserve">通过电感器L放电</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3.59999974568685"/>
          <w:szCs w:val="33.59999974568685"/>
          <w:u w:val="none"/>
          <w:shd w:fill="auto" w:val="clear"/>
          <w:vertAlign w:val="subscript"/>
          <w:rtl w:val="0"/>
        </w:rPr>
        <w:t xml:space="preserve">电流。当开关处于断开状态时，二极管传导电流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电感器L</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59999974568685"/>
          <w:szCs w:val="33.59999974568685"/>
          <w:u w:val="none"/>
          <w:shd w:fill="auto" w:val="clear"/>
          <w:vertAlign w:val="subscript"/>
          <w:rtl w:val="0"/>
        </w:rPr>
        <w:t xml:space="preserve">和L</w:t>
      </w:r>
      <w:r w:rsidDel="00000000" w:rsidR="00000000" w:rsidRPr="00000000">
        <w:rPr>
          <w:rFonts w:ascii="Arial Unicode MS" w:cs="Arial Unicode MS" w:eastAsia="Arial Unicode MS" w:hAnsi="Arial Unicode MS"/>
          <w:b w:val="0"/>
          <w:i w:val="0"/>
          <w:smallCaps w:val="0"/>
          <w:strike w:val="0"/>
          <w:color w:val="000000"/>
          <w:sz w:val="21.60000006357829"/>
          <w:szCs w:val="21.60000006357829"/>
          <w:u w:val="none"/>
          <w:shd w:fill="auto" w:val="clear"/>
          <w:vertAlign w:val="subscript"/>
          <w:rtl w:val="0"/>
        </w:rPr>
        <w:t xml:space="preserve">2的</w:t>
      </w:r>
      <w:r w:rsidDel="00000000" w:rsidR="00000000" w:rsidRPr="00000000">
        <w:rPr>
          <w:rFonts w:ascii="Arial Unicode MS" w:cs="Arial Unicode MS" w:eastAsia="Arial Unicode MS" w:hAnsi="Arial Unicode MS"/>
          <w:b w:val="0"/>
          <w:i w:val="0"/>
          <w:smallCaps w:val="0"/>
          <w:strike w:val="0"/>
          <w:color w:val="000000"/>
          <w:sz w:val="33.59999974568685"/>
          <w:szCs w:val="33.59999974568685"/>
          <w:u w:val="none"/>
          <w:shd w:fill="auto" w:val="clear"/>
          <w:vertAlign w:val="subscript"/>
          <w:rtl w:val="0"/>
        </w:rPr>
        <w:t xml:space="preserve">，而电容器C</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59999974568685"/>
          <w:szCs w:val="33.59999974568685"/>
          <w:u w:val="none"/>
          <w:shd w:fill="auto" w:val="clear"/>
          <w:vertAlign w:val="subscript"/>
          <w:rtl w:val="0"/>
        </w:rPr>
        <w:t xml:space="preserve">由电感器L充电</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59999974568685"/>
          <w:szCs w:val="33.59999974568685"/>
          <w:u w:val="none"/>
          <w:shd w:fill="auto" w:val="clear"/>
          <w:vertAlign w:val="subscript"/>
          <w:rtl w:val="0"/>
        </w:rPr>
        <w:t xml:space="preserve">电流。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897.6" w:line="276" w:lineRule="auto"/>
        <w:ind w:left="2904" w:right="2908.800000000001"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84000015258789"/>
          <w:szCs w:val="15.84000015258789"/>
          <w:u w:val="none"/>
          <w:shd w:fill="auto" w:val="clear"/>
          <w:vertAlign w:val="baseline"/>
          <w:rtl w:val="0"/>
        </w:rPr>
        <w:t xml:space="preserve">图1. DC-DC cuk转换器电路图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583.9999999999998" w:right="1584.000000000001"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IV的。多输入双向拓扑结构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88" w:right="-297.5999999999999"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转换器多输入双向DC-DC转换器用于互连具有不同电压电平的多个源。由于系统中使用的组件数量较少，它可以减小系统尺寸，成本和功率损耗。多输入双向转换器的目的是增加或降低具有双向功率流能力的系统的电压电平。多输入双向DC-DC转换器应用领域是用于混合动力车辆，可再生能源存储系统，不间断电源和燃料电池存储系统的能量存储系统。多输入双向转换器拓扑结构如图2所示。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182.39999999999995" w:right="-187.20000000000027" w:firstLine="0"/>
        <w:jc w:val="left"/>
        <w:rPr>
          <w:rFonts w:ascii="Arial" w:cs="Arial" w:eastAsia="Arial" w:hAnsi="Arial"/>
          <w:b w:val="0"/>
          <w:i w:val="0"/>
          <w:smallCaps w:val="0"/>
          <w:strike w:val="0"/>
          <w:color w:val="000000"/>
          <w:sz w:val="18.23979949951172"/>
          <w:szCs w:val="18.239799499511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23979949951172"/>
          <w:szCs w:val="18.23979949951172"/>
          <w:u w:val="none"/>
          <w:shd w:fill="auto" w:val="clear"/>
          <w:vertAlign w:val="baseline"/>
          <w:rtl w:val="0"/>
        </w:rPr>
        <w:t xml:space="preserve">版权所有到IJIRSET DOI：10.15680 / IJIRSET.2016.0502087 1615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60066"/>
          <w:sz w:val="18.23979949951172"/>
          <w:szCs w:val="18.2397994995117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660066"/>
          <w:sz w:val="18.23979949951172"/>
          <w:szCs w:val="18.23979949951172"/>
          <w:u w:val="none"/>
          <w:shd w:fill="auto" w:val="clear"/>
          <w:vertAlign w:val="baseline"/>
          <w:rtl w:val="0"/>
        </w:rPr>
        <w:t xml:space="preserve">ISSN（在线）：2319-8753 ISSN（打印）：2347-6710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8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660066"/>
          <w:sz w:val="27.84000015258789"/>
          <w:szCs w:val="27.84000015258789"/>
          <w:u w:val="none"/>
          <w:shd w:fill="auto" w:val="clear"/>
          <w:vertAlign w:val="baseline"/>
          <w:rtl w:val="0"/>
        </w:rPr>
        <w:t xml:space="preserve">国</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际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Ĵournal</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的 </w:t>
      </w:r>
      <w:r w:rsidDel="00000000" w:rsidR="00000000" w:rsidRPr="00000000">
        <w:rPr>
          <w:rFonts w:ascii="Arial Unicode MS" w:cs="Arial Unicode MS" w:eastAsia="Arial Unicode MS" w:hAnsi="Arial Unicode MS"/>
          <w:b w:val="1"/>
          <w:i w:val="0"/>
          <w:smallCaps w:val="0"/>
          <w:strike w:val="0"/>
          <w:color w:val="660066"/>
          <w:sz w:val="27.84000015258789"/>
          <w:szCs w:val="27.84000015258789"/>
          <w:u w:val="none"/>
          <w:shd w:fill="auto" w:val="clear"/>
          <w:vertAlign w:val="baseline"/>
          <w:rtl w:val="0"/>
        </w:rPr>
        <w:t xml:space="preserve">我</w:t>
      </w:r>
      <w:r w:rsidDel="00000000" w:rsidR="00000000" w:rsidRPr="00000000">
        <w:rPr>
          <w:rFonts w:ascii="Arial" w:cs="Arial" w:eastAsia="Arial" w:hAnsi="Arial"/>
          <w:b w:val="1"/>
          <w:i w:val="0"/>
          <w:smallCaps w:val="0"/>
          <w:strike w:val="0"/>
          <w:color w:val="008000"/>
          <w:sz w:val="27.84000015258789"/>
          <w:szCs w:val="27.84000015258789"/>
          <w:u w:val="none"/>
          <w:shd w:fill="auto" w:val="clear"/>
          <w:vertAlign w:val="baseline"/>
          <w:rtl w:val="0"/>
        </w:rPr>
        <w:t xml:space="preserve">nnovative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R</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在esearch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S</w:t>
      </w:r>
      <w:r w:rsidDel="00000000" w:rsidR="00000000" w:rsidRPr="00000000">
        <w:rPr>
          <w:rFonts w:ascii="Arial" w:cs="Arial" w:eastAsia="Arial" w:hAnsi="Arial"/>
          <w:b w:val="1"/>
          <w:i w:val="0"/>
          <w:smallCaps w:val="0"/>
          <w:strike w:val="0"/>
          <w:color w:val="008000"/>
          <w:sz w:val="27.84000015258789"/>
          <w:szCs w:val="27.84000015258789"/>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660066"/>
          <w:sz w:val="27.84000015258789"/>
          <w:szCs w:val="27.84000015258789"/>
          <w:u w:val="none"/>
          <w:shd w:fill="auto" w:val="clear"/>
          <w:vertAlign w:val="baseline"/>
          <w:rtl w:val="0"/>
        </w:rPr>
        <w:t xml:space="preserve">cience，E</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ngineering和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T</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童占梅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7030a0"/>
          <w:sz w:val="13.920000076293945"/>
          <w:szCs w:val="13.920000076293945"/>
          <w:u w:val="none"/>
          <w:shd w:fill="auto" w:val="clear"/>
          <w:vertAlign w:val="baseline"/>
        </w:rPr>
      </w:pPr>
      <w:r w:rsidDel="00000000" w:rsidR="00000000" w:rsidRPr="00000000">
        <w:rPr>
          <w:rFonts w:ascii="Arial Unicode MS" w:cs="Arial Unicode MS" w:eastAsia="Arial Unicode MS" w:hAnsi="Arial Unicode MS"/>
          <w:b w:val="1"/>
          <w:i w:val="1"/>
          <w:smallCaps w:val="0"/>
          <w:strike w:val="0"/>
          <w:color w:val="7030a0"/>
          <w:sz w:val="13.920000076293945"/>
          <w:szCs w:val="13.920000076293945"/>
          <w:u w:val="none"/>
          <w:shd w:fill="auto" w:val="clear"/>
          <w:vertAlign w:val="baseline"/>
          <w:rtl w:val="0"/>
        </w:rPr>
        <w:t xml:space="preserve">（A的高影响因子，每月同行评审杂志）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18.23979949951172"/>
          <w:szCs w:val="18.2397994995117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ff"/>
          <w:sz w:val="18.23979949951172"/>
          <w:szCs w:val="18.23979949951172"/>
          <w:u w:val="none"/>
          <w:shd w:fill="auto" w:val="clear"/>
          <w:vertAlign w:val="baseline"/>
          <w:rtl w:val="0"/>
        </w:rPr>
        <w:t xml:space="preserve">卷。 5，第2期，2016年2月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来源1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来源2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来源N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84000015258789"/>
          <w:szCs w:val="15.84000015258789"/>
          <w:u w:val="none"/>
          <w:shd w:fill="auto" w:val="clear"/>
          <w:vertAlign w:val="baseline"/>
          <w:rtl w:val="0"/>
        </w:rPr>
        <w:t xml:space="preserve">图2.多输入双向转换器系统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V.建议系统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太阳辐射成为最重要的可再生能源。太阳能电池板在恒定温度下吸收太阳辐射到最大值，从而提供其电压和电流。最大功率点跟踪（MPPT）是一种吸收太阳能电池板最大功率的技术。最大功率点跟踪器可以实现不同的算法并基于阵列的操作条件在它们之间切换。有三种不同的MPPT算法，如扰动和观察方法，增量电导法和电流扫描法。所提出系统的框图如图3所示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.MPPT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59999974568685"/>
          <w:szCs w:val="33.59999974568685"/>
          <w:u w:val="none"/>
          <w:shd w:fill="auto" w:val="clear"/>
          <w:vertAlign w:val="superscript"/>
          <w:rtl w:val="0"/>
        </w:rPr>
        <w:t xml:space="preserve">太阳能电池 </w:t>
      </w: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板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Cuk转换器三相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逆变器IM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电池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多输入双向DC-DC转换器超级电容器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84000015258789"/>
          <w:szCs w:val="15.84000015258789"/>
          <w:u w:val="none"/>
          <w:shd w:fill="auto" w:val="clear"/>
          <w:vertAlign w:val="baseline"/>
          <w:rtl w:val="0"/>
        </w:rPr>
        <w:t xml:space="preserve">图3.所提出系统的方框图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3979949951172"/>
          <w:szCs w:val="18.239799499511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23979949951172"/>
          <w:szCs w:val="18.23979949951172"/>
          <w:u w:val="none"/>
          <w:shd w:fill="auto" w:val="clear"/>
          <w:vertAlign w:val="baseline"/>
          <w:rtl w:val="0"/>
        </w:rPr>
        <w:t xml:space="preserve">IJIRSET DOI：10.15680 / IJIRSET版权所有。 2016.0502087 1616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多输入双向DC-DC转换器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负载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05.60000000000002" w:line="276" w:lineRule="auto"/>
        <w:ind w:left="7363.200000000001" w:right="-287.99999999999955" w:firstLine="0"/>
        <w:jc w:val="left"/>
        <w:rPr>
          <w:rFonts w:ascii="Arial" w:cs="Arial" w:eastAsia="Arial" w:hAnsi="Arial"/>
          <w:b w:val="1"/>
          <w:i w:val="0"/>
          <w:smallCaps w:val="0"/>
          <w:strike w:val="0"/>
          <w:color w:val="660066"/>
          <w:sz w:val="18.23979949951172"/>
          <w:szCs w:val="18.2397994995117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660066"/>
          <w:sz w:val="18.23979949951172"/>
          <w:szCs w:val="18.23979949951172"/>
          <w:u w:val="none"/>
          <w:shd w:fill="auto" w:val="clear"/>
          <w:vertAlign w:val="baseline"/>
          <w:rtl w:val="0"/>
        </w:rPr>
        <w:t xml:space="preserve">ISSN（在线）：2319-8753 ISSN（打印）：2347-6710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9.6000000000001" w:right="364.8000000000002" w:firstLine="0"/>
        <w:jc w:val="center"/>
        <w:rPr>
          <w:rFonts w:ascii="Arial" w:cs="Arial" w:eastAsia="Arial" w:hAnsi="Arial"/>
          <w:b w:val="1"/>
          <w:i w:val="0"/>
          <w:smallCaps w:val="0"/>
          <w:strike w:val="0"/>
          <w:color w:val="008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660066"/>
          <w:sz w:val="27.84000015258789"/>
          <w:szCs w:val="27.84000015258789"/>
          <w:u w:val="none"/>
          <w:shd w:fill="auto" w:val="clear"/>
          <w:vertAlign w:val="baseline"/>
          <w:rtl w:val="0"/>
        </w:rPr>
        <w:t xml:space="preserve">国</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际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Ĵournal</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的 </w:t>
      </w:r>
      <w:r w:rsidDel="00000000" w:rsidR="00000000" w:rsidRPr="00000000">
        <w:rPr>
          <w:rFonts w:ascii="Arial Unicode MS" w:cs="Arial Unicode MS" w:eastAsia="Arial Unicode MS" w:hAnsi="Arial Unicode MS"/>
          <w:b w:val="1"/>
          <w:i w:val="0"/>
          <w:smallCaps w:val="0"/>
          <w:strike w:val="0"/>
          <w:color w:val="660066"/>
          <w:sz w:val="27.84000015258789"/>
          <w:szCs w:val="27.84000015258789"/>
          <w:u w:val="none"/>
          <w:shd w:fill="auto" w:val="clear"/>
          <w:vertAlign w:val="baseline"/>
          <w:rtl w:val="0"/>
        </w:rPr>
        <w:t xml:space="preserve">我</w:t>
      </w:r>
      <w:r w:rsidDel="00000000" w:rsidR="00000000" w:rsidRPr="00000000">
        <w:rPr>
          <w:rFonts w:ascii="Arial" w:cs="Arial" w:eastAsia="Arial" w:hAnsi="Arial"/>
          <w:b w:val="1"/>
          <w:i w:val="0"/>
          <w:smallCaps w:val="0"/>
          <w:strike w:val="0"/>
          <w:color w:val="008000"/>
          <w:sz w:val="27.84000015258789"/>
          <w:szCs w:val="27.84000015258789"/>
          <w:u w:val="none"/>
          <w:shd w:fill="auto" w:val="clear"/>
          <w:vertAlign w:val="baseline"/>
          <w:rtl w:val="0"/>
        </w:rPr>
        <w:t xml:space="preserve">nnovative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 [R</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处于esearch（A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S</w:t>
      </w:r>
      <w:r w:rsidDel="00000000" w:rsidR="00000000" w:rsidRPr="00000000">
        <w:rPr>
          <w:rFonts w:ascii="Arial" w:cs="Arial" w:eastAsia="Arial" w:hAnsi="Arial"/>
          <w:b w:val="1"/>
          <w:i w:val="0"/>
          <w:smallCaps w:val="0"/>
          <w:strike w:val="0"/>
          <w:color w:val="008000"/>
          <w:sz w:val="27.84000015258789"/>
          <w:szCs w:val="27.84000015258789"/>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660066"/>
          <w:sz w:val="27.84000015258789"/>
          <w:szCs w:val="27.84000015258789"/>
          <w:u w:val="none"/>
          <w:shd w:fill="auto" w:val="clear"/>
          <w:vertAlign w:val="baseline"/>
          <w:rtl w:val="0"/>
        </w:rPr>
        <w:t xml:space="preserve">cience，E</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ngineering和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T</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童占梅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308.8" w:right="2313.6000000000013" w:firstLine="0"/>
        <w:jc w:val="left"/>
        <w:rPr>
          <w:rFonts w:ascii="Arial" w:cs="Arial" w:eastAsia="Arial" w:hAnsi="Arial"/>
          <w:b w:val="1"/>
          <w:i w:val="1"/>
          <w:smallCaps w:val="0"/>
          <w:strike w:val="0"/>
          <w:color w:val="7030a0"/>
          <w:sz w:val="13.920000076293945"/>
          <w:szCs w:val="13.920000076293945"/>
          <w:u w:val="none"/>
          <w:shd w:fill="auto" w:val="clear"/>
          <w:vertAlign w:val="baseline"/>
        </w:rPr>
      </w:pPr>
      <w:r w:rsidDel="00000000" w:rsidR="00000000" w:rsidRPr="00000000">
        <w:rPr>
          <w:rFonts w:ascii="Arial Unicode MS" w:cs="Arial Unicode MS" w:eastAsia="Arial Unicode MS" w:hAnsi="Arial Unicode MS"/>
          <w:b w:val="1"/>
          <w:i w:val="1"/>
          <w:smallCaps w:val="0"/>
          <w:strike w:val="0"/>
          <w:color w:val="7030a0"/>
          <w:sz w:val="13.920000076293945"/>
          <w:szCs w:val="13.920000076293945"/>
          <w:u w:val="none"/>
          <w:shd w:fill="auto" w:val="clear"/>
          <w:vertAlign w:val="baseline"/>
          <w:rtl w:val="0"/>
        </w:rPr>
        <w:t xml:space="preserve">的高影响因子，每月同行评审期刊）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980.7999999999997" w:right="2976" w:firstLine="0"/>
        <w:jc w:val="left"/>
        <w:rPr>
          <w:rFonts w:ascii="Arial" w:cs="Arial" w:eastAsia="Arial" w:hAnsi="Arial"/>
          <w:b w:val="1"/>
          <w:i w:val="0"/>
          <w:smallCaps w:val="0"/>
          <w:strike w:val="0"/>
          <w:color w:val="0000ff"/>
          <w:sz w:val="18.23979949951172"/>
          <w:szCs w:val="18.2397994995117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ff"/>
          <w:sz w:val="18.23979949951172"/>
          <w:szCs w:val="18.23979949951172"/>
          <w:u w:val="none"/>
          <w:shd w:fill="auto" w:val="clear"/>
          <w:vertAlign w:val="baseline"/>
          <w:rtl w:val="0"/>
        </w:rPr>
        <w:t xml:space="preserve">Vol。 5，第2期，2016年2月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88" w:right="-345.59999999999945"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a152a"/>
          <w:sz w:val="20.15999984741211"/>
          <w:szCs w:val="20.15999984741211"/>
          <w:u w:val="none"/>
          <w:shd w:fill="auto" w:val="clear"/>
          <w:vertAlign w:val="baseline"/>
          <w:rtl w:val="0"/>
        </w:rPr>
        <w:t xml:space="preserve">PV面板连接到DC-DC转换器，用于升压和降低太阳能电池板的输出电压。从DC-DC转换器获得逆变器所需的直流链路电压以运行电动机。最大功率点跟踪技术用于从PV板提取最大功率并将该功率传输到cuk转换器。在MPPT技术中，使用增量电导法。 cuk转换器的输出给出了三相逆变器的直流链路。通过使用PWM技术产生用于多输入双向DC-DC转换器的开关脉冲。为了使电池的电压与逆变器的直流链路电压以及超级电容器相匹配，需要多输入双向转换器。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该多输入双向转换器的功能是将各种源与逆变器的直流链路接口，并调制源的功率流以驱动三相感应电动机。直流链路电容为逆变器提供所需的电压，以驱动三相感应电动机。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88" w:right="-302.4000000000001" w:firstLine="0"/>
        <w:jc w:val="righ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所提出的多输入双向转换器可以在具有不同电压电平的任何两个源之间传输功率。在所提出的多输入双向转换器中，每个源通过电感器与开关支路连接。所提出的多输入双向转换器的电路拓扑结构如图4所示。所提出的拓扑结构包括三相逆变器和两个电感器。 V</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Bt </w:t>
      </w:r>
      <w:r w:rsidDel="00000000" w:rsidR="00000000" w:rsidRPr="00000000">
        <w:rPr>
          <w:rFonts w:ascii="Arial Unicode MS" w:cs="Arial Unicode MS" w:eastAsia="Arial Unicode MS" w:hAnsi="Arial Unicode MS"/>
          <w:b w:val="0"/>
          <w:i w:val="0"/>
          <w:smallCaps w:val="0"/>
          <w:strike w:val="0"/>
          <w:color w:val="000000"/>
          <w:sz w:val="33.59999974568685"/>
          <w:szCs w:val="33.59999974568685"/>
          <w:u w:val="none"/>
          <w:shd w:fill="auto" w:val="clear"/>
          <w:vertAlign w:val="subscript"/>
          <w:rtl w:val="0"/>
        </w:rPr>
        <w:t xml:space="preserve">和V</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UC</w:t>
      </w:r>
      <w:r w:rsidDel="00000000" w:rsidR="00000000" w:rsidRPr="00000000">
        <w:rPr>
          <w:rFonts w:ascii="Arial Unicode MS" w:cs="Arial Unicode MS" w:eastAsia="Arial Unicode MS" w:hAnsi="Arial Unicode MS"/>
          <w:b w:val="0"/>
          <w:i w:val="0"/>
          <w:smallCaps w:val="0"/>
          <w:strike w:val="0"/>
          <w:color w:val="000000"/>
          <w:sz w:val="33.59999974568685"/>
          <w:szCs w:val="33.59999974568685"/>
          <w:u w:val="none"/>
          <w:shd w:fill="auto" w:val="clear"/>
          <w:vertAlign w:val="subscript"/>
          <w:rtl w:val="0"/>
        </w:rPr>
        <w:t xml:space="preserve">代表电池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电压和超级电容器超级电容器电压的来源。连接这些带有两个带腿的接口切换。逆变器支路的另一个直流链路切换是Vconnected </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dc</w:t>
      </w:r>
      <w:r w:rsidDel="00000000" w:rsidR="00000000" w:rsidRPr="00000000">
        <w:rPr>
          <w:rFonts w:ascii="Arial Unicode MS" w:cs="Arial Unicode MS" w:eastAsia="Arial Unicode MS" w:hAnsi="Arial Unicode MS"/>
          <w:b w:val="0"/>
          <w:i w:val="0"/>
          <w:smallCaps w:val="0"/>
          <w:strike w:val="0"/>
          <w:color w:val="000000"/>
          <w:sz w:val="33.59999974568685"/>
          <w:szCs w:val="33.59999974568685"/>
          <w:u w:val="none"/>
          <w:shd w:fill="auto" w:val="clear"/>
          <w:vertAlign w:val="subscript"/>
          <w:rtl w:val="0"/>
        </w:rPr>
        <w:t xml:space="preserve">。两个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带 </w:t>
      </w:r>
      <w:r w:rsidDel="00000000" w:rsidR="00000000" w:rsidRPr="00000000">
        <w:rPr>
          <w:rFonts w:ascii="Arial Unicode MS" w:cs="Arial Unicode MS" w:eastAsia="Arial Unicode MS" w:hAnsi="Arial Unicode MS"/>
          <w:b w:val="0"/>
          <w:i w:val="0"/>
          <w:smallCaps w:val="0"/>
          <w:strike w:val="0"/>
          <w:color w:val="000000"/>
          <w:sz w:val="33.59999974568685"/>
          <w:szCs w:val="33.59999974568685"/>
          <w:u w:val="none"/>
          <w:shd w:fill="auto" w:val="clear"/>
          <w:vertAlign w:val="subscript"/>
          <w:rtl w:val="0"/>
        </w:rPr>
        <w:t xml:space="preserve">直流电源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的逆变器的直流链路由光伏电池通过cuk转换器供电。 。多输入双向转换器的设计简单，易于实现和控制。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342.4" w:line="276" w:lineRule="auto"/>
        <w:ind w:left="2188.8" w:right="2193.6000000000013"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84000015258789"/>
          <w:szCs w:val="15.84000015258789"/>
          <w:u w:val="none"/>
          <w:shd w:fill="auto" w:val="clear"/>
          <w:vertAlign w:val="baseline"/>
          <w:rtl w:val="0"/>
        </w:rPr>
        <w:t xml:space="preserve">Figure4。提出的多输入双向转换器电路拓扑结构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507.2000000000003" w:right="1497.600000000001"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VI的。 MATLAB / SIMULINK模型和仿真结果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8" w:right="-302.4000000000001"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使用matlab / simulink软件开发了多输入双向DC-DC转换器馈电感应电机的仿真模型，如图5所示。最终仿真对应于电池的simulink模型，超级电容，多输入双向DC-DC转换器和负载。三相逆变器通过直流链路与cuk转换器连接。三相逆变器到感应电动机所需的直流母线电压从PV电池板通过cuk转换器供电。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82.39999999999995" w:right="-187.20000000000027" w:firstLine="0"/>
        <w:jc w:val="left"/>
        <w:rPr>
          <w:rFonts w:ascii="Arial" w:cs="Arial" w:eastAsia="Arial" w:hAnsi="Arial"/>
          <w:b w:val="0"/>
          <w:i w:val="0"/>
          <w:smallCaps w:val="0"/>
          <w:strike w:val="0"/>
          <w:color w:val="000000"/>
          <w:sz w:val="18.23979949951172"/>
          <w:szCs w:val="18.239799499511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23979949951172"/>
          <w:szCs w:val="18.23979949951172"/>
          <w:u w:val="none"/>
          <w:shd w:fill="auto" w:val="clear"/>
          <w:vertAlign w:val="baseline"/>
          <w:rtl w:val="0"/>
        </w:rPr>
        <w:t xml:space="preserve">版权所有到IJIRSET DOI：10.15680 / IJIRSET.2016.0502087 1617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05.60000000000002" w:line="276" w:lineRule="auto"/>
        <w:ind w:left="7363.200000000001" w:right="-287.99999999999955" w:firstLine="0"/>
        <w:jc w:val="left"/>
        <w:rPr>
          <w:rFonts w:ascii="Arial" w:cs="Arial" w:eastAsia="Arial" w:hAnsi="Arial"/>
          <w:b w:val="1"/>
          <w:i w:val="0"/>
          <w:smallCaps w:val="0"/>
          <w:strike w:val="0"/>
          <w:color w:val="660066"/>
          <w:sz w:val="18.23979949951172"/>
          <w:szCs w:val="18.2397994995117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660066"/>
          <w:sz w:val="18.23979949951172"/>
          <w:szCs w:val="18.23979949951172"/>
          <w:u w:val="none"/>
          <w:shd w:fill="auto" w:val="clear"/>
          <w:vertAlign w:val="baseline"/>
          <w:rtl w:val="0"/>
        </w:rPr>
        <w:t xml:space="preserve">ISSN（在线）：2319-8753 ISSN（打印）：2347-6710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9.6000000000001" w:right="364.8000000000002" w:firstLine="0"/>
        <w:jc w:val="center"/>
        <w:rPr>
          <w:rFonts w:ascii="Arial" w:cs="Arial" w:eastAsia="Arial" w:hAnsi="Arial"/>
          <w:b w:val="1"/>
          <w:i w:val="0"/>
          <w:smallCaps w:val="0"/>
          <w:strike w:val="0"/>
          <w:color w:val="008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660066"/>
          <w:sz w:val="27.84000015258789"/>
          <w:szCs w:val="27.84000015258789"/>
          <w:u w:val="none"/>
          <w:shd w:fill="auto" w:val="clear"/>
          <w:vertAlign w:val="baseline"/>
          <w:rtl w:val="0"/>
        </w:rPr>
        <w:t xml:space="preserve">国</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际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Ĵournal</w:t>
      </w:r>
      <w:r w:rsidDel="00000000" w:rsidR="00000000" w:rsidRPr="00000000">
        <w:rPr>
          <w:rFonts w:ascii="Arial" w:cs="Arial" w:eastAsia="Arial" w:hAnsi="Arial"/>
          <w:b w:val="1"/>
          <w:i w:val="0"/>
          <w:smallCaps w:val="0"/>
          <w:strike w:val="0"/>
          <w:color w:val="008000"/>
          <w:sz w:val="27.84000015258789"/>
          <w:szCs w:val="27.84000015258789"/>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660066"/>
          <w:sz w:val="27.84000015258789"/>
          <w:szCs w:val="27.84000015258789"/>
          <w:u w:val="none"/>
          <w:shd w:fill="auto" w:val="clear"/>
          <w:vertAlign w:val="baseline"/>
          <w:rtl w:val="0"/>
        </w:rPr>
        <w:t xml:space="preserve">我</w:t>
      </w:r>
      <w:r w:rsidDel="00000000" w:rsidR="00000000" w:rsidRPr="00000000">
        <w:rPr>
          <w:rFonts w:ascii="Arial" w:cs="Arial" w:eastAsia="Arial" w:hAnsi="Arial"/>
          <w:b w:val="1"/>
          <w:i w:val="0"/>
          <w:smallCaps w:val="0"/>
          <w:strike w:val="0"/>
          <w:color w:val="008000"/>
          <w:sz w:val="27.84000015258789"/>
          <w:szCs w:val="27.84000015258789"/>
          <w:u w:val="none"/>
          <w:shd w:fill="auto" w:val="clear"/>
          <w:vertAlign w:val="baseline"/>
          <w:rtl w:val="0"/>
        </w:rPr>
        <w:t xml:space="preserve">nnovative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[R</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中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S</w:t>
      </w:r>
      <w:r w:rsidDel="00000000" w:rsidR="00000000" w:rsidRPr="00000000">
        <w:rPr>
          <w:rFonts w:ascii="Arial" w:cs="Arial" w:eastAsia="Arial" w:hAnsi="Arial"/>
          <w:b w:val="1"/>
          <w:i w:val="0"/>
          <w:smallCaps w:val="0"/>
          <w:strike w:val="0"/>
          <w:color w:val="008000"/>
          <w:sz w:val="27.84000015258789"/>
          <w:szCs w:val="27.84000015258789"/>
          <w:u w:val="none"/>
          <w:shd w:fill="auto" w:val="clear"/>
          <w:vertAlign w:val="baseline"/>
          <w:rtl w:val="0"/>
        </w:rPr>
        <w:t xml:space="preserve">cience </w:t>
      </w:r>
      <w:r w:rsidDel="00000000" w:rsidR="00000000" w:rsidRPr="00000000">
        <w:rPr>
          <w:rFonts w:ascii="Arial Unicode MS" w:cs="Arial Unicode MS" w:eastAsia="Arial Unicode MS" w:hAnsi="Arial Unicode MS"/>
          <w:b w:val="1"/>
          <w:i w:val="0"/>
          <w:smallCaps w:val="0"/>
          <w:strike w:val="0"/>
          <w:color w:val="660066"/>
          <w:sz w:val="27.84000015258789"/>
          <w:szCs w:val="27.84000015258789"/>
          <w:u w:val="none"/>
          <w:shd w:fill="auto" w:val="clear"/>
          <w:vertAlign w:val="baseline"/>
          <w:rtl w:val="0"/>
        </w:rPr>
        <w:t xml:space="preserve">esearch，E</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ngineering和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T</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李有成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308.8" w:right="2313.6000000000013" w:firstLine="0"/>
        <w:jc w:val="left"/>
        <w:rPr>
          <w:rFonts w:ascii="Arial" w:cs="Arial" w:eastAsia="Arial" w:hAnsi="Arial"/>
          <w:b w:val="1"/>
          <w:i w:val="1"/>
          <w:smallCaps w:val="0"/>
          <w:strike w:val="0"/>
          <w:color w:val="7030a0"/>
          <w:sz w:val="13.920000076293945"/>
          <w:szCs w:val="13.920000076293945"/>
          <w:u w:val="none"/>
          <w:shd w:fill="auto" w:val="clear"/>
          <w:vertAlign w:val="baseline"/>
        </w:rPr>
      </w:pPr>
      <w:r w:rsidDel="00000000" w:rsidR="00000000" w:rsidRPr="00000000">
        <w:rPr>
          <w:rFonts w:ascii="Arial Unicode MS" w:cs="Arial Unicode MS" w:eastAsia="Arial Unicode MS" w:hAnsi="Arial Unicode MS"/>
          <w:b w:val="1"/>
          <w:i w:val="1"/>
          <w:smallCaps w:val="0"/>
          <w:strike w:val="0"/>
          <w:color w:val="7030a0"/>
          <w:sz w:val="13.920000076293945"/>
          <w:szCs w:val="13.920000076293945"/>
          <w:u w:val="none"/>
          <w:shd w:fill="auto" w:val="clear"/>
          <w:vertAlign w:val="baseline"/>
          <w:rtl w:val="0"/>
        </w:rPr>
        <w:t xml:space="preserve">（A的高影响因子，每月同行评审期刊）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980.7999999999997" w:right="2976" w:firstLine="0"/>
        <w:jc w:val="left"/>
        <w:rPr>
          <w:rFonts w:ascii="Arial" w:cs="Arial" w:eastAsia="Arial" w:hAnsi="Arial"/>
          <w:b w:val="1"/>
          <w:i w:val="0"/>
          <w:smallCaps w:val="0"/>
          <w:strike w:val="0"/>
          <w:color w:val="0000ff"/>
          <w:sz w:val="18.23979949951172"/>
          <w:szCs w:val="18.2397994995117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ff"/>
          <w:sz w:val="18.23979949951172"/>
          <w:szCs w:val="18.23979949951172"/>
          <w:u w:val="none"/>
          <w:shd w:fill="auto" w:val="clear"/>
          <w:vertAlign w:val="baseline"/>
          <w:rtl w:val="0"/>
        </w:rPr>
        <w:t xml:space="preserve">Vol。图5，第2版，2016年2月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678.400000000001" w:line="276" w:lineRule="auto"/>
        <w:ind w:left="1843.1999999999998" w:right="1809.6000000000004"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84000015258789"/>
          <w:szCs w:val="15.84000015258789"/>
          <w:u w:val="none"/>
          <w:shd w:fill="auto" w:val="clear"/>
          <w:vertAlign w:val="baseline"/>
          <w:rtl w:val="0"/>
        </w:rPr>
        <w:t xml:space="preserve">图5.多输入双向转换器馈电感应电机Simulink模型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88" w:right="-297.5999999999999"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的cuk转换器的开关脉冲是在mppt算法的帮助下生成的。 PV板与cuk转换器连接以提升电压。太阳能cuk转换器的simulink模型如图6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53.6" w:line="276" w:lineRule="auto"/>
        <w:ind w:left="2673.6000000000004" w:right="2678.4000000000005"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84000015258789"/>
          <w:szCs w:val="15.84000015258789"/>
          <w:u w:val="none"/>
          <w:shd w:fill="auto" w:val="clear"/>
          <w:vertAlign w:val="baseline"/>
          <w:rtl w:val="0"/>
        </w:rPr>
        <w:t xml:space="preserve">所示。图6.太阳能cuk转换器的Simulink模型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182.39999999999995" w:right="-187.20000000000027" w:firstLine="0"/>
        <w:jc w:val="left"/>
        <w:rPr>
          <w:rFonts w:ascii="Arial" w:cs="Arial" w:eastAsia="Arial" w:hAnsi="Arial"/>
          <w:b w:val="0"/>
          <w:i w:val="0"/>
          <w:smallCaps w:val="0"/>
          <w:strike w:val="0"/>
          <w:color w:val="000000"/>
          <w:sz w:val="18.23979949951172"/>
          <w:szCs w:val="18.239799499511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23979949951172"/>
          <w:szCs w:val="18.23979949951172"/>
          <w:u w:val="none"/>
          <w:shd w:fill="auto" w:val="clear"/>
          <w:vertAlign w:val="baseline"/>
          <w:rtl w:val="0"/>
        </w:rPr>
        <w:t xml:space="preserve">版权所有IJIRSET DOI：10.15680 / IJIRSET.2016.0502087 1618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60066"/>
          <w:sz w:val="18.23979949951172"/>
          <w:szCs w:val="18.2397994995117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660066"/>
          <w:sz w:val="18.23979949951172"/>
          <w:szCs w:val="18.23979949951172"/>
          <w:u w:val="none"/>
          <w:shd w:fill="auto" w:val="clear"/>
          <w:vertAlign w:val="baseline"/>
          <w:rtl w:val="0"/>
        </w:rPr>
        <w:t xml:space="preserve">ISSN（在线）：2319-8753 ISSN（打印）：2347-6710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8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660066"/>
          <w:sz w:val="27.84000015258789"/>
          <w:szCs w:val="27.84000015258789"/>
          <w:u w:val="none"/>
          <w:shd w:fill="auto" w:val="clear"/>
          <w:vertAlign w:val="baseline"/>
          <w:rtl w:val="0"/>
        </w:rPr>
        <w:t xml:space="preserve">国</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际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Ĵournal</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的 </w:t>
      </w:r>
      <w:r w:rsidDel="00000000" w:rsidR="00000000" w:rsidRPr="00000000">
        <w:rPr>
          <w:rFonts w:ascii="Arial Unicode MS" w:cs="Arial Unicode MS" w:eastAsia="Arial Unicode MS" w:hAnsi="Arial Unicode MS"/>
          <w:b w:val="1"/>
          <w:i w:val="0"/>
          <w:smallCaps w:val="0"/>
          <w:strike w:val="0"/>
          <w:color w:val="660066"/>
          <w:sz w:val="27.84000015258789"/>
          <w:szCs w:val="27.84000015258789"/>
          <w:u w:val="none"/>
          <w:shd w:fill="auto" w:val="clear"/>
          <w:vertAlign w:val="baseline"/>
          <w:rtl w:val="0"/>
        </w:rPr>
        <w:t xml:space="preserve">我</w:t>
      </w:r>
      <w:r w:rsidDel="00000000" w:rsidR="00000000" w:rsidRPr="00000000">
        <w:rPr>
          <w:rFonts w:ascii="Arial" w:cs="Arial" w:eastAsia="Arial" w:hAnsi="Arial"/>
          <w:b w:val="1"/>
          <w:i w:val="0"/>
          <w:smallCaps w:val="0"/>
          <w:strike w:val="0"/>
          <w:color w:val="008000"/>
          <w:sz w:val="27.84000015258789"/>
          <w:szCs w:val="27.84000015258789"/>
          <w:u w:val="none"/>
          <w:shd w:fill="auto" w:val="clear"/>
          <w:vertAlign w:val="baseline"/>
          <w:rtl w:val="0"/>
        </w:rPr>
        <w:t xml:space="preserve">nnovative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 [R</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处于esearch。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S</w:t>
      </w:r>
      <w:r w:rsidDel="00000000" w:rsidR="00000000" w:rsidRPr="00000000">
        <w:rPr>
          <w:rFonts w:ascii="Arial" w:cs="Arial" w:eastAsia="Arial" w:hAnsi="Arial"/>
          <w:b w:val="1"/>
          <w:i w:val="0"/>
          <w:smallCaps w:val="0"/>
          <w:strike w:val="0"/>
          <w:color w:val="008000"/>
          <w:sz w:val="27.84000015258789"/>
          <w:szCs w:val="27.84000015258789"/>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660066"/>
          <w:sz w:val="27.84000015258789"/>
          <w:szCs w:val="27.84000015258789"/>
          <w:u w:val="none"/>
          <w:shd w:fill="auto" w:val="clear"/>
          <w:vertAlign w:val="baseline"/>
          <w:rtl w:val="0"/>
        </w:rPr>
        <w:t xml:space="preserve">cience，E</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ngineering和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T</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童占梅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7030a0"/>
          <w:sz w:val="13.920000076293945"/>
          <w:szCs w:val="13.920000076293945"/>
          <w:u w:val="none"/>
          <w:shd w:fill="auto" w:val="clear"/>
          <w:vertAlign w:val="baseline"/>
        </w:rPr>
      </w:pPr>
      <w:r w:rsidDel="00000000" w:rsidR="00000000" w:rsidRPr="00000000">
        <w:rPr>
          <w:rFonts w:ascii="Arial Unicode MS" w:cs="Arial Unicode MS" w:eastAsia="Arial Unicode MS" w:hAnsi="Arial Unicode MS"/>
          <w:b w:val="1"/>
          <w:i w:val="1"/>
          <w:smallCaps w:val="0"/>
          <w:strike w:val="0"/>
          <w:color w:val="7030a0"/>
          <w:sz w:val="13.920000076293945"/>
          <w:szCs w:val="13.920000076293945"/>
          <w:u w:val="none"/>
          <w:shd w:fill="auto" w:val="clear"/>
          <w:vertAlign w:val="baseline"/>
          <w:rtl w:val="0"/>
        </w:rPr>
        <w:t xml:space="preserve">（A的高影响因子，每月同行评审杂志）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18.23979949951172"/>
          <w:szCs w:val="18.2397994995117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ff"/>
          <w:sz w:val="18.23979949951172"/>
          <w:szCs w:val="18.23979949951172"/>
          <w:u w:val="none"/>
          <w:shd w:fill="auto" w:val="clear"/>
          <w:vertAlign w:val="baseline"/>
          <w:rtl w:val="0"/>
        </w:rPr>
        <w:t xml:space="preserve">卷 5，第2期，2016年2月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VII。结果与讨论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多输入双向DC-DC转换器的输入源是电池和超级电容器。多输入双向转换器的输出电压如图7所示。从多输入双向转换器获得的输出电压为170 V.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98401641845703"/>
          <w:szCs w:val="18.998401641845703"/>
          <w:u w:val="none"/>
          <w:shd w:fill="auto" w:val="clear"/>
          <w:vertAlign w:val="baseline"/>
        </w:rPr>
      </w:pPr>
      <w:r w:rsidDel="00000000" w:rsidR="00000000" w:rsidRPr="00000000">
        <w:rPr>
          <w:rFonts w:ascii="Arial" w:cs="Arial" w:eastAsia="Arial" w:hAnsi="Arial"/>
          <w:b w:val="0"/>
          <w:i w:val="0"/>
          <w:smallCaps w:val="0"/>
          <w:strike w:val="0"/>
          <w:color w:val="000000"/>
          <w:sz w:val="18.998401641845703"/>
          <w:szCs w:val="18.998401641845703"/>
          <w:u w:val="none"/>
          <w:shd w:fill="auto" w:val="clear"/>
          <w:vertAlign w:val="baseline"/>
          <w:rtl w:val="0"/>
        </w:rPr>
        <w:t xml:space="preserve">200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664002736409508"/>
          <w:szCs w:val="31.664002736409508"/>
          <w:u w:val="none"/>
          <w:shd w:fill="auto" w:val="clear"/>
          <w:vertAlign w:val="superscript"/>
        </w:rPr>
      </w:pPr>
      <w:r w:rsidDel="00000000" w:rsidR="00000000" w:rsidRPr="00000000">
        <w:rPr>
          <w:rFonts w:ascii="Arial" w:cs="Arial" w:eastAsia="Arial" w:hAnsi="Arial"/>
          <w:b w:val="0"/>
          <w:i w:val="0"/>
          <w:smallCaps w:val="0"/>
          <w:strike w:val="0"/>
          <w:color w:val="000000"/>
          <w:sz w:val="18.998401641845703"/>
          <w:szCs w:val="18.998401641845703"/>
          <w:u w:val="none"/>
          <w:shd w:fill="auto" w:val="clear"/>
          <w:vertAlign w:val="baseline"/>
          <w:rtl w:val="0"/>
        </w:rPr>
        <w:t xml:space="preserve">150 </w:t>
      </w:r>
      <w:r w:rsidDel="00000000" w:rsidR="00000000" w:rsidRPr="00000000">
        <w:rPr>
          <w:rFonts w:ascii="Arial Unicode MS" w:cs="Arial Unicode MS" w:eastAsia="Arial Unicode MS" w:hAnsi="Arial Unicode MS"/>
          <w:b w:val="0"/>
          <w:i w:val="0"/>
          <w:smallCaps w:val="0"/>
          <w:strike w:val="0"/>
          <w:color w:val="000000"/>
          <w:sz w:val="31.66083335876465"/>
          <w:szCs w:val="31.66083335876465"/>
          <w:u w:val="none"/>
          <w:shd w:fill="auto" w:val="clear"/>
          <w:vertAlign w:val="superscript"/>
          <w:rtl w:val="0"/>
        </w:rPr>
        <w:t xml:space="preserve">）stlov（e gatlo</w:t>
      </w:r>
      <w:r w:rsidDel="00000000" w:rsidR="00000000" w:rsidRPr="00000000">
        <w:rPr>
          <w:rFonts w:ascii="Arial" w:cs="Arial" w:eastAsia="Arial" w:hAnsi="Arial"/>
          <w:b w:val="0"/>
          <w:i w:val="0"/>
          <w:smallCaps w:val="0"/>
          <w:strike w:val="0"/>
          <w:color w:val="000000"/>
          <w:sz w:val="18.99650001525879"/>
          <w:szCs w:val="18.99650001525879"/>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8.998401641845703"/>
          <w:szCs w:val="18.998401641845703"/>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31.664002736409508"/>
          <w:szCs w:val="31.664002736409508"/>
          <w:u w:val="none"/>
          <w:shd w:fill="auto" w:val="clear"/>
          <w:vertAlign w:val="superscript"/>
          <w:rtl w:val="0"/>
        </w:rPr>
        <w:t xml:space="preserve">50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98401641845703"/>
          <w:szCs w:val="18.998401641845703"/>
          <w:u w:val="none"/>
          <w:shd w:fill="auto" w:val="clear"/>
          <w:vertAlign w:val="baseline"/>
        </w:rPr>
      </w:pPr>
      <w:r w:rsidDel="00000000" w:rsidR="00000000" w:rsidRPr="00000000">
        <w:rPr>
          <w:rFonts w:ascii="Arial" w:cs="Arial" w:eastAsia="Arial" w:hAnsi="Arial"/>
          <w:b w:val="0"/>
          <w:i w:val="0"/>
          <w:smallCaps w:val="0"/>
          <w:strike w:val="0"/>
          <w:color w:val="000000"/>
          <w:sz w:val="31.664002736409508"/>
          <w:szCs w:val="31.664002736409508"/>
          <w:u w:val="none"/>
          <w:shd w:fill="auto" w:val="clear"/>
          <w:vertAlign w:val="superscript"/>
          <w:rtl w:val="0"/>
        </w:rPr>
        <w:t xml:space="preserve">0</w:t>
      </w:r>
      <w:r w:rsidDel="00000000" w:rsidR="00000000" w:rsidRPr="00000000">
        <w:rPr>
          <w:rFonts w:ascii="Arial Unicode MS" w:cs="Arial Unicode MS" w:eastAsia="Arial Unicode MS" w:hAnsi="Arial Unicode MS"/>
          <w:b w:val="0"/>
          <w:i w:val="0"/>
          <w:smallCaps w:val="0"/>
          <w:strike w:val="0"/>
          <w:color w:val="000000"/>
          <w:sz w:val="18.998401641845703"/>
          <w:szCs w:val="18.998401641845703"/>
          <w:u w:val="none"/>
          <w:shd w:fill="auto" w:val="clear"/>
          <w:vertAlign w:val="baseline"/>
          <w:rtl w:val="0"/>
        </w:rPr>
        <w:t xml:space="preserve">0 0.2 0.4 0.6 0.8 1 1.2 1.4时间（秒） ）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84000015258789"/>
          <w:szCs w:val="15.84000015258789"/>
          <w:u w:val="none"/>
          <w:shd w:fill="auto" w:val="clear"/>
          <w:vertAlign w:val="baseline"/>
          <w:rtl w:val="0"/>
        </w:rPr>
        <w:t xml:space="preserve">图7.多输入双向转换器的输出电压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这里的输入电源是光伏电源，光伏电池板的输入电压是32V.cuk转换器可以升高光伏电池板的电压。太阳能电源转换器的输出电压如图所示。图8.太阳能供电的cuk转换器输出电压为150 V.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4598922729492"/>
          <w:szCs w:val="19.684598922729492"/>
          <w:u w:val="none"/>
          <w:shd w:fill="auto" w:val="clear"/>
          <w:vertAlign w:val="baseline"/>
        </w:rPr>
      </w:pPr>
      <w:r w:rsidDel="00000000" w:rsidR="00000000" w:rsidRPr="00000000">
        <w:rPr>
          <w:rFonts w:ascii="Arial" w:cs="Arial" w:eastAsia="Arial" w:hAnsi="Arial"/>
          <w:b w:val="0"/>
          <w:i w:val="0"/>
          <w:smallCaps w:val="0"/>
          <w:strike w:val="0"/>
          <w:color w:val="000000"/>
          <w:sz w:val="19.684598922729492"/>
          <w:szCs w:val="19.684598922729492"/>
          <w:u w:val="none"/>
          <w:shd w:fill="auto" w:val="clear"/>
          <w:vertAlign w:val="baseline"/>
          <w:rtl w:val="0"/>
        </w:rPr>
        <w:t xml:space="preserve">160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4598922729492"/>
          <w:szCs w:val="19.684598922729492"/>
          <w:u w:val="none"/>
          <w:shd w:fill="auto" w:val="clear"/>
          <w:vertAlign w:val="baseline"/>
        </w:rPr>
      </w:pPr>
      <w:r w:rsidDel="00000000" w:rsidR="00000000" w:rsidRPr="00000000">
        <w:rPr>
          <w:rFonts w:ascii="Arial" w:cs="Arial" w:eastAsia="Arial" w:hAnsi="Arial"/>
          <w:b w:val="0"/>
          <w:i w:val="0"/>
          <w:smallCaps w:val="0"/>
          <w:strike w:val="0"/>
          <w:color w:val="000000"/>
          <w:sz w:val="19.684598922729492"/>
          <w:szCs w:val="19.684598922729492"/>
          <w:u w:val="none"/>
          <w:shd w:fill="auto" w:val="clear"/>
          <w:vertAlign w:val="baseline"/>
          <w:rtl w:val="0"/>
        </w:rPr>
        <w:t xml:space="preserve">140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80766487121582"/>
          <w:szCs w:val="32.80766487121582"/>
          <w:u w:val="none"/>
          <w:shd w:fill="auto" w:val="clear"/>
          <w:vertAlign w:val="superscript"/>
        </w:rPr>
      </w:pPr>
      <w:r w:rsidDel="00000000" w:rsidR="00000000" w:rsidRPr="00000000">
        <w:rPr>
          <w:rFonts w:ascii="Arial" w:cs="Arial" w:eastAsia="Arial" w:hAnsi="Arial"/>
          <w:b w:val="0"/>
          <w:i w:val="0"/>
          <w:smallCaps w:val="0"/>
          <w:strike w:val="0"/>
          <w:color w:val="000000"/>
          <w:sz w:val="19.684598922729492"/>
          <w:szCs w:val="19.684598922729492"/>
          <w:u w:val="none"/>
          <w:shd w:fill="auto" w:val="clear"/>
          <w:vertAlign w:val="baseline"/>
          <w:rtl w:val="0"/>
        </w:rPr>
        <w:t xml:space="preserve">120 </w:t>
      </w:r>
      <w:r w:rsidDel="00000000" w:rsidR="00000000" w:rsidRPr="00000000">
        <w:rPr>
          <w:rFonts w:ascii="Arial Unicode MS" w:cs="Arial Unicode MS" w:eastAsia="Arial Unicode MS" w:hAnsi="Arial Unicode MS"/>
          <w:b w:val="0"/>
          <w:i w:val="0"/>
          <w:smallCaps w:val="0"/>
          <w:strike w:val="0"/>
          <w:color w:val="000000"/>
          <w:sz w:val="32.80438423156738"/>
          <w:szCs w:val="32.80438423156738"/>
          <w:u w:val="none"/>
          <w:shd w:fill="auto" w:val="clear"/>
          <w:vertAlign w:val="superscript"/>
          <w:rtl w:val="0"/>
        </w:rPr>
        <w:t xml:space="preserve">）stlov（e gatlo</w:t>
      </w:r>
      <w:r w:rsidDel="00000000" w:rsidR="00000000" w:rsidRPr="00000000">
        <w:rPr>
          <w:rFonts w:ascii="Arial" w:cs="Arial" w:eastAsia="Arial" w:hAnsi="Arial"/>
          <w:b w:val="0"/>
          <w:i w:val="0"/>
          <w:smallCaps w:val="0"/>
          <w:strike w:val="0"/>
          <w:color w:val="000000"/>
          <w:sz w:val="19.68263053894043"/>
          <w:szCs w:val="19.68263053894043"/>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684598922729492"/>
          <w:szCs w:val="19.684598922729492"/>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32.80766487121582"/>
          <w:szCs w:val="32.80766487121582"/>
          <w:u w:val="none"/>
          <w:shd w:fill="auto" w:val="clear"/>
          <w:vertAlign w:val="superscript"/>
          <w:rtl w:val="0"/>
        </w:rPr>
        <w:t xml:space="preserve">80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684598922729492"/>
          <w:szCs w:val="19.684598922729492"/>
          <w:u w:val="none"/>
          <w:shd w:fill="auto" w:val="clear"/>
          <w:vertAlign w:val="baseline"/>
        </w:rPr>
      </w:pPr>
      <w:r w:rsidDel="00000000" w:rsidR="00000000" w:rsidRPr="00000000">
        <w:rPr>
          <w:rFonts w:ascii="Arial" w:cs="Arial" w:eastAsia="Arial" w:hAnsi="Arial"/>
          <w:b w:val="0"/>
          <w:i w:val="0"/>
          <w:smallCaps w:val="0"/>
          <w:strike w:val="0"/>
          <w:color w:val="000000"/>
          <w:sz w:val="32.80766487121582"/>
          <w:szCs w:val="32.80766487121582"/>
          <w:u w:val="none"/>
          <w:shd w:fill="auto" w:val="clear"/>
          <w:vertAlign w:val="superscript"/>
          <w:rtl w:val="0"/>
        </w:rPr>
        <w:t xml:space="preserve">6040200</w:t>
      </w:r>
      <w:r w:rsidDel="00000000" w:rsidR="00000000" w:rsidRPr="00000000">
        <w:rPr>
          <w:rFonts w:ascii="Arial Unicode MS" w:cs="Arial Unicode MS" w:eastAsia="Arial Unicode MS" w:hAnsi="Arial Unicode MS"/>
          <w:b w:val="0"/>
          <w:i w:val="0"/>
          <w:smallCaps w:val="0"/>
          <w:strike w:val="0"/>
          <w:color w:val="000000"/>
          <w:sz w:val="19.684598922729492"/>
          <w:szCs w:val="19.684598922729492"/>
          <w:u w:val="none"/>
          <w:shd w:fill="auto" w:val="clear"/>
          <w:vertAlign w:val="baseline"/>
          <w:rtl w:val="0"/>
        </w:rPr>
        <w:t xml:space="preserve">0 0.2 0.4 0.6 0.8 1 1.2 1.4时间（秒）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84000015258789"/>
          <w:szCs w:val="15.84000015258789"/>
          <w:u w:val="none"/>
          <w:shd w:fill="auto" w:val="clear"/>
          <w:vertAlign w:val="baseline"/>
          <w:rtl w:val="0"/>
        </w:rPr>
        <w:t xml:space="preserve">图8. cuk转换器的输出电压 </w:t>
      </w: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在瞬态情况下，通过使用矢量控制技术可以防止扭矩和速度变化。感应电机扭矩波形如图9所示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23979949951172"/>
          <w:szCs w:val="18.239799499511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23979949951172"/>
          <w:szCs w:val="18.23979949951172"/>
          <w:u w:val="none"/>
          <w:shd w:fill="auto" w:val="clear"/>
          <w:vertAlign w:val="baseline"/>
          <w:rtl w:val="0"/>
        </w:rPr>
        <w:t xml:space="preserve">.IJIRSET的版权所有：10.15680 / IJIRSET.2016.0502087 1619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05.60000000000002" w:line="276" w:lineRule="auto"/>
        <w:ind w:left="7363.200000000001" w:right="-287.99999999999955" w:firstLine="0"/>
        <w:jc w:val="left"/>
        <w:rPr>
          <w:rFonts w:ascii="Arial" w:cs="Arial" w:eastAsia="Arial" w:hAnsi="Arial"/>
          <w:b w:val="1"/>
          <w:i w:val="0"/>
          <w:smallCaps w:val="0"/>
          <w:strike w:val="0"/>
          <w:color w:val="660066"/>
          <w:sz w:val="18.23979949951172"/>
          <w:szCs w:val="18.2397994995117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660066"/>
          <w:sz w:val="18.23979949951172"/>
          <w:szCs w:val="18.23979949951172"/>
          <w:u w:val="none"/>
          <w:shd w:fill="auto" w:val="clear"/>
          <w:vertAlign w:val="baseline"/>
          <w:rtl w:val="0"/>
        </w:rPr>
        <w:t xml:space="preserve">ISSN（在线）：2319-8753 ISSN（打印）：2347 -6710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9.6000000000001" w:right="364.8000000000002" w:firstLine="0"/>
        <w:jc w:val="center"/>
        <w:rPr>
          <w:rFonts w:ascii="Arial" w:cs="Arial" w:eastAsia="Arial" w:hAnsi="Arial"/>
          <w:b w:val="1"/>
          <w:i w:val="0"/>
          <w:smallCaps w:val="0"/>
          <w:strike w:val="0"/>
          <w:color w:val="008000"/>
          <w:sz w:val="27.84000015258789"/>
          <w:szCs w:val="27.84000015258789"/>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660066"/>
          <w:sz w:val="27.84000015258789"/>
          <w:szCs w:val="27.84000015258789"/>
          <w:u w:val="none"/>
          <w:shd w:fill="auto" w:val="clear"/>
          <w:vertAlign w:val="baseline"/>
          <w:rtl w:val="0"/>
        </w:rPr>
        <w:t xml:space="preserve">我</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国际电信联盟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Ĵ</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我们的NAL </w:t>
      </w:r>
      <w:r w:rsidDel="00000000" w:rsidR="00000000" w:rsidRPr="00000000">
        <w:rPr>
          <w:rFonts w:ascii="Arial Unicode MS" w:cs="Arial Unicode MS" w:eastAsia="Arial Unicode MS" w:hAnsi="Arial Unicode MS"/>
          <w:b w:val="1"/>
          <w:i w:val="0"/>
          <w:smallCaps w:val="0"/>
          <w:strike w:val="0"/>
          <w:color w:val="660066"/>
          <w:sz w:val="27.84000015258789"/>
          <w:szCs w:val="27.84000015258789"/>
          <w:u w:val="none"/>
          <w:shd w:fill="auto" w:val="clear"/>
          <w:vertAlign w:val="baseline"/>
          <w:rtl w:val="0"/>
        </w:rPr>
        <w:t xml:space="preserve">我</w:t>
      </w:r>
      <w:r w:rsidDel="00000000" w:rsidR="00000000" w:rsidRPr="00000000">
        <w:rPr>
          <w:rFonts w:ascii="Arial" w:cs="Arial" w:eastAsia="Arial" w:hAnsi="Arial"/>
          <w:b w:val="1"/>
          <w:i w:val="0"/>
          <w:smallCaps w:val="0"/>
          <w:strike w:val="0"/>
          <w:color w:val="008000"/>
          <w:sz w:val="27.84000015258789"/>
          <w:szCs w:val="27.84000015258789"/>
          <w:u w:val="none"/>
          <w:shd w:fill="auto" w:val="clear"/>
          <w:vertAlign w:val="baseline"/>
          <w:rtl w:val="0"/>
        </w:rPr>
        <w:t xml:space="preserve">nnovative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 [R</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处于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S</w:t>
      </w:r>
      <w:r w:rsidDel="00000000" w:rsidR="00000000" w:rsidRPr="00000000">
        <w:rPr>
          <w:rFonts w:ascii="Arial" w:cs="Arial" w:eastAsia="Arial" w:hAnsi="Arial"/>
          <w:b w:val="1"/>
          <w:i w:val="0"/>
          <w:smallCaps w:val="0"/>
          <w:strike w:val="0"/>
          <w:color w:val="008000"/>
          <w:sz w:val="27.84000015258789"/>
          <w:szCs w:val="27.84000015258789"/>
          <w:u w:val="none"/>
          <w:shd w:fill="auto" w:val="clear"/>
          <w:vertAlign w:val="baseline"/>
          <w:rtl w:val="0"/>
        </w:rPr>
        <w:t xml:space="preserve">cience </w:t>
      </w:r>
      <w:r w:rsidDel="00000000" w:rsidR="00000000" w:rsidRPr="00000000">
        <w:rPr>
          <w:rFonts w:ascii="Arial Unicode MS" w:cs="Arial Unicode MS" w:eastAsia="Arial Unicode MS" w:hAnsi="Arial Unicode MS"/>
          <w:b w:val="1"/>
          <w:i w:val="0"/>
          <w:smallCaps w:val="0"/>
          <w:strike w:val="0"/>
          <w:color w:val="660066"/>
          <w:sz w:val="27.84000015258789"/>
          <w:szCs w:val="27.84000015258789"/>
          <w:u w:val="none"/>
          <w:shd w:fill="auto" w:val="clear"/>
          <w:vertAlign w:val="baseline"/>
          <w:rtl w:val="0"/>
        </w:rPr>
        <w:t xml:space="preserve">esearch，E</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ngineering和 </w:t>
      </w:r>
      <w:r w:rsidDel="00000000" w:rsidR="00000000" w:rsidRPr="00000000">
        <w:rPr>
          <w:rFonts w:ascii="Arial" w:cs="Arial" w:eastAsia="Arial" w:hAnsi="Arial"/>
          <w:b w:val="1"/>
          <w:i w:val="0"/>
          <w:smallCaps w:val="0"/>
          <w:strike w:val="0"/>
          <w:color w:val="660066"/>
          <w:sz w:val="27.84000015258789"/>
          <w:szCs w:val="27.84000015258789"/>
          <w:u w:val="none"/>
          <w:shd w:fill="auto" w:val="clear"/>
          <w:vertAlign w:val="baseline"/>
          <w:rtl w:val="0"/>
        </w:rPr>
        <w:t xml:space="preserve">T</w:t>
      </w:r>
      <w:r w:rsidDel="00000000" w:rsidR="00000000" w:rsidRPr="00000000">
        <w:rPr>
          <w:rFonts w:ascii="Arial Unicode MS" w:cs="Arial Unicode MS" w:eastAsia="Arial Unicode MS" w:hAnsi="Arial Unicode MS"/>
          <w:b w:val="1"/>
          <w:i w:val="0"/>
          <w:smallCaps w:val="0"/>
          <w:strike w:val="0"/>
          <w:color w:val="008000"/>
          <w:sz w:val="27.84000015258789"/>
          <w:szCs w:val="27.84000015258789"/>
          <w:u w:val="none"/>
          <w:shd w:fill="auto" w:val="clear"/>
          <w:vertAlign w:val="baseline"/>
          <w:rtl w:val="0"/>
        </w:rPr>
        <w:t xml:space="preserve">童占梅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308.8" w:right="2313.6000000000013" w:firstLine="0"/>
        <w:jc w:val="left"/>
        <w:rPr>
          <w:rFonts w:ascii="Arial" w:cs="Arial" w:eastAsia="Arial" w:hAnsi="Arial"/>
          <w:b w:val="1"/>
          <w:i w:val="1"/>
          <w:smallCaps w:val="0"/>
          <w:strike w:val="0"/>
          <w:color w:val="7030a0"/>
          <w:sz w:val="13.920000076293945"/>
          <w:szCs w:val="13.920000076293945"/>
          <w:u w:val="none"/>
          <w:shd w:fill="auto" w:val="clear"/>
          <w:vertAlign w:val="baseline"/>
        </w:rPr>
      </w:pPr>
      <w:r w:rsidDel="00000000" w:rsidR="00000000" w:rsidRPr="00000000">
        <w:rPr>
          <w:rFonts w:ascii="Arial Unicode MS" w:cs="Arial Unicode MS" w:eastAsia="Arial Unicode MS" w:hAnsi="Arial Unicode MS"/>
          <w:b w:val="1"/>
          <w:i w:val="1"/>
          <w:smallCaps w:val="0"/>
          <w:strike w:val="0"/>
          <w:color w:val="7030a0"/>
          <w:sz w:val="13.920000076293945"/>
          <w:szCs w:val="13.920000076293945"/>
          <w:u w:val="none"/>
          <w:shd w:fill="auto" w:val="clear"/>
          <w:vertAlign w:val="baseline"/>
          <w:rtl w:val="0"/>
        </w:rPr>
        <w:t xml:space="preserve">（A的高影响因子，每月同行评审杂志）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980.7999999999997" w:right="2976" w:firstLine="0"/>
        <w:jc w:val="left"/>
        <w:rPr>
          <w:rFonts w:ascii="Arial" w:cs="Arial" w:eastAsia="Arial" w:hAnsi="Arial"/>
          <w:b w:val="1"/>
          <w:i w:val="0"/>
          <w:smallCaps w:val="0"/>
          <w:strike w:val="0"/>
          <w:color w:val="0000ff"/>
          <w:sz w:val="18.23979949951172"/>
          <w:szCs w:val="18.2397994995117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ff"/>
          <w:sz w:val="18.23979949951172"/>
          <w:szCs w:val="18.23979949951172"/>
          <w:u w:val="none"/>
          <w:shd w:fill="auto" w:val="clear"/>
          <w:vertAlign w:val="baseline"/>
          <w:rtl w:val="0"/>
        </w:rPr>
        <w:t xml:space="preserve">卷。 5，第2期，2016年2月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907.2" w:right="7848.000000000001" w:firstLine="0"/>
        <w:jc w:val="left"/>
        <w:rPr>
          <w:rFonts w:ascii="Arial" w:cs="Arial" w:eastAsia="Arial" w:hAnsi="Arial"/>
          <w:b w:val="0"/>
          <w:i w:val="0"/>
          <w:smallCaps w:val="0"/>
          <w:strike w:val="0"/>
          <w:color w:val="000000"/>
          <w:sz w:val="14.645400047302246"/>
          <w:szCs w:val="14.645400047302246"/>
          <w:u w:val="none"/>
          <w:shd w:fill="auto" w:val="clear"/>
          <w:vertAlign w:val="baseline"/>
        </w:rPr>
      </w:pPr>
      <w:r w:rsidDel="00000000" w:rsidR="00000000" w:rsidRPr="00000000">
        <w:rPr>
          <w:rFonts w:ascii="Arial" w:cs="Arial" w:eastAsia="Arial" w:hAnsi="Arial"/>
          <w:b w:val="0"/>
          <w:i w:val="0"/>
          <w:smallCaps w:val="0"/>
          <w:strike w:val="0"/>
          <w:color w:val="000000"/>
          <w:sz w:val="14.645400047302246"/>
          <w:szCs w:val="14.645400047302246"/>
          <w:u w:val="none"/>
          <w:shd w:fill="auto" w:val="clear"/>
          <w:vertAlign w:val="baseline"/>
          <w:rtl w:val="0"/>
        </w:rPr>
        <w:t xml:space="preserve">200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907.2" w:right="7848.000000000001" w:firstLine="0"/>
        <w:jc w:val="left"/>
        <w:rPr>
          <w:rFonts w:ascii="Arial" w:cs="Arial" w:eastAsia="Arial" w:hAnsi="Arial"/>
          <w:b w:val="0"/>
          <w:i w:val="0"/>
          <w:smallCaps w:val="0"/>
          <w:strike w:val="0"/>
          <w:color w:val="000000"/>
          <w:sz w:val="14.645400047302246"/>
          <w:szCs w:val="14.645400047302246"/>
          <w:u w:val="none"/>
          <w:shd w:fill="auto" w:val="clear"/>
          <w:vertAlign w:val="baseline"/>
        </w:rPr>
      </w:pPr>
      <w:r w:rsidDel="00000000" w:rsidR="00000000" w:rsidRPr="00000000">
        <w:rPr>
          <w:rFonts w:ascii="Arial" w:cs="Arial" w:eastAsia="Arial" w:hAnsi="Arial"/>
          <w:b w:val="0"/>
          <w:i w:val="0"/>
          <w:smallCaps w:val="0"/>
          <w:strike w:val="0"/>
          <w:color w:val="000000"/>
          <w:sz w:val="14.645400047302246"/>
          <w:szCs w:val="14.645400047302246"/>
          <w:u w:val="none"/>
          <w:shd w:fill="auto" w:val="clear"/>
          <w:vertAlign w:val="baseline"/>
          <w:rtl w:val="0"/>
        </w:rPr>
        <w:t xml:space="preserve">150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63.1999999999999" w:right="7848.000000000001" w:hanging="619.1999999999999"/>
        <w:jc w:val="left"/>
        <w:rPr>
          <w:rFonts w:ascii="Arial" w:cs="Arial" w:eastAsia="Arial" w:hAnsi="Arial"/>
          <w:b w:val="0"/>
          <w:i w:val="0"/>
          <w:smallCaps w:val="0"/>
          <w:strike w:val="0"/>
          <w:color w:val="000000"/>
          <w:sz w:val="24.409000078837078"/>
          <w:szCs w:val="24.409000078837078"/>
          <w:u w:val="none"/>
          <w:shd w:fill="auto" w:val="clear"/>
          <w:vertAlign w:val="superscript"/>
        </w:rPr>
      </w:pPr>
      <w:r w:rsidDel="00000000" w:rsidR="00000000" w:rsidRPr="00000000">
        <w:rPr>
          <w:rFonts w:ascii="Arial" w:cs="Arial" w:eastAsia="Arial" w:hAnsi="Arial"/>
          <w:b w:val="0"/>
          <w:i w:val="0"/>
          <w:smallCaps w:val="0"/>
          <w:strike w:val="0"/>
          <w:color w:val="000000"/>
          <w:sz w:val="14.645400047302246"/>
          <w:szCs w:val="14.645400047302246"/>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24.406560262044273"/>
          <w:szCs w:val="24.406560262044273"/>
          <w:u w:val="none"/>
          <w:shd w:fill="auto" w:val="clear"/>
          <w:vertAlign w:val="superscript"/>
          <w:rtl w:val="0"/>
        </w:rPr>
        <w:t xml:space="preserve">m </w:t>
      </w:r>
      <w:r w:rsidDel="00000000" w:rsidR="00000000" w:rsidRPr="00000000">
        <w:rPr>
          <w:rFonts w:ascii="Arial" w:cs="Arial" w:eastAsia="Arial" w:hAnsi="Arial"/>
          <w:b w:val="0"/>
          <w:i w:val="0"/>
          <w:smallCaps w:val="0"/>
          <w:strike w:val="0"/>
          <w:color w:val="000000"/>
          <w:sz w:val="14.643936157226562"/>
          <w:szCs w:val="14.6439361572265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409000078837078"/>
          <w:szCs w:val="24.409000078837078"/>
          <w:u w:val="none"/>
          <w:shd w:fill="auto" w:val="clear"/>
          <w:vertAlign w:val="superscript"/>
          <w:rtl w:val="0"/>
        </w:rPr>
        <w:t xml:space="preserve">50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945.6" w:right="792.0000000000005"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24.409000078837078"/>
          <w:szCs w:val="24.409000078837078"/>
          <w:u w:val="none"/>
          <w:shd w:fill="auto" w:val="clear"/>
          <w:vertAlign w:val="superscript"/>
          <w:rtl w:val="0"/>
        </w:rPr>
        <w:t xml:space="preserve">0-50</w:t>
      </w:r>
      <w:r w:rsidDel="00000000" w:rsidR="00000000" w:rsidRPr="00000000">
        <w:rPr>
          <w:rFonts w:ascii="Arial" w:cs="Arial" w:eastAsia="Arial" w:hAnsi="Arial"/>
          <w:b w:val="0"/>
          <w:i w:val="0"/>
          <w:smallCaps w:val="0"/>
          <w:strike w:val="0"/>
          <w:color w:val="000000"/>
          <w:sz w:val="14.645400047302246"/>
          <w:szCs w:val="14.645400047302246"/>
          <w:u w:val="none"/>
          <w:shd w:fill="auto" w:val="clear"/>
          <w:vertAlign w:val="baseline"/>
          <w:rtl w:val="0"/>
        </w:rPr>
        <w:t xml:space="preserve">0 0.2 0.4 0.6 0.8 1 1.2 1.4 </w:t>
      </w:r>
      <w:r w:rsidDel="00000000" w:rsidR="00000000" w:rsidRPr="00000000">
        <w:rPr>
          <w:rFonts w:ascii="Arial Unicode MS" w:cs="Arial Unicode MS" w:eastAsia="Arial Unicode MS" w:hAnsi="Arial Unicode MS"/>
          <w:b w:val="0"/>
          <w:i w:val="0"/>
          <w:smallCaps w:val="0"/>
          <w:strike w:val="0"/>
          <w:color w:val="000000"/>
          <w:sz w:val="15.84000015258789"/>
          <w:szCs w:val="15.84000015258789"/>
          <w:u w:val="none"/>
          <w:shd w:fill="auto" w:val="clear"/>
          <w:vertAlign w:val="baseline"/>
          <w:rtl w:val="0"/>
        </w:rPr>
        <w:t xml:space="preserve">图9.感应电动机的扭矩波形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595.2" w:right="3585.6000000000004"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VIII。结论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88" w:right="-302.4000000000001"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15999984741211"/>
          <w:szCs w:val="20.15999984741211"/>
          <w:u w:val="none"/>
          <w:shd w:fill="auto" w:val="clear"/>
          <w:vertAlign w:val="baseline"/>
          <w:rtl w:val="0"/>
        </w:rPr>
        <w:t xml:space="preserve">多输入双向DC-DC变换器设计用于集成两个以上不同电压等级的直流电源，可应用于HEV。多输入双向变换器可控制每对电源之间的功率流。通过光伏电池和多输入双向DC-DC转换器获得驱动三相感应电动机所需的电压。 MPPT控制技术用于从太阳辐射中提取最大功率。使用多输入双向DC-DC转换器代替在混合系统中使用单独的转换器可以减小系统尺寸和成本。因此，所提出的转换器提供了更好的效率，但谐波存在于电压源中。使用MATLAB / SIMULINK环境进行仿真验证了系统的性能。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840" w:right="3835.2000000000007"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15999984741211"/>
          <w:szCs w:val="20.15999984741211"/>
          <w:u w:val="none"/>
          <w:shd w:fill="auto" w:val="clear"/>
          <w:vertAlign w:val="baseline"/>
          <w:rtl w:val="0"/>
        </w:rPr>
        <w:t xml:space="preserve">参考文献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88" w:right="-292.7999999999997"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84000015258789"/>
          <w:szCs w:val="15.84000015258789"/>
          <w:u w:val="none"/>
          <w:shd w:fill="auto" w:val="clear"/>
          <w:vertAlign w:val="baseline"/>
          <w:rtl w:val="0"/>
        </w:rPr>
        <w:t xml:space="preserve">[1]王铁珂和郑平，“用于混合动力汽车的感应电动机的设计特性”，IEEE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 w:right="-292.7999999999997" w:firstLine="1008"/>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84000015258789"/>
          <w:szCs w:val="15.84000015258789"/>
          <w:u w:val="none"/>
          <w:shd w:fill="auto" w:val="clear"/>
          <w:vertAlign w:val="baseline"/>
          <w:rtl w:val="0"/>
        </w:rPr>
        <w:t xml:space="preserve">工业电子学报，第523-527页，2004。[2] Ali Emadi，和Kaushik Rajashekara，“拓扑学混合动力电动和燃料电池车载电源系统架构和概述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88" w:right="-287.99999999999955" w:firstLine="1008"/>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84000015258789"/>
          <w:szCs w:val="15.84000015258789"/>
          <w:u w:val="none"/>
          <w:shd w:fill="auto" w:val="clear"/>
          <w:vertAlign w:val="baseline"/>
          <w:rtl w:val="0"/>
        </w:rPr>
        <w:t xml:space="preserve">配置“IEEE Transactions on Vehicular Technology”，Vol。 54，不。 3，pp.763-770,2005。[3] Ali Emadi和Sheldon S. Williamson，“用于先进电气，混合动力电动和燃料电池电力电子强化解决方案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88" w:right="-292.7999999999997" w:firstLine="1008"/>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84000015258789"/>
          <w:szCs w:val="15.84000015258789"/>
          <w:u w:val="none"/>
          <w:shd w:fill="auto" w:val="clear"/>
          <w:vertAlign w:val="baseline"/>
          <w:rtl w:val="0"/>
        </w:rPr>
        <w:t xml:space="preserve">车辆动力系统的”，IEEE Transactions on Power Electronics，Vol。 21，不。 3，pp.567-577,2006。[4] RJ Wai，CY Lin，LW Liu和YR Chang“具有多输入电源的高效单级双向转换器”，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 w:right="-292.7999999999997" w:firstLine="1008"/>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84000015258789"/>
          <w:szCs w:val="15.84000015258789"/>
          <w:u w:val="none"/>
          <w:shd w:fill="auto" w:val="clear"/>
          <w:vertAlign w:val="baseline"/>
          <w:rtl w:val="0"/>
        </w:rPr>
        <w:t xml:space="preserve">IEEE Transactions on Industrial Electronics，Vol。 67，第8期，第763-767页，2007年。[5] Karteek Gummi和Mehdi Ferdowsi，“用于电动车辆拓扑探索和合成的双输入DC-DC电力电子转换器，使用单极三通 - Throw Switch“，IEEE Transactions on Industrial Electronics，Vol。 57，第2期，第617-623页，2010年。[6] Baldwin Immanuel T和Rashmi MR，“用于三相异步电动机的三种非常规能源的新型多输入转换器，降低了复杂性”，IEEE电力电子与通信工程学报，Vol。 41，不。[7] C. Zhao，SD Round和JW Kolar，“具有去耦功率流管理的隔离式三端口双向DC-DC转换器”，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88" w:right="-287.99999999999955" w:firstLine="1008"/>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84000015258789"/>
          <w:szCs w:val="15.84000015258789"/>
          <w:u w:val="none"/>
          <w:shd w:fill="auto" w:val="clear"/>
          <w:vertAlign w:val="baseline"/>
          <w:rtl w:val="0"/>
        </w:rPr>
        <w:t xml:space="preserve">6，2014.IEEETrans。 Power Electron。，vol。 23，不。 5，pp.2443-2453,2008 [8] H. Tao，JL Duarte和MAM Hendrix，“具有零电压开关的三端口三桥半桥双向转换器”，IEEE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88" w:right="-292.7999999999997" w:firstLine="1008"/>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84000015258789"/>
          <w:szCs w:val="15.84000015258789"/>
          <w:u w:val="none"/>
          <w:shd w:fill="auto" w:val="clear"/>
          <w:vertAlign w:val="baseline"/>
          <w:rtl w:val="0"/>
        </w:rPr>
        <w:t xml:space="preserve">Transaction PowerElectronics。，vol。 23，不。 2，pp.782-792。 [9] S. Liu，和J. Xie“用于燃料电池电动汽车能量监督的多输入双向DC / DC转换器”，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88" w:right="-292.7999999999997" w:firstLine="1008"/>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84000015258789"/>
          <w:szCs w:val="15.84000015258789"/>
          <w:u w:val="none"/>
          <w:shd w:fill="auto" w:val="clear"/>
          <w:vertAlign w:val="baseline"/>
          <w:rtl w:val="0"/>
        </w:rPr>
        <w:t xml:space="preserve">X。Zhang，H。GuoProc.IEEE ICECE，pp.3890-3893,2010 [10] H. Matsuo，W。Lin，F。Kurokawa，T。Shigemizu和N. Watanabe“多输入DC-DC转换器的特性”，IEEE Trans。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88" w:right="-287.99999999999955" w:firstLine="1008"/>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84000015258789"/>
          <w:szCs w:val="15.84000015258789"/>
          <w:u w:val="none"/>
          <w:shd w:fill="auto" w:val="clear"/>
          <w:vertAlign w:val="baseline"/>
          <w:rtl w:val="0"/>
        </w:rPr>
        <w:t xml:space="preserve">Ind.Electron。，vol。 51，不。 3，第6,16-631,2004。[11] A. Khaligh，J。Cao和Y.-J.Lee，“多输入DC-DC转换器拓扑”，IEEE Transactions。电力电子。，vol。 24，不。 3，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31.9999999999999" w:right="7982.4"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84000015258789"/>
          <w:szCs w:val="15.84000015258789"/>
          <w:u w:val="none"/>
          <w:shd w:fill="auto" w:val="clear"/>
          <w:vertAlign w:val="baseline"/>
          <w:rtl w:val="0"/>
        </w:rPr>
        <w:t xml:space="preserve">pp.862-868。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094.4" w:line="276" w:lineRule="auto"/>
        <w:ind w:left="-182.39999999999995" w:right="-187.20000000000027" w:firstLine="0"/>
        <w:jc w:val="left"/>
        <w:rPr>
          <w:rFonts w:ascii="Arial" w:cs="Arial" w:eastAsia="Arial" w:hAnsi="Arial"/>
          <w:b w:val="0"/>
          <w:i w:val="0"/>
          <w:smallCaps w:val="0"/>
          <w:strike w:val="0"/>
          <w:color w:val="000000"/>
          <w:sz w:val="18.23979949951172"/>
          <w:szCs w:val="18.2397994995117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23979949951172"/>
          <w:szCs w:val="18.23979949951172"/>
          <w:u w:val="none"/>
          <w:shd w:fill="auto" w:val="clear"/>
          <w:vertAlign w:val="baseline"/>
          <w:rtl w:val="0"/>
        </w:rPr>
        <w:t xml:space="preserve">版权所有IJIRSET DOI：10.15680 / IJIRSET.2016.0502087 1620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