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28"/>
          <w:szCs w:val="28"/>
        </w:rPr>
        <w:t xml:space="preserve">TÀI LIỆU BÀI VIẾT CHUẨN SEO 100/100 RANK MATH</w:t>
      </w:r>
    </w:p>
    <w:p>
      <w:pPr>
        <w:jc w:val="center"/>
      </w:pPr>
      <w:r>
        <w:rPr>
          <w:b/>
          <w:bCs/>
          <w:color w:val="4B5563"/>
          <w:sz w:val="22"/>
          <w:szCs w:val="22"/>
        </w:rPr>
        <w:t xml:space="preserve">Trang: Top Máy Trò Chơi Slots Có RTP Cao Nhất México • Bộ ảnh mới độc quyền 100%</w:t>
      </w:r>
    </w:p>
    <w:p/>
    <w:p>
      <w:pPr>
        <w:pStyle w:val="Heading2"/>
      </w:pPr>
      <w:r>
        <w:rPr>
          <w:b/>
          <w:bCs/>
          <w:color w:val="047857"/>
          <w:sz w:val="24"/>
          <w:szCs w:val="24"/>
        </w:rPr>
        <w:t xml:space="preserve">1. THÔNG SỐ CÀI ĐẶT TRÊN TOOL RANK MATH (ĐẠT 95 - 100 ĐIỂM XANH LÁ)</w:t>
      </w:r>
    </w:p>
    <w:p>
      <w:r>
        <w:rPr>
          <w:b/>
          <w:bCs/>
          <w:color w:val="B91C1C"/>
          <w:sz w:val="20"/>
          <w:szCs w:val="20"/>
        </w:rPr>
        <w:t xml:space="preserve">⚠️ LƯU Ý QUAN TRỌNG: Bảng thông số này CHỈ DÙNG ĐỂ COPY &amp; PASTE vào các ô thiết lập của plugin Rank Math SEO (ở cột bên phải WordPress). KHÔNG DÁN BẢNG NÀY VÀO KHUNG SOẠN THẢO BÀI VIẾT!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Palabra clave objetivo (Focus Keyword)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slots mayor rtp mexico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Título SEO (Tiêu đề tìm kiếm)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Slots Mayor RTP Mexico (2026): Tragamonedas que Más Pagan en JuegaLotto #1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Descripción SEO (Mô tả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Descubre las mejores slots mayor rtp mexico en JuegaLotto. Máquinas con RTP superior al 96.5%, botes progresivos y retiros rápidos SPEI 2026 #1.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URL / 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top-slots-mayor-rtp-mexico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Thẻ Alt ảnh đại diện (Featured Image)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Slots mayor rtp mexico maquinas tragamonedas que mas pagan JuegaLotto</w:t>
            </w:r>
          </w:p>
        </w:tc>
      </w:tr>
    </w:tbl>
    <w:p/>
    <w:p>
      <w:pPr>
        <w:pStyle w:val="Heading2"/>
      </w:pPr>
      <w:r>
        <w:rPr>
          <w:b/>
          <w:bCs/>
          <w:color w:val="1E40AF"/>
          <w:sz w:val="24"/>
          <w:szCs w:val="24"/>
        </w:rPr>
        <w:t xml:space="preserve">2. NỘI DUNG CHI TIẾT BÀI VIẾT (COPY TOÀN BỘ TỪ ĐÂY XUỐNG DƯỚI DÁN VÀO WORDPRESS)</w:t>
      </w:r>
    </w:p>
    <w:p>
      <w:r>
        <w:rPr>
          <w:color w:val="1E3A8A"/>
          <w:sz w:val="20"/>
          <w:szCs w:val="20"/>
        </w:rPr>
        <w:t xml:space="preserve">👉 Hãy bắt đầu copy từ tiêu đề H1 bên dưới dán vào WordPress. Nội dung bài viết chuẩn SEO On-page: từ khóa chính và brand key in đậm rõ ràng, mật độ chuẩn, đầy đủ thẻ H1-H2-H3 và ảnh minh họa (Đã loại bỏ hoàn toàn liên kết theo yêu cầu).</w:t>
      </w:r>
    </w:p>
    <w:p/>
    <w:p>
      <w:pPr>
        <w:pStyle w:val="Heading1"/>
      </w:pPr>
      <w:r>
        <w:rPr>
          <w:b/>
          <w:bCs/>
          <w:color w:val="0F172A"/>
          <w:sz w:val="32"/>
          <w:szCs w:val="32"/>
        </w:rPr>
        <w:t xml:space="preserve">Slots Mayor RTP Mexico: Las Tragamonedas que Más Pagan en Línea 2026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Maximiza tus probabilidades de éxito conociendo las slots con mayor RTP del mercado mexicano en JuegaLotto.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Slots mayor rtp mexico maquinas tragamonedas que mas pagan JuegaLotto</w:t>
      </w:r>
    </w:p>
    <w:p/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 momento de buscar las mejores oportunidades de premio en el fascinante mundo del casino digital, elegir las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 es la estrategia matemática más sólida y fundamentada que puede adoptar cualquier jugador inteligente. El porcentaje de Retorno al Jugador (RTP) define la proporción teórica de dinero que una máquina devuelve a los usuarios a lo largo del tiempo: a mayor retorno, menor es la ventaja estadística de la casa y mayores son las probabilidades de conservar el capital y cosechar beneficios sustanciales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esta investigación técnica 2026, te presentamos el ranking definitivo de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 con los títulos certificados más elevados de nuestro catálogo, analizando sus mecánicas, niveles de volatilidad y consejos para maximizar cada tirada con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Guía de Slots Mayor RTP Mexico: Qué es el Retorno y Cómo Ganar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Comprender a fondo las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 te permite distanciarte del apostador promedio que juega a ciegas. El indicador RTP expresa el porcentaje de apuestas que el software redistribuirá en premios a lo largo de millones de ciclos de giros.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, apostar en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 con índices que rondan entre el 96.5% y el 97.5% garantiza que el margen de la casa sea mínimo, extendiendo notablemente la duración de tus sesiones y multiplicando las ocasiones de activar rondas de bonificación.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 transparencia es total: cada uno de los títulos catalogados como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 cuenta con algoritmos RNG debidamente auditados por laboratorios internacionales de prestigio como BMM Testlabs y GLI.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Top Tragamonedas con RTP Superior al 96.5%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continuación, revelamos las auténticas joyas que dominan el ranking de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 en nuestra plataforma: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Destacan creaciones de TaDa Gaming y PG Soft que combinan retornos extraordinarios con rondas de multiplicadores que consolidan a estas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 como las más rentables del mercado nacional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Fortune Gems 2 (TaDa Gaming) - RTP 97.00%: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La indiscutible reina del retorno; cuadrícula clásica de gemas con cuarto rodillo multiplicador y acceso a la Rueda de la Fortuna.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Fortune Garuda 1000 (TaDa Gaming) - RTP 97.00%: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Alta volatilidad con mecánica en cascada y esferas místicas con multiplicadores colosales de hasta 1000x.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Wild Bounty Showdown (PG Soft) - RTP 96.75%: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Aventura del Lejano Oeste con cuadrícula hexagonal y multiplicador geométrico progresivo que se duplica hasta 1024x.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Fortune Dragon (PG Soft) - RTP 96.74%: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Formato vertical ultra ágil de 3x3 rodillos con Giros del Dragón garantizados (Sure Win) y orbe multiplicador de 10x.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Charge Buffalo Ascent (TaDa Gaming) - RTP 96.50%: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Estampida salvaje de 4,096 formas de ganar con búfalos apilados y comodines multiplicadores salvajes.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Joker’s Jewels (Pragmatic Play) - RTP 96.50%: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El clásico retro de 5 líneas con premio supremo del bufón de 1,000x y coronas que pagan en cualquier posición.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Comparativa exhaustiva de índices de pago certificados por laboratorios independientes de software.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Grafica comparativa de porcentajes de pago RTP en tragamonedas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Volatilidad y Frecuencia de Acierto (Hit Frequency)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Para dominar las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, no basta con mirar el porcentaje global; también debes comprender la volatilidad del juego: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Las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 de volatilidad media-baja otorgan premios con frecuencia regular, ideales para cumplir requisitos de bonos, mientras que las de volatilidad alta reservan botes colosales para rachas afortunadas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Máquinas destacadas de TaDa Gaming con retornos superiores al 97.0% y mecánicas en cascada.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Tragamonedas con alto retorno TaDa Gaming Fortune Gems 2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Estrategias Matemáticas para Maximizar tu Rendimiento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Aprovechar al máximo las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 requiere disciplina y una sólida gestión del bankroll: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Establecer presupuestos fijos y concentrar tus tiradas en las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 más generosas te asegura una experiencia placentera y matemáticamente favorable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Títulos insignia de PG Soft con matemáticas de alta precisión y gráficos móviles envolventes.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Juegos de PG Soft con alto RTP Fortune Dragon y Wild Bounty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Seguridad, Licencia SEGOB y Retiros SPEI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Jugar a las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te ofrece el respaldo total de la Secretaría de Gobernación (SEGOB).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Cada premio cosechado en las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 se acredita al instante y puede cobrarse hacia tu banco vía transferencia SPEI en un lapso de 5 a 15 minutos en todo México.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Retiros SPEI de 5 a 15 Minutos: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Transfiere tus pesos mexicanos directamente a tu cuenta bancaria de BBVA, Banorte, Santander o Citibanamex en cuestión de minutos.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Depósitos con OXXO Pay y SPEI: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Recargas instantáneas en efectivo o banca electrónica sin comisiones ocultas.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Sin Retenciones Abusivas: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Cobro del 100% neto de tus fondos aprobados.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Depósitos fáciles en pesos mexicanos y cobro inmediato de premios a través del sistema SPEI.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Metodos de pago y retiro de ganancias de slots con SPEI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Conclusión: Elige las Máquinas que Más Pagan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resumen, apostar en las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 es el camino más inteligente para cualquier entusiasta del casino digital.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¡Descubre hoy las </w:t>
      </w:r>
      <w:r>
        <w:rPr>
          <w:b/>
          <w:bCs/>
          <w:sz w:val="22"/>
          <w:szCs w:val="22"/>
        </w:rPr>
        <w:t xml:space="preserve">slots mayor rtp mexico</w:t>
      </w:r>
      <w:r>
        <w:rPr>
          <w:b w:val="false"/>
          <w:bCs w:val="false"/>
          <w:sz w:val="22"/>
          <w:szCs w:val="22"/>
        </w:rPr>
        <w:t xml:space="preserve">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y disfruta del juego online con las mayores probabilidades de éxito!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Asistencia personalizada y soporte al jugador de casino disponible las 24 horas del día.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Soporte tecnico al cliente para entusiastas de tragamonedas JuegaLotto</w:t>
      </w:r>
    </w:p>
    <w:p/>
    <w:p>
      <w:pPr>
        <w:jc w:val="center"/>
      </w:pPr>
      <w:r>
        <w:rPr>
          <w:b/>
          <w:bCs/>
          <w:color w:val="B45309"/>
          <w:sz w:val="24"/>
          <w:szCs w:val="24"/>
        </w:rPr>
        <w:t xml:space="preserve">★ Únete hoy a JuegaLotto y disfruta del mejor entretenimiento en línea en México 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3333"/>
        <w:sz w:val="22"/>
        <w:szCs w:val="22"/>
      </w:rPr>
    </w:rPrDefault>
    <w:pPrDefault>
      <w:pPr>
        <w:spacing w:after="100" w:before="10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03e2a3ef1dcb011256e21f9ab82c3afde91d327.undefined"/><Relationship Id="rId8" Type="http://schemas.openxmlformats.org/officeDocument/2006/relationships/image" Target="media/397d015ef1ce7e2fc572f8773e2b24e48c2c0be4.undefined"/><Relationship Id="rId9" Type="http://schemas.openxmlformats.org/officeDocument/2006/relationships/image" Target="media/ca0efd0bc27a40e307e5f92a75a1aaa16caa6504.undefined"/><Relationship Id="rId10" Type="http://schemas.openxmlformats.org/officeDocument/2006/relationships/image" Target="media/06327c6b36108b3a925d3b99a7568ba17ef71808.undefined"/><Relationship Id="rId11" Type="http://schemas.openxmlformats.org/officeDocument/2006/relationships/image" Target="media/46c9d65db7e92d2c569a00046a3f88ca92b15d5b.undefined"/><Relationship Id="rId12" Type="http://schemas.openxmlformats.org/officeDocument/2006/relationships/image" Target="media/2e2c486f0708ac9a181d759101d3a4c159a2084b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2026-10-05T06:17:14.498Z</dcterms:created>
  <dcterms:modified xsi:type="dcterms:W3CDTF">2026-10-05T06:17:14.498Z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