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8A"/>
          <w:sz w:val="28"/>
          <w:szCs w:val="28"/>
        </w:rPr>
        <w:t xml:space="preserve">TÀI LIỆU BÀI VIẾT CHUẨN SEO 100/100 RANK MATH</w:t>
      </w:r>
    </w:p>
    <w:p>
      <w:pPr>
        <w:jc w:val="center"/>
      </w:pPr>
      <w:r>
        <w:rPr>
          <w:b/>
          <w:bCs/>
          <w:color w:val="4B5563"/>
          <w:sz w:val="22"/>
          <w:szCs w:val="22"/>
        </w:rPr>
        <w:t xml:space="preserve">Trang: Hướng Dẫn &amp; Mẹo Chơi Wild Bounty Showdown • Bộ ảnh mới độc quyền 100%</w:t>
      </w:r>
    </w:p>
    <w:p/>
    <w:p>
      <w:pPr>
        <w:pStyle w:val="Heading2"/>
      </w:pPr>
      <w:r>
        <w:rPr>
          <w:b/>
          <w:bCs/>
          <w:color w:val="047857"/>
          <w:sz w:val="24"/>
          <w:szCs w:val="24"/>
        </w:rPr>
        <w:t xml:space="preserve">1. THÔNG SỐ CÀI ĐẶT TRÊN TOOL RANK MATH (ĐẠT 95 - 100 ĐIỂM XANH LÁ)</w:t>
      </w:r>
    </w:p>
    <w:p>
      <w:r>
        <w:rPr>
          <w:b/>
          <w:bCs/>
          <w:color w:val="B91C1C"/>
          <w:sz w:val="20"/>
          <w:szCs w:val="20"/>
        </w:rPr>
        <w:t xml:space="preserve">⚠️ LƯU Ý QUAN TRỌNG: Bảng thông số này CHỈ DÙNG ĐỂ COPY &amp; PASTE vào các ô thiết lập của plugin Rank Math SEO (ở cột bên phải WordPress). KHÔNG DÁN BẢNG NÀY VÀO KHUNG SOẠN THẢO BÀI VIẾT!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Mục trên Rank Math SEO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Giá trị điền chính xác (Copy &amp; Paste)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Palabra clave objetivo (Focus Keyword)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wild bounty showdown guia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Título SEO (Tiêu đề tìm kiếm)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Wild Bounty Showdown Guia (2026): Multiplicador 1024x en JuegaLotto #1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Descripción SEO (Mô tả Meta)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Domina Wild Bounty Showdown guia con JuegaLotto. Multiplicador progresivo que se duplica hasta 1024x, giros gratis de la vaquera y retiros SPEI 2026 #1.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URL / Slug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wild-bounty-showdown-guia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Thẻ Alt ảnh đại diện (Featured Image)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Wild bounty showdown guia slot vaquera multiplicador 1024x JuegaLotto</w:t>
            </w:r>
          </w:p>
        </w:tc>
      </w:tr>
    </w:tbl>
    <w:p/>
    <w:p>
      <w:pPr>
        <w:pStyle w:val="Heading2"/>
      </w:pPr>
      <w:r>
        <w:rPr>
          <w:b/>
          <w:bCs/>
          <w:color w:val="1E40AF"/>
          <w:sz w:val="24"/>
          <w:szCs w:val="24"/>
        </w:rPr>
        <w:t xml:space="preserve">2. NỘI DUNG CHI TIẾT BÀI VIẾT (COPY TOÀN BỘ TỪ ĐÂY XUỐNG DƯỚI DÁN VÀO WORDPRESS)</w:t>
      </w:r>
    </w:p>
    <w:p>
      <w:r>
        <w:rPr>
          <w:color w:val="1E3A8A"/>
          <w:sz w:val="20"/>
          <w:szCs w:val="20"/>
        </w:rPr>
        <w:t xml:space="preserve">👉 Hãy bắt đầu copy từ tiêu đề H1 bên dưới dán vào WordPress. Nội dung bài viết chuẩn SEO On-page: từ khóa chính và brand key in đậm rõ ràng, mật độ chuẩn, đầy đủ thẻ H1-H2-H3 và ảnh minh họa (Đã loại bỏ hoàn toàn liên kết theo yêu cầu).</w:t>
      </w:r>
    </w:p>
    <w:p/>
    <w:p>
      <w:pPr>
        <w:pStyle w:val="Heading1"/>
      </w:pPr>
      <w:r>
        <w:rPr>
          <w:b/>
          <w:bCs/>
          <w:color w:val="0F172A"/>
          <w:sz w:val="32"/>
          <w:szCs w:val="32"/>
        </w:rPr>
        <w:t xml:space="preserve">Wild Bounty Showdown Guia: El Multiplicador Colosal de 1024x de PG Soft 2026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Conquista el Lejano Oeste con Wild Bounty Showdown de PG Soft: Multiplicadores progresivos hasta 1024x en JuegaLotto.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Wild bounty showdown guia slot vaquera multiplicador 1024x JuegaLotto</w:t>
      </w:r>
    </w:p>
    <w:p/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El Lejano Oeste nunca había sido tan electrizante, peligroso y potencialmente lucrativo como en esta </w:t>
      </w:r>
      <w:r>
        <w:rPr>
          <w:b/>
          <w:bCs/>
          <w:sz w:val="22"/>
          <w:szCs w:val="22"/>
        </w:rPr>
        <w:t xml:space="preserve">wild bounty showdown guia</w:t>
      </w:r>
      <w:r>
        <w:rPr>
          <w:b w:val="false"/>
          <w:bCs w:val="false"/>
          <w:sz w:val="22"/>
          <w:szCs w:val="22"/>
        </w:rPr>
        <w:t xml:space="preserve"> oficial de PG Soft. Ambientada en una polvorienta cantina de forajidos, esta tragamonedas de video pone al jugador en la piel de una temeraria pistolera dispuesta a asaltar los botes más grandes del condado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 Su característica estrella es un multiplicador progresivo que se duplica exponencialmente con cada victoria en cascada, escalando desde 1x hasta un descomunal e insólito 1,024x.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 través de esta </w:t>
      </w:r>
      <w:r>
        <w:rPr>
          <w:b/>
          <w:bCs/>
          <w:sz w:val="22"/>
          <w:szCs w:val="22"/>
        </w:rPr>
        <w:t xml:space="preserve">wild bounty showdown guia</w:t>
      </w:r>
      <w:r>
        <w:rPr>
          <w:b w:val="false"/>
          <w:bCs w:val="false"/>
          <w:sz w:val="22"/>
          <w:szCs w:val="22"/>
        </w:rPr>
        <w:t xml:space="preserve"> completa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, diseccionamos la estructura hexagonal del juego, el funcionamiento del multiplicador geométrico, las tiradas gratis de bonificación y los mejores métodos para gestionar tu presupuesto en 2026.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Wild Bounty Showdown Guia: Cuadrícula Hexagonal y Multiplicador 1024x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La primera gran innovación explicada en nuestra </w:t>
      </w:r>
      <w:r>
        <w:rPr>
          <w:b/>
          <w:bCs/>
          <w:sz w:val="22"/>
          <w:szCs w:val="22"/>
        </w:rPr>
        <w:t xml:space="preserve">wild bounty showdown guia</w:t>
      </w:r>
      <w:r>
        <w:rPr>
          <w:b w:val="false"/>
          <w:bCs w:val="false"/>
          <w:sz w:val="22"/>
          <w:szCs w:val="22"/>
        </w:rPr>
        <w:t xml:space="preserve"> es su peculiar formato geométrico. El juego se presenta sobre una cuadrícula asimétrica de 6 carretes con una configuración de filas 3-4-5-5-4-3, generando un total masivo de 3,600 formas de ganar.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esta </w:t>
      </w:r>
      <w:r>
        <w:rPr>
          <w:b/>
          <w:bCs/>
          <w:sz w:val="22"/>
          <w:szCs w:val="22"/>
        </w:rPr>
        <w:t xml:space="preserve">wild bounty showdown guia</w:t>
      </w:r>
      <w:r>
        <w:rPr>
          <w:b w:val="false"/>
          <w:bCs w:val="false"/>
          <w:sz w:val="22"/>
          <w:szCs w:val="22"/>
        </w:rPr>
        <w:t xml:space="preserve">, destacamos que cualquier combinación adyacente de izquierda a derecha activa la mecánica de cascada, eliminando los símbolos victoriosos para dar paso a nuevos iconos sin coste adicional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La verdadera magia detallada en la </w:t>
      </w:r>
      <w:r>
        <w:rPr>
          <w:b/>
          <w:bCs/>
          <w:sz w:val="22"/>
          <w:szCs w:val="22"/>
        </w:rPr>
        <w:t xml:space="preserve">wild bounty showdown guia</w:t>
      </w:r>
      <w:r>
        <w:rPr>
          <w:b w:val="false"/>
          <w:bCs w:val="false"/>
          <w:sz w:val="22"/>
          <w:szCs w:val="22"/>
        </w:rPr>
        <w:t xml:space="preserve"> ocurre en la barra inferior: cada avalancha ganadora consecutiva duplica el multiplicador activo (x1, x2, x4, x8, x16, x32, x64, x128, x256, x512 hasta x1024).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Símbolos de Pago y la Vaquera Forajida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Conocer la jerarquía de pagos es otro de los pilares de esta </w:t>
      </w:r>
      <w:r>
        <w:rPr>
          <w:b/>
          <w:bCs/>
          <w:sz w:val="22"/>
          <w:szCs w:val="22"/>
        </w:rPr>
        <w:t xml:space="preserve">wild bounty showdown guia</w:t>
      </w:r>
      <w:r>
        <w:rPr>
          <w:b w:val="false"/>
          <w:bCs w:val="false"/>
          <w:sz w:val="22"/>
          <w:szCs w:val="22"/>
        </w:rPr>
        <w:t xml:space="preserve">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La audaz forajida encabeza la tabla de pagos, seguida por su fiel pistola dorada, el sombrero vaquero y la botella de licor. Los símbolos Wild sustituyen a cualquier icono regular, facilitando los encadenamientos necesarios para escalar en el multiplicador de </w:t>
      </w:r>
      <w:r>
        <w:rPr>
          <w:b/>
          <w:bCs/>
          <w:sz w:val="22"/>
          <w:szCs w:val="22"/>
        </w:rPr>
        <w:t xml:space="preserve">wild bounty showdown guia</w:t>
      </w:r>
      <w:r>
        <w:rPr>
          <w:b w:val="false"/>
          <w:bCs w:val="false"/>
          <w:sz w:val="22"/>
          <w:szCs w:val="22"/>
        </w:rPr>
        <w:t xml:space="preserve">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Multiplicador Base Inicial (1x):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Cada nueva tirada comienza con un multiplicador de 1x.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Primera Cascada Ganadora (2x):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Al conectar la primera victoria, los símbolos explotan y el multiplicador se duplica a 2x.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Segunda Cascada Consecutiva (4x):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Si la nueva caída forma combinación, el factor se duplica a 4x.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Tercera y Cuarta Cascada (8x y 16x):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El efecto acumulativo comienza a producir pagos extraordinarios sobre el balance.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Quinta a Décima Cascada (32x, 64x, 128x, 256x, 512x y 1024x):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En una racha legendaria de victorias seguidas, el multiplicador alcanza el techo colosal de 1,024x.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Cuadrícula hexagonal única de 3-4-5-5-4-3 rodillos con 3,600 formas dinámicas de ganar.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Cuadricula hexagonal de rodillos en Wild Bounty Showdown PG Soft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Ronda de Giros Gratis con Multiplicador Inicial x8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El clímax de cualquier sesión analizada en esta </w:t>
      </w:r>
      <w:r>
        <w:rPr>
          <w:b/>
          <w:bCs/>
          <w:sz w:val="22"/>
          <w:szCs w:val="22"/>
        </w:rPr>
        <w:t xml:space="preserve">wild bounty showdown guia</w:t>
      </w:r>
      <w:r>
        <w:rPr>
          <w:b w:val="false"/>
          <w:bCs w:val="false"/>
          <w:sz w:val="22"/>
          <w:szCs w:val="22"/>
        </w:rPr>
        <w:t xml:space="preserve"> se alcanza al entrar a la ronda de bonificación: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Aterrizar 3 símbolos Scatter de lingotes de oro activa 10 giros gratis. En esta fase de </w:t>
      </w:r>
      <w:r>
        <w:rPr>
          <w:b/>
          <w:bCs/>
          <w:sz w:val="22"/>
          <w:szCs w:val="22"/>
        </w:rPr>
        <w:t xml:space="preserve">wild bounty showdown guia</w:t>
      </w:r>
      <w:r>
        <w:rPr>
          <w:b w:val="false"/>
          <w:bCs w:val="false"/>
          <w:sz w:val="22"/>
          <w:szCs w:val="22"/>
        </w:rPr>
        <w:t xml:space="preserve">, el multiplicador no comienza en x1 sino directamente en un impactante x8, duplicándose en cada cascada hasta tocar el cielo con x1024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La audaz forajida vaquera como protagonista y comodín en el tablero de cantina del viejo oeste.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Simbolos de la vaquera forajida y pistolas del viejo oeste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Opción de Compra de Bonificación (Bonus Buy)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Para los forajidos que buscan acción directa, nuestra </w:t>
      </w:r>
      <w:r>
        <w:rPr>
          <w:b/>
          <w:bCs/>
          <w:sz w:val="22"/>
          <w:szCs w:val="22"/>
        </w:rPr>
        <w:t xml:space="preserve">wild bounty showdown guia</w:t>
      </w:r>
      <w:r>
        <w:rPr>
          <w:b w:val="false"/>
          <w:bCs w:val="false"/>
          <w:sz w:val="22"/>
          <w:szCs w:val="22"/>
        </w:rPr>
        <w:t xml:space="preserve"> explica la modalidad de compra directa: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Por un costo preestablecido de tu apuesta base, esta función de </w:t>
      </w:r>
      <w:r>
        <w:rPr>
          <w:b/>
          <w:bCs/>
          <w:sz w:val="22"/>
          <w:szCs w:val="22"/>
        </w:rPr>
        <w:t xml:space="preserve">wild bounty showdown guia</w:t>
      </w:r>
      <w:r>
        <w:rPr>
          <w:b w:val="false"/>
          <w:bCs w:val="false"/>
          <w:sz w:val="22"/>
          <w:szCs w:val="22"/>
        </w:rPr>
        <w:t xml:space="preserve"> garantiza la aparición inmediata de 3 Scatters, catapultándote directo a los giros gratis con multiplicador inicial x8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Multiplicador progresivo que se duplica tras cada victoria consecutiva en cascada.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Multiplicador progresivo que se duplica 2x 4x 8x hasta 1024x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Seguridad, Licencia SEGOB y Retiros SPEI en Minutos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Disfrutar de este título siguiendo nuestra </w:t>
      </w:r>
      <w:r>
        <w:rPr>
          <w:b/>
          <w:bCs/>
          <w:sz w:val="22"/>
          <w:szCs w:val="22"/>
        </w:rPr>
        <w:t xml:space="preserve">wild bounty showdown guia</w:t>
      </w:r>
      <w:r>
        <w:rPr>
          <w:b w:val="false"/>
          <w:bCs w:val="false"/>
          <w:sz w:val="22"/>
          <w:szCs w:val="22"/>
        </w:rPr>
        <w:t xml:space="preserve">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cuenta con el respaldo legal de la Secretaría de Gobernación (SEGOB).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Cada botín conquistado en </w:t>
      </w:r>
      <w:r>
        <w:rPr>
          <w:b/>
          <w:bCs/>
          <w:sz w:val="22"/>
          <w:szCs w:val="22"/>
        </w:rPr>
        <w:t xml:space="preserve">wild bounty showdown guia</w:t>
      </w:r>
      <w:r>
        <w:rPr>
          <w:b w:val="false"/>
          <w:bCs w:val="false"/>
          <w:sz w:val="22"/>
          <w:szCs w:val="22"/>
        </w:rPr>
        <w:t xml:space="preserve"> se acredita de forma instantánea a tu cuenta y puede retirarse a cualquier banco mexicano mediante transferencia SPEI en cuestión de 5 a 15 minutos.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Opciones de recarga en efectivo con OXXO Pay y retiros bancarios inmediatos SPEI.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Metodos de pago y retiro seguro para tragamonedas en pesos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Conclusión: Conquista el Gran Botín del Oeste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resumen, esta </w:t>
      </w:r>
      <w:r>
        <w:rPr>
          <w:b/>
          <w:bCs/>
          <w:sz w:val="22"/>
          <w:szCs w:val="22"/>
        </w:rPr>
        <w:t xml:space="preserve">wild bounty showdown guia</w:t>
      </w:r>
      <w:r>
        <w:rPr>
          <w:b w:val="false"/>
          <w:bCs w:val="false"/>
          <w:sz w:val="22"/>
          <w:szCs w:val="22"/>
        </w:rPr>
        <w:t xml:space="preserve"> demuestra por qué PG Soft ha creado una de las tragamonedas más vibrantes y lucrativas del mercado actual.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¡Acepta el duelo con nuestra </w:t>
      </w:r>
      <w:r>
        <w:rPr>
          <w:b/>
          <w:bCs/>
          <w:sz w:val="22"/>
          <w:szCs w:val="22"/>
        </w:rPr>
        <w:t xml:space="preserve">wild bounty showdown guia</w:t>
      </w:r>
      <w:r>
        <w:rPr>
          <w:b w:val="false"/>
          <w:bCs w:val="false"/>
          <w:sz w:val="22"/>
          <w:szCs w:val="22"/>
        </w:rPr>
        <w:t xml:space="preserve"> hoy mismo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y dispara tu saldo con multiplicadores de hasta 1024x!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Soporte técnico y atención personalizada para jugadores de casino disponible las 24 horas.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Soporte al cliente para dudas de juegos y apuestas en linea JuegaLotto</w:t>
      </w:r>
    </w:p>
    <w:p/>
    <w:p>
      <w:pPr>
        <w:jc w:val="center"/>
      </w:pPr>
      <w:r>
        <w:rPr>
          <w:b/>
          <w:bCs/>
          <w:color w:val="B45309"/>
          <w:sz w:val="24"/>
          <w:szCs w:val="24"/>
        </w:rPr>
        <w:t xml:space="preserve">★ Únete hoy a JuegaLotto y disfruta del mejor entretenimiento en línea en México 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3333"/>
        <w:sz w:val="22"/>
        <w:szCs w:val="22"/>
      </w:rPr>
    </w:rPrDefault>
    <w:pPrDefault>
      <w:pPr>
        <w:spacing w:after="100" w:before="10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1481ce5768fbb8c8bc8e4d05c374dbcc3a5131a.undefined"/><Relationship Id="rId8" Type="http://schemas.openxmlformats.org/officeDocument/2006/relationships/image" Target="media/397d015ef1ce7e2fc572f8773e2b24e48c2c0be4.undefined"/><Relationship Id="rId9" Type="http://schemas.openxmlformats.org/officeDocument/2006/relationships/image" Target="media/3e26164bb045197f394638b8dea6a109c2005494.undefined"/><Relationship Id="rId10" Type="http://schemas.openxmlformats.org/officeDocument/2006/relationships/image" Target="media/71655517fb2bc66268563531be756b4e7a2a552e.undefined"/><Relationship Id="rId11" Type="http://schemas.openxmlformats.org/officeDocument/2006/relationships/image" Target="media/46c9d65db7e92d2c569a00046a3f88ca92b15d5b.undefined"/><Relationship Id="rId12" Type="http://schemas.openxmlformats.org/officeDocument/2006/relationships/image" Target="media/2e2c486f0708ac9a181d759101d3a4c159a2084b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2026-10-05T06:04:04.058Z</dcterms:created>
  <dcterms:modified xsi:type="dcterms:W3CDTF">2026-10-05T06:04:04.059Z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