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r>
        <w:rPr>
          <w:rFonts w:eastAsia="맑은 고딕"/>
        </w:rPr>
        <w:t xml:space="preserve"/>
      </w:r>
    </w:p>
    <w:p>
      <w:r>
        <w:rPr>
          <w:rFonts w:eastAsia="맑은 고딕"/>
        </w:rPr>
        <w:t xml:space="preserve">본 제안서는 연세대학교가 추진하는 「연세 AX 역량 강화 교육 위탁 용역」에 대한 모두의연구소의 사업 수행 계획입니다.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r>
        <w:rPr>
          <w:rFonts w:eastAsia="맑은 고딕"/>
        </w:rPr>
        <w:t xml:space="preserve"/>
      </w:r>
    </w:p>
    <w:p>
      <w:r>
        <w:rPr>
          <w:rFonts w:eastAsia="맑은 고딕"/>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r>
        <w:rPr>
          <w:rFonts w:eastAsia="맑은 고딕"/>
        </w:rPr>
        <w:t xml:space="preserve"/>
      </w:r>
    </w:p>
    <w:p>
      <w:r>
        <w:rPr>
          <w:rFonts w:eastAsia="맑은 고딕"/>
        </w:rPr>
        <w:t xml:space="preserve">핵심 운영 방향은 다음과 같습니다.</w:t>
      </w:r>
    </w:p>
    <w:p>
      <w:r>
        <w:rPr>
          <w:rFonts w:eastAsia="맑은 고딕"/>
        </w:rPr>
        <w:t xml:space="preserve"/>
      </w:r>
    </w:p>
    <w:p>
      <w:r>
        <w:rPr>
          <w:rFonts w:eastAsia="맑은 고딕"/>
        </w:rPr>
        <w:t xml:space="preserve">· 기관별 독립 운영을 원칙으로 하되, 국제캠퍼스 신입생(연세 AX 스타트)에서 신촌캠퍼스 심화 과정(연세 AX 아카데미)으로 자연 연계되는 단계별 학습 경로를 설계합니다.</w:t>
      </w:r>
    </w:p>
    <w:p>
      <w:r>
        <w:rPr>
          <w:rFonts w:eastAsia="맑은 고딕"/>
        </w:rPr>
        <w:t xml:space="preserve">· 봄학기 문제 발견(디자인씽킹), 여름방학 기술 심화(AX 캠프), 가을학기 프로젝트 수행, 겨울방학 MVP 완성과 쇼케이스로 이어지는 4계절 전주기 교육을 운영합니다.</w:t>
      </w:r>
    </w:p>
    <w:p>
      <w:r>
        <w:rPr>
          <w:rFonts w:eastAsia="맑은 고딕"/>
        </w:rPr>
        <w:t xml:space="preserve">· 총장 명의 AX 역량 인증서 발급을 위해 기초(AX Starter) – 활용(AX Practitioner) – 심화(AX Creator) 3단계 인증 체계를 구축합니다. 단순 출결이 아닌 결과물 기반 인증으로 운영합니다.</w:t>
      </w:r>
    </w:p>
    <w:p>
      <w:r>
        <w:rPr>
          <w:rFonts w:eastAsia="맑은 고딕"/>
        </w:rPr>
        <w:t xml:space="preserve">· 인문학 자원과 박물관 콘텐츠를 AI와 결합한 융합 교육(연세 AX 뮤즈로그)을 별도로 설계하여 이공계 중심 AI 교육의 한계를 보완합니다.</w:t>
      </w:r>
    </w:p>
    <w:p>
      <w:r>
        <w:rPr>
          <w:rFonts w:eastAsia="맑은 고딕"/>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r>
        <w:rPr>
          <w:rFonts w:eastAsia="맑은 고딕"/>
        </w:rPr>
        <w:t xml:space="preserve"/>
      </w:r>
    </w:p>
    <w:p>
      <w:r>
        <w:rPr>
          <w:rFonts w:eastAsia="맑은 고딕"/>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r>
        <w:rPr>
          <w:rFonts w:eastAsia="맑은 고딕"/>
        </w:rPr>
        <w:t xml:space="preserve"/>
      </w:r>
    </w:p>
    <w:p>
      <w:r>
        <w:rPr>
          <w:rFonts w:eastAsia="맑은 고딕"/>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r>
        <w:rPr>
          <w:rFonts w:eastAsia="맑은 고딕"/>
        </w:rPr>
        <w:t xml:space="preserve"/>
      </w:r>
    </w:p>
    <w:p>
      <w:r>
        <w:rPr>
          <w:b/>
          <w:bCs/>
          <w:rFonts w:eastAsia="맑은 고딕"/>
        </w:rPr>
        <w:t xml:space="preserve">▶ 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r>
        <w:rPr>
          <w:rFonts w:eastAsia="맑은 고딕"/>
        </w:rPr>
        <w:t xml:space="preserve">발주처가 제안요청서에서 제시한 본 사업의 3대 목표는 다음과 같습니다.</w:t>
      </w:r>
    </w:p>
    <w:p>
      <w:r>
        <w:rPr>
          <w:b/>
          <w:bCs/>
          <w:rFonts w:eastAsia="맑은 고딕"/>
        </w:rPr>
        <w:t xml:space="preserve">① AI 전환 시대 대응 통합 교육 체계 구축 — 미래형 융합 인재 양성</w:t>
      </w:r>
    </w:p>
    <w:p>
      <w:r>
        <w:rPr>
          <w:b/>
          <w:bCs/>
          <w:rFonts w:eastAsia="맑은 고딕"/>
        </w:rPr>
        <w:t xml:space="preserve">② 핵심 AX 기술 기반 문제 해결 중심 실전형 교육 경험 제공</w:t>
      </w:r>
    </w:p>
    <w:p>
      <w:r>
        <w:rPr>
          <w:b/>
          <w:bCs/>
          <w:rFonts w:eastAsia="맑은 고딕"/>
        </w:rPr>
        <w:t xml:space="preserve">③ 수요 기반 맞춤형 교육과 지속적 품질 관리를 통한 교육 효과 극대화</w:t>
      </w:r>
    </w:p>
    <w:p>
      <w:r>
        <w:rPr>
          <w:rFonts w:eastAsia="맑은 고딕"/>
        </w:rPr>
        <w:t xml:space="preserve"/>
      </w:r>
    </w:p>
    <w:p>
      <w:r>
        <w:rPr>
          <w:rFonts w:eastAsia="맑은 고딕"/>
        </w:rPr>
        <w:t xml:space="preserve">모두의연구소는 위 3대 목표에 응답하기 위해, 다음 네 가지 수행 목표를 설정하고 정량적 달성 기준을 제시합니다. 가·나는 ①·②에, 다는 ②·③에, 라는 ②에 직접 대응합니다.</w:t>
      </w:r>
    </w:p>
    <w:p>
      <w:r>
        <w:rPr>
          <w:rFonts w:eastAsia="맑은 고딕"/>
        </w:rPr>
        <w:t xml:space="preserve"/>
      </w:r>
    </w:p>
    <w:p>
      <w:r>
        <w:rPr>
          <w:rFonts w:eastAsia="맑은 고딕"/>
        </w:rPr>
        <w:t xml:space="preserve"/>
      </w:r>
    </w:p>
    <w:p>
      <w:r>
        <w:rPr>
          <w:b/>
          <w:bCs/>
          <w:rFonts w:eastAsia="맑은 고딕"/>
        </w:rPr>
        <w:t xml:space="preserve">가. 3개 기관 통합 AX 교육 체계 구축 및 전주기 교육 운영</w:t>
      </w:r>
    </w:p>
    <w:p>
      <w:r>
        <w:rPr>
          <w:rFonts w:eastAsia="맑은 고딕"/>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r>
        <w:rPr>
          <w:rFonts w:eastAsia="맑은 고딕"/>
        </w:rPr>
        <w:t xml:space="preserve">달성 기준: 총 90건 과정, 343회, 549시간 교육 운영 완료</w:t>
      </w:r>
    </w:p>
    <w:p>
      <w:r>
        <w:rPr>
          <w:rFonts w:eastAsia="맑은 고딕"/>
        </w:rPr>
        <w:t xml:space="preserve"/>
      </w:r>
    </w:p>
    <w:p>
      <w:r>
        <w:rPr>
          <w:b/>
          <w:bCs/>
          <w:rFonts w:eastAsia="맑은 고딕"/>
        </w:rPr>
        <w:t xml:space="preserve">나. 문제정의–실습–프로젝트–성과확산 전주기 커리큘럼 설계·운영</w:t>
      </w:r>
    </w:p>
    <w:p>
      <w:r>
        <w:rPr>
          <w:rFonts w:eastAsia="맑은 고딕"/>
        </w:rPr>
        <w:t xml:space="preserve">봄학기 문제 발견(디자인씽킹) → 여름방학 기술 심화(AX 캠프) → 가을학기 프로젝트 수행 → 겨울 MVP 완성·쇼케이스로 이어지는 4계절 전주기 교육을 설계합니다.</w:t>
      </w:r>
    </w:p>
    <w:p>
      <w:r>
        <w:rPr>
          <w:rFonts w:eastAsia="맑은 고딕"/>
        </w:rPr>
        <w:t xml:space="preserve">체험 교육(5건) → 세미나(8건) → 워크숍(41건) → 멘토링(9건) → 공모전·성과 공유(7건) + 콘텐츠 개발(20건)의 단계적 교육 체계를 구성합니다.</w:t>
      </w:r>
    </w:p>
    <w:p>
      <w:r>
        <w:rPr>
          <w:rFonts w:eastAsia="맑은 고딕"/>
        </w:rPr>
        <w:t xml:space="preserve"/>
      </w:r>
    </w:p>
    <w:p>
      <w:r>
        <w:rPr>
          <w:b/>
          <w:bCs/>
          <w:rFonts w:eastAsia="맑은 고딕"/>
        </w:rPr>
        <w:t xml:space="preserve">다. 총장 명의 AX 역량 인증서 발급 체계 구축</w:t>
      </w:r>
    </w:p>
    <w:p>
      <w:r>
        <w:rPr>
          <w:rFonts w:eastAsia="맑은 고딕"/>
        </w:rPr>
        <w:t xml:space="preserve">사회적 수요를 반영한 AX 역량을 도출하고, 학부 재학 중 이수 가능한 기초(AX Starter)→활용(AX Practitioner)→심화(AX Creator) 3단계 교육 과정을 설계합니다.</w:t>
      </w:r>
    </w:p>
    <w:p>
      <w:r>
        <w:rPr>
          <w:rFonts w:eastAsia="맑은 고딕"/>
        </w:rPr>
        <w:t xml:space="preserve">국제캠퍼스 연세 AX 스타트(신입생)에서 신촌캠퍼스 연세 AX 아카데미(심화)로 자연 연계되는 로드맵을 구성합니다.</w:t>
      </w:r>
    </w:p>
    <w:p>
      <w:r>
        <w:rPr>
          <w:rFonts w:eastAsia="맑은 고딕"/>
        </w:rPr>
        <w:t xml:space="preserve"/>
      </w:r>
    </w:p>
    <w:p>
      <w:r>
        <w:rPr>
          <w:b/>
          <w:bCs/>
          <w:rFonts w:eastAsia="맑은 고딕"/>
        </w:rPr>
        <w:t xml:space="preserve">라. 실습 교육 콘텐츠 15종 및 실감형 콘텐츠 5종 기획·제작</w:t>
      </w:r>
    </w:p>
    <w:p>
      <w:r>
        <w:rPr>
          <w:rFonts w:eastAsia="맑은 고딕"/>
        </w:rPr>
        <w:t xml:space="preserve">AX 교육의 학습 효과 극대화를 위해 주제별·수준별 맞춤형 실습 교재 및 콘텐츠를 개발합니다.</w:t>
      </w:r>
    </w:p>
    <w:p>
      <w:r>
        <w:rPr>
          <w:rFonts w:eastAsia="맑은 고딕"/>
        </w:rPr>
        <w:t xml:space="preserve">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r>
        <w:rPr>
          <w:rFonts w:eastAsia="맑은 고딕"/>
        </w:rPr>
        <w:t xml:space="preserve">구현 프로그램: AX 기술 실습 워크숍(41건), 여름 AX 심화 캠프 (Vibe Coding → Agentic Coding → Harness Engineering 단계별 심화)</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r>
        <w:rPr>
          <w:rFonts w:eastAsia="맑은 고딕"/>
        </w:rPr>
        <w:t xml:space="preserve">구현 프로그램: 3개 캠퍼스 특성화 운영, AX 트렌드 세미나(8건), 박물관 인문학 역량 강화 융합 교육, 실감미디어 체험 프로그램(5건)</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r>
        <w:rPr>
          <w:rFonts w:eastAsia="맑은 고딕"/>
        </w:rPr>
        <w:t xml:space="preserve">구현 프로그램: 멘토링 프로젝트(9건), 공모전·경진대회·쇼케이스(7건), Wild Public Release를 통한 SNS 배포 및 사회적 확산</w:t>
      </w:r>
    </w:p>
    <w:p>
      <w:r>
        <w:rPr>
          <w:rFonts w:eastAsia="맑은 고딕"/>
        </w:rPr>
        <w:t xml:space="preserve"/>
      </w:r>
    </w:p>
    <w:p>
      <w:r>
        <w:rPr>
          <w:b/>
          <w:bCs/>
          <w:rFonts w:eastAsia="맑은 고딕"/>
        </w:rPr>
        <w:t xml:space="preserve">운영 메서드: AI 시대의 Design Thinking 프로젝트</w:t>
      </w:r>
    </w:p>
    <w:p>
      <w:r>
        <w:rPr>
          <w:rFonts w:eastAsia="맑은 고딕"/>
        </w:rPr>
        <w:t xml:space="preserve"/>
      </w:r>
    </w:p>
    <w:p>
      <w:r>
        <w:rPr>
          <w:rFonts w:eastAsia="맑은 고딕"/>
        </w:rPr>
        <w:t xml:space="preserve">앞서 제시한 세 가지 즐거움이 본 사업의 학습 경험에 대한 약속이라면, AI 시대의 Design Thinking 프로젝트는 그 약속을 실현하는 운영 메서드입니다. 본 사업의 90건 모든 과정은 — 대상이 신입생이든 고학년이든, 형식이 체험·세미나·워크숍·멘토링·공모전이든 — 동일한 5단계 흐름 안에서 운영됩니다.</w:t>
      </w:r>
    </w:p>
    <w:p>
      <w:r>
        <w:rPr>
          <w:rFonts w:eastAsia="맑은 고딕"/>
        </w:rPr>
        <w:t xml:space="preserve"/>
      </w:r>
    </w:p>
    <w:p>
      <w:r>
        <w:rPr>
          <w:rFonts w:eastAsia="맑은 고딕"/>
        </w:rPr>
        <w:t xml:space="preserve">이 메서드를 채택한 이유는 간단합니다. 도구 중심 교육은 학생을 "AI를 잘 다루는 사람"으로 만들지만, 학생이 졸업할 때 필요한 것은 "AI로 자기 문제를 푸는 사람"입니다. 출발점이 도구가 아니라 문제여야 하는 이유입니다. Design Thinking은 본래 사용자 중심 문제 해결 방법론이지만, 본 사업에서는 학생 본인을 사용자로 두고 자기 도메인의 문제를 AI로 풀어내는 흐름으로 변형하여 운영합니다.</w:t>
      </w:r>
    </w:p>
    <w:p>
      <w:r>
        <w:rPr>
          <w:rFonts w:eastAsia="맑은 고딕"/>
        </w:rPr>
        <w:t xml:space="preserve"/>
      </w: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r>
        <w:rPr>
          <w:b/>
          <w:bCs/>
          <w:rFonts w:eastAsia="맑은 고딕"/>
        </w:rPr>
        <w:t xml:space="preserve">▶ 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r>
        <w:rPr>
          <w:rFonts w:eastAsia="맑은 고딕"/>
        </w:rPr>
        <w:t xml:space="preserve"/>
      </w:r>
    </w:p>
    <w:p>
      <w:r>
        <w:rPr>
          <w:b/>
          <w:bCs/>
          <w:rFonts w:eastAsia="맑은 고딕"/>
        </w:rPr>
        <w:t xml:space="preserve">▶ 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r>
        <w:rPr>
          <w:rFonts w:eastAsia="맑은 고딕"/>
        </w:rPr>
        <w:t xml:space="preserve"/>
      </w:r>
    </w:p>
    <w:p>
      <w:r>
        <w:rPr>
          <w:rFonts w:eastAsia="맑은 고딕"/>
        </w:rPr>
        <w:t xml:space="preserve">이 메서드의 효과는 다음과 같이 정리됩니다.</w:t>
      </w:r>
    </w:p>
    <w:p>
      <w:r>
        <w:rPr>
          <w:rFonts w:eastAsia="맑은 고딕"/>
        </w:rPr>
        <w:t xml:space="preserve"/>
      </w:r>
    </w:p>
    <w:p>
      <w:r>
        <w:rPr>
          <w:rFonts w:eastAsia="맑은 고딕"/>
        </w:rPr>
        <w:t xml:space="preserve">· 학생 입장: 어떤 과정에 들어가도 자기 결과물이 누적된다. 워크숍 한 번으로 끝나지 않고, 같은 흐름이 다음 학기·다음 캠퍼스에서도 이어진다.</w:t>
      </w:r>
    </w:p>
    <w:p>
      <w:r>
        <w:rPr>
          <w:rFonts w:eastAsia="맑은 고딕"/>
        </w:rPr>
        <w:t xml:space="preserve">· 발주처 입장: 90건 과정의 학습 성과를 동일한 기준(문제 진술 → 시제품 → 공개)으로 비교하고 관리할 수 있다. 캠퍼스·학기·강사가 달라도 운영의 일관성이 유지된다.</w:t>
      </w:r>
    </w:p>
    <w:p>
      <w:r>
        <w:rPr>
          <w:rFonts w:eastAsia="맑은 고딕"/>
        </w:rPr>
        <w:t xml:space="preserve">· 모두의연구소 입장: 사업 종료 후에도 학생 결과물이 모두의연구소 학습 커뮤니티(풀잎스쿨·AIFFEL)와 자연스럽게 연결되며, 우수 사례는 다음 해 본 사업의 교육 콘텐츠로 환류된다.</w:t>
      </w:r>
    </w:p>
    <w:p>
      <w:r>
        <w:rPr>
          <w:rFonts w:eastAsia="맑은 고딕"/>
        </w:rPr>
        <w:t xml:space="preserve"/>
      </w:r>
    </w:p>
    <w:p>
      <w:r>
        <w:rPr>
          <w:rFonts w:eastAsia="맑은 고딕"/>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r>
        <w:rPr>
          <w:b/>
          <w:bCs/>
          <w:rFonts w:eastAsia="맑은 고딕"/>
        </w:rPr>
        <w:t xml:space="preserve">▶ 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r>
        <w:rPr>
          <w:rFonts w:eastAsia="맑은 고딕"/>
        </w:rPr>
        <w:t xml:space="preserve"/>
      </w: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r>
        <w:rPr>
          <w:rFonts w:eastAsia="맑은 고딕"/>
        </w:rPr>
        <w:t xml:space="preserve"/>
      </w:r>
    </w:p>
    <w:p>
      <w:r>
        <w:rPr>
          <w:b/>
          <w:bCs/>
          <w:rFonts w:eastAsia="맑은 고딕"/>
        </w:rPr>
        <w:t xml:space="preserve">▶ 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r>
        <w:rPr>
          <w:rFonts w:eastAsia="맑은 고딕"/>
        </w:rPr>
        <w:t xml:space="preserve"/>
      </w: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r>
        <w:rPr>
          <w:rFonts w:eastAsia="맑은 고딕"/>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r>
        <w:rPr>
          <w:rFonts w:eastAsia="맑은 고딕"/>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r>
        <w:rPr>
          <w:rFonts w:eastAsia="맑은 고딕"/>
        </w:rPr>
        <w:t xml:space="preserve"/>
      </w:r>
    </w:p>
    <w:p>
      <w:r>
        <w:rPr>
          <w:rFonts w:eastAsia="맑은 고딕"/>
        </w:rPr>
        <w:t xml:space="preserve"/>
      </w:r>
    </w:p>
    <w:p>
      <w:r>
        <w:rPr>
          <w:b/>
          <w:bCs/>
          <w:rFonts w:eastAsia="맑은 고딕"/>
        </w:rPr>
        <w:t xml:space="preserve">▶ AX 역량 인증 3단계 로드맵</w:t>
      </w:r>
    </w:p>
    <w:p>
      <w:r>
        <w:rPr>
          <w:b/>
          <w:bCs/>
          <w:rFonts w:eastAsia="맑은 고딕"/>
        </w:rPr>
        <w:t xml:space="preserve">▶ 단계 1. 기초 — AX Starter ("AI를 이해하다")</w:t>
      </w:r>
    </w:p>
    <w:p>
      <w:r>
        <w:rPr>
          <w:rFonts w:eastAsia="맑은 고딕"/>
        </w:rPr>
        <w:t xml:space="preserve">대상: 국제캠퍼스 신입생 (연세 AX 스타트)</w:t>
      </w:r>
    </w:p>
    <w:p>
      <w:r>
        <w:rPr>
          <w:rFonts w:eastAsia="맑은 고딕"/>
        </w:rPr>
        <w:t xml:space="preserve">핵심 역량: AI 기초 리터러시, 생성형 AI 도구 활용 능력</w:t>
      </w:r>
    </w:p>
    <w:p>
      <w:r>
        <w:rPr>
          <w:rFonts w:eastAsia="맑은 고딕"/>
        </w:rPr>
        <w:t xml:space="preserve">이수 요건: 체험 교육 참여 + 입문 세미나 수강 + 기초 워크숍(생성형 AI 원데이 클래스 등) 2건 이상 이수</w:t>
      </w:r>
    </w:p>
    <w:p>
      <w:r>
        <w:rPr>
          <w:rFonts w:eastAsia="맑은 고딕"/>
        </w:rPr>
        <w:t xml:space="preserve">Joy 매핑: Joy of Depth — AI가 무엇이고 어떻게 작동하는지 이해하는 단계</w:t>
      </w:r>
    </w:p>
    <w:p>
      <w:r>
        <w:rPr>
          <w:rFonts w:eastAsia="맑은 고딕"/>
        </w:rPr>
        <w:t xml:space="preserve">인증: AX Starter 수료 인증 (출결 + 기초 과제 제출)</w:t>
      </w:r>
    </w:p>
    <w:p>
      <w:r>
        <w:rPr>
          <w:rFonts w:eastAsia="맑은 고딕"/>
        </w:rPr>
        <w:t xml:space="preserve"/>
      </w:r>
    </w:p>
    <w:p>
      <w:r>
        <w:rPr>
          <w:b/>
          <w:bCs/>
          <w:rFonts w:eastAsia="맑은 고딕"/>
        </w:rPr>
        <w:t xml:space="preserve">▶ 단계 2. 활용 — AX Practitioner ("AI로 만들다")</w:t>
      </w:r>
    </w:p>
    <w:p>
      <w:r>
        <w:rPr>
          <w:rFonts w:eastAsia="맑은 고딕"/>
        </w:rPr>
        <w:t xml:space="preserve">대상: 신촌캠퍼스 (연세 AX 아카데미) 및 AX Starter 이수자</w:t>
      </w:r>
    </w:p>
    <w:p>
      <w:r>
        <w:rPr>
          <w:rFonts w:eastAsia="맑은 고딕"/>
        </w:rPr>
        <w:t xml:space="preserve">핵심 역량: AI 도구 활용 실무 능력, 주제별 문제 해결 역량</w:t>
      </w:r>
    </w:p>
    <w:p>
      <w:r>
        <w:rPr>
          <w:rFonts w:eastAsia="맑은 고딕"/>
        </w:rPr>
        <w:t xml:space="preserve">이수 요건: 주제별 워크숍 4건 이상 이수 + 멘토링 프로젝트 1건 참여</w:t>
      </w:r>
    </w:p>
    <w:p>
      <w:r>
        <w:rPr>
          <w:rFonts w:eastAsia="맑은 고딕"/>
        </w:rPr>
        <w:t xml:space="preserve">Joy 매핑: Joy of Expansion — 배운 기술을 자신의 전공·관심 도메인에 적용하는 단계</w:t>
      </w:r>
    </w:p>
    <w:p>
      <w:r>
        <w:rPr>
          <w:rFonts w:eastAsia="맑은 고딕"/>
        </w:rPr>
        <w:t xml:space="preserve">인증: AX Practitioner 수료 인증 (워크숍 이수 + 프로젝트 결과물 제출)</w:t>
      </w:r>
    </w:p>
    <w:p>
      <w:r>
        <w:rPr>
          <w:rFonts w:eastAsia="맑은 고딕"/>
        </w:rPr>
        <w:t xml:space="preserve"/>
      </w:r>
    </w:p>
    <w:p>
      <w:r>
        <w:rPr>
          <w:b/>
          <w:bCs/>
          <w:rFonts w:eastAsia="맑은 고딕"/>
        </w:rPr>
        <w:t xml:space="preserve">▶ 단계 3. 심화 — AX Creator ("AI로 증명하다")</w:t>
      </w:r>
    </w:p>
    <w:p>
      <w:r>
        <w:rPr>
          <w:rFonts w:eastAsia="맑은 고딕"/>
        </w:rPr>
        <w:t xml:space="preserve">대상: 전 캠퍼스 (AX Practitioner 이수자, 공모전·쇼케이스 참여자)</w:t>
      </w:r>
    </w:p>
    <w:p>
      <w:r>
        <w:rPr>
          <w:rFonts w:eastAsia="맑은 고딕"/>
        </w:rPr>
        <w:t xml:space="preserve">핵심 역량: AI 기반 창의적 문제 해결, 프로젝트 완수 및 사회적 확산 능력</w:t>
      </w:r>
    </w:p>
    <w:p>
      <w:r>
        <w:rPr>
          <w:rFonts w:eastAsia="맑은 고딕"/>
        </w:rPr>
        <w:t xml:space="preserve">이수 요건: 공모전 또는 경진대회 출품 + 최종 쇼케이스 발표 + AX 포트폴리오 제출</w:t>
      </w:r>
    </w:p>
    <w:p>
      <w:r>
        <w:rPr>
          <w:rFonts w:eastAsia="맑은 고딕"/>
        </w:rPr>
        <w:t xml:space="preserve">Joy 매핑: Joy of Originality — 나만의 결과물(MVP)을 만들어 세상에 공개하는 단계</w:t>
      </w:r>
    </w:p>
    <w:p>
      <w:r>
        <w:rPr>
          <w:b/>
          <w:bCs/>
          <w:rFonts w:eastAsia="맑은 고딕"/>
        </w:rPr>
        <w:t xml:space="preserve">인증: 총장 명의 AX 역량 인증서 발급</w:t>
      </w:r>
    </w:p>
    <w:p>
      <w:r>
        <w:rPr>
          <w:rFonts w:eastAsia="맑은 고딕"/>
        </w:rPr>
        <w:t xml:space="preserve"/>
      </w:r>
    </w:p>
    <w:p>
      <w:r>
        <w:rPr>
          <w:b/>
          <w:bCs/>
          <w:rFonts w:eastAsia="맑은 고딕"/>
        </w:rPr>
        <w:t xml:space="preserve">▶ 이수 현황 관리</w:t>
      </w:r>
    </w:p>
    <w:p>
      <w:r>
        <w:rPr>
          <w:rFonts w:eastAsia="맑은 고딕"/>
        </w:rPr>
        <w:t xml:space="preserve">참여자 출결, 결과물 등 수료 기준 및 교육 이수 현황 체계적 관리</w:t>
      </w:r>
    </w:p>
    <w:p>
      <w:r>
        <w:rPr>
          <w:rFonts w:eastAsia="맑은 고딕"/>
        </w:rPr>
        <w:t xml:space="preserve">단계별 이수 조건 충족 여부 자동 추적 및 인증서 발급 대상 관리</w:t>
      </w:r>
    </w:p>
    <w:p>
      <w:r>
        <w:rPr>
          <w:rFonts w:eastAsia="맑은 고딕"/>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r>
        <w:rPr>
          <w:rFonts w:eastAsia="맑은 고딕"/>
        </w:rPr>
        <w:t xml:space="preserve"/>
      </w:r>
    </w:p>
    <w:p>
      <w:r>
        <w:rPr>
          <w:rFonts w:eastAsia="맑은 고딕"/>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r>
        <w:rPr>
          <w:rFonts w:eastAsia="맑은 고딕"/>
        </w:rPr>
        <w:t xml:space="preserve"/>
      </w:r>
    </w:p>
    <w:p>
      <w:r>
        <w:rPr>
          <w:b/>
          <w:bCs/>
          <w:rFonts w:eastAsia="맑은 고딕"/>
        </w:rPr>
        <w:t xml:space="preserve">제안 1. AX 역량 인증제 고도화 — "인증서가 끝이 아닌 시작이 되도록"</w:t>
      </w:r>
    </w:p>
    <w:p>
      <w:r>
        <w:rPr>
          <w:rFonts w:eastAsia="맑은 고딕"/>
        </w:rPr>
        <w:t xml:space="preserve"/>
      </w:r>
    </w:p>
    <w:p>
      <w:r>
        <w:rPr>
          <w:rFonts w:eastAsia="맑은 고딕"/>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r>
        <w:rPr>
          <w:rFonts w:eastAsia="맑은 고딕"/>
        </w:rPr>
        <w:t xml:space="preserve"/>
      </w:r>
    </w:p>
    <w:p>
      <w:r>
        <w:rPr>
          <w:rFonts w:eastAsia="맑은 고딕"/>
        </w:rPr>
        <w:t xml:space="preserve">· 학습 이력 누적: 학생이 어떤 단계의 어떤 과정을 이수했는지, 어떤 결과물을 만들었는지를 단일 프로필에 정리하여 본인이 언제든 확인하고 외부에 공개할 수 있도록 합니다.</w:t>
      </w:r>
    </w:p>
    <w:p>
      <w:r>
        <w:rPr>
          <w:rFonts w:eastAsia="맑은 고딕"/>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r>
        <w:rPr>
          <w:rFonts w:eastAsia="맑은 고딕"/>
        </w:rPr>
        <w:t xml:space="preserve">· 결과물 포트폴리오: AX Creator 단계에서 제출한 MVP·공모전 출품작·쇼케이스 발표 자료를 인증 프로필에 연결하여, 졸업 후 취업·대학원 진학·창업 시 활용 가능한 형태로 보존합니다.</w:t>
      </w:r>
    </w:p>
    <w:p>
      <w:r>
        <w:rPr>
          <w:rFonts w:eastAsia="맑은 고딕"/>
        </w:rPr>
        <w:t xml:space="preserve"/>
      </w:r>
    </w:p>
    <w:p>
      <w:r>
        <w:rPr>
          <w:b/>
          <w:bCs/>
          <w:rFonts w:eastAsia="맑은 고딕"/>
        </w:rPr>
        <w:t xml:space="preserve">제안 2. 모두의연구소 학습 커뮤니티 연계 — "수료가 단절이 되지 않도록"</w:t>
      </w:r>
    </w:p>
    <w:p>
      <w:r>
        <w:rPr>
          <w:rFonts w:eastAsia="맑은 고딕"/>
        </w:rPr>
        <w:t xml:space="preserve"/>
      </w:r>
    </w:p>
    <w:p>
      <w:r>
        <w:rPr>
          <w:rFonts w:eastAsia="맑은 고딕"/>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r>
        <w:rPr>
          <w:rFonts w:eastAsia="맑은 고딕"/>
        </w:rPr>
        <w:t xml:space="preserve"/>
      </w:r>
    </w:p>
    <w:p>
      <w:r>
        <w:rPr>
          <w:rFonts w:eastAsia="맑은 고딕"/>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r>
        <w:rPr>
          <w:rFonts w:eastAsia="맑은 고딕"/>
        </w:rPr>
        <w:t xml:space="preserve">· AIFFEL 동문 네트워크: 2020년부터 운영되어 온 AI 혁신학교 AIFFEL 수료생 네트워크와의 연결점을 만들어, 학부생이 산업 현장의 AI 실무자로부터 비공식 멘토링을 받을 수 있도록 합니다.</w:t>
      </w:r>
    </w:p>
    <w:p>
      <w:r>
        <w:rPr>
          <w:rFonts w:eastAsia="맑은 고딕"/>
        </w:rPr>
        <w:t xml:space="preserve">· 사후 학습 기회: 본 사업 종료 이후에도 모두의연구소가 운영하는 무료 세미나·해커톤 정보를 인증 보유자에게 우선 안내합니다.</w:t>
      </w:r>
    </w:p>
    <w:p>
      <w:r>
        <w:rPr>
          <w:rFonts w:eastAsia="맑은 고딕"/>
        </w:rPr>
        <w:t xml:space="preserve"/>
      </w:r>
    </w:p>
    <w:p>
      <w:r>
        <w:rPr>
          <w:rFonts w:eastAsia="맑은 고딕"/>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r>
        <w:rPr>
          <w:rFonts w:eastAsia="맑은 고딕"/>
        </w:rPr>
        <w:t xml:space="preserve"/>
      </w: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r>
        <w:rPr>
          <w:rFonts w:eastAsia="맑은 고딕"/>
        </w:rPr>
        <w:t xml:space="preserve"/>
      </w:r>
    </w:p>
    <w:p>
      <w:r>
        <w:rPr>
          <w:rFonts w:eastAsia="맑은 고딕"/>
        </w:rPr>
        <w:t xml:space="preserve">본 사업은 연세대학교의 학부 교육 정책 및 학사 일정과 긴밀히 연계되어 운영되어야 합니다. 모두의연구소는 다음 사항을 본 사업 수행 시 우선 고려하겠습니다.</w:t>
      </w:r>
    </w:p>
    <w:p>
      <w:r>
        <w:rPr>
          <w:rFonts w:eastAsia="맑은 고딕"/>
        </w:rPr>
        <w:t xml:space="preserve"/>
      </w:r>
    </w:p>
    <w:p>
      <w:r>
        <w:rPr>
          <w:rFonts w:eastAsia="맑은 고딕"/>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r>
        <w:rPr>
          <w:rFonts w:eastAsia="맑은 고딕"/>
        </w:rPr>
        <w:t xml:space="preserve">· 학사 일정 정합성: 국제캠퍼스 신입생 대상 교육은 학기 중 평일 야간(17:00~21:00) 우선 편성, 신촌캠퍼스 심화 교육은 방학 기간 집중 개설 원칙을 준수합니다.</w:t>
      </w:r>
    </w:p>
    <w:p>
      <w:r>
        <w:rPr>
          <w:rFonts w:eastAsia="맑은 고딕"/>
        </w:rPr>
        <w:t xml:space="preserve">· 현장 상주 인력 운영: 교육 개설 준비 및 운영 기간 중 발주처가 요청하는 장소에 전문 인력을 상주시켜, 의사소통 지연이 발생하지 않도록 합니다.</w:t>
      </w:r>
    </w:p>
    <w:p>
      <w:r>
        <w:rPr>
          <w:rFonts w:eastAsia="맑은 고딕"/>
        </w:rPr>
        <w:t xml:space="preserve">· 운영비 직접 집행 협조: 교육 환경 및 교육생 관리 등 현장에서 수시로 발생하는 운영비는 발주처가 직접 집행 가능한 구조로 운영합니다.</w:t>
      </w:r>
    </w:p>
    <w:p>
      <w:r>
        <w:rPr>
          <w:rFonts w:eastAsia="맑은 고딕"/>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