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두 축이 만나는 자리에 있습니다. 한 축은 도구가 바뀌어도, 전공이 달라도 흔들리지 않는 AI 리터러시 — 프롬프트 엔지니어링에서 컨텍스트 엔지니어링을 거쳐 하네스 엔지니어링으로 이어지는 단계적 심화입니다. 다른 한 축은 디자인씽킹을 통해 학생 본인의 고유한 문제를 발견하고 창의적으로 풀어내는 경험입니다. 본 사업은 이 두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두 축의 교차점을 본 사업의 골격으로 삼습니다. 한 축은 도구가 바뀌어도 흔들리지 않는 AI 리터러시 — 프롬프트 · 컨텍스트 · 하네스 엔지니어링의 단계적 심화이며, 다른 한 축은 디자인씽킹을 통한 자기 문제 발견과 창의적 해결입니다. 다음 네 가지 수행 목표는 두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(Vibe Coding → Agentic Coding → Harness Engineering 단계별 심화)</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두 가지 축으로 묶입니다.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두 축 위에서 운영됩니다. 한 축은 프롬프트 → 컨텍스트 → 하네스 엔지니어링으로 이어지는 AI 리터러시의 단계적 심화이며, 다른 한 축은 디자인씽킹을 통한 자기 문제 발견과 창의적 해결입니다. 따라서 학생이 어느 영역을 선택하든, 어느 캠퍼스에서 시작하든 두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