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9E83F" w14:textId="0973399D" w:rsidR="00AF13AC" w:rsidRPr="00083318" w:rsidRDefault="00AF13AC" w:rsidP="009E29D2">
      <w:pPr>
        <w:pStyle w:val="ListParagraph"/>
        <w:numPr>
          <w:ilvl w:val="0"/>
          <w:numId w:val="1"/>
        </w:numPr>
        <w:rPr>
          <w:sz w:val="24"/>
          <w:szCs w:val="24"/>
        </w:rPr>
      </w:pPr>
      <w:r w:rsidRPr="00083318">
        <w:rPr>
          <w:sz w:val="24"/>
          <w:szCs w:val="24"/>
        </w:rPr>
        <w:t>Recently, the demand for data-related jobs such as Data Analyst, Business Analyst, Data Science, and Software Engineering has increased significantly due to the growing importance of data-driven decision-making in various industries. As a result, the offer salaries for these positions have generally exceeded the prevailing wages. The average paid wage per year for a Data Analyst is $70,030, while the average prevailing wage per year is $62,754. Similarly, the average paid wage per year for a Data Scientist is $108,021, while the average prevailing wage per year is $90,545.</w:t>
      </w:r>
    </w:p>
    <w:p w14:paraId="7B9C2B19" w14:textId="560F8350" w:rsidR="00AF13AC" w:rsidRPr="00083318" w:rsidRDefault="009E29D2" w:rsidP="00AF13AC">
      <w:pPr>
        <w:rPr>
          <w:sz w:val="24"/>
          <w:szCs w:val="24"/>
        </w:rPr>
      </w:pPr>
      <w:r w:rsidRPr="00083318">
        <w:rPr>
          <w:noProof/>
          <w:sz w:val="24"/>
          <w:szCs w:val="24"/>
        </w:rPr>
        <w:drawing>
          <wp:anchor distT="0" distB="0" distL="114300" distR="114300" simplePos="0" relativeHeight="251661312" behindDoc="1" locked="0" layoutInCell="1" allowOverlap="1" wp14:anchorId="1746CFE5" wp14:editId="5589049C">
            <wp:simplePos x="0" y="0"/>
            <wp:positionH relativeFrom="column">
              <wp:posOffset>385128</wp:posOffset>
            </wp:positionH>
            <wp:positionV relativeFrom="paragraph">
              <wp:posOffset>2540</wp:posOffset>
            </wp:positionV>
            <wp:extent cx="2991485" cy="1423670"/>
            <wp:effectExtent l="0" t="0" r="0" b="5080"/>
            <wp:wrapTight wrapText="bothSides">
              <wp:wrapPolygon edited="0">
                <wp:start x="0" y="0"/>
                <wp:lineTo x="0" y="21388"/>
                <wp:lineTo x="21458" y="21388"/>
                <wp:lineTo x="21458"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91485" cy="1423670"/>
                    </a:xfrm>
                    <a:prstGeom prst="rect">
                      <a:avLst/>
                    </a:prstGeom>
                  </pic:spPr>
                </pic:pic>
              </a:graphicData>
            </a:graphic>
          </wp:anchor>
        </w:drawing>
      </w:r>
      <w:r w:rsidRPr="00083318">
        <w:rPr>
          <w:noProof/>
          <w:sz w:val="24"/>
          <w:szCs w:val="24"/>
        </w:rPr>
        <w:drawing>
          <wp:anchor distT="0" distB="0" distL="114300" distR="114300" simplePos="0" relativeHeight="251658240" behindDoc="0" locked="0" layoutInCell="1" allowOverlap="1" wp14:anchorId="6993F70E" wp14:editId="527AA652">
            <wp:simplePos x="0" y="0"/>
            <wp:positionH relativeFrom="column">
              <wp:posOffset>3376295</wp:posOffset>
            </wp:positionH>
            <wp:positionV relativeFrom="paragraph">
              <wp:posOffset>16827</wp:posOffset>
            </wp:positionV>
            <wp:extent cx="2538095" cy="14300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8095" cy="1430020"/>
                    </a:xfrm>
                    <a:prstGeom prst="rect">
                      <a:avLst/>
                    </a:prstGeom>
                    <a:noFill/>
                  </pic:spPr>
                </pic:pic>
              </a:graphicData>
            </a:graphic>
          </wp:anchor>
        </w:drawing>
      </w:r>
    </w:p>
    <w:p w14:paraId="39AFB21F" w14:textId="7174A10B" w:rsidR="00AF13AC" w:rsidRPr="00083318" w:rsidRDefault="00AF13AC" w:rsidP="009E29D2">
      <w:pPr>
        <w:ind w:left="720"/>
        <w:rPr>
          <w:sz w:val="24"/>
          <w:szCs w:val="24"/>
        </w:rPr>
      </w:pPr>
      <w:r w:rsidRPr="00083318">
        <w:rPr>
          <w:sz w:val="24"/>
          <w:szCs w:val="24"/>
        </w:rPr>
        <w:t>Th</w:t>
      </w:r>
      <w:r w:rsidR="005D00DB" w:rsidRPr="00083318">
        <w:rPr>
          <w:sz w:val="24"/>
          <w:szCs w:val="24"/>
        </w:rPr>
        <w:t>e reason</w:t>
      </w:r>
      <w:r w:rsidRPr="00083318">
        <w:rPr>
          <w:sz w:val="24"/>
          <w:szCs w:val="24"/>
        </w:rPr>
        <w:t xml:space="preserve"> </w:t>
      </w:r>
      <w:r w:rsidR="005D00DB" w:rsidRPr="00083318">
        <w:rPr>
          <w:sz w:val="24"/>
          <w:szCs w:val="24"/>
        </w:rPr>
        <w:t>behind this trend</w:t>
      </w:r>
      <w:r w:rsidRPr="00083318">
        <w:rPr>
          <w:sz w:val="24"/>
          <w:szCs w:val="24"/>
        </w:rPr>
        <w:t xml:space="preserve"> </w:t>
      </w:r>
      <w:r w:rsidR="005D00DB" w:rsidRPr="00083318">
        <w:rPr>
          <w:sz w:val="24"/>
          <w:szCs w:val="24"/>
        </w:rPr>
        <w:t>is the shortage of skilled and experienced candidates</w:t>
      </w:r>
      <w:r w:rsidRPr="00083318">
        <w:rPr>
          <w:sz w:val="24"/>
          <w:szCs w:val="24"/>
        </w:rPr>
        <w:t xml:space="preserve"> in the job market. Employers are willing to pay a premium for talented data professionals who can help them leverage data to drive business insights and strategy. </w:t>
      </w:r>
      <w:r w:rsidR="005D00DB" w:rsidRPr="00083318">
        <w:rPr>
          <w:sz w:val="24"/>
          <w:szCs w:val="24"/>
        </w:rPr>
        <w:t>Moreover</w:t>
      </w:r>
      <w:r w:rsidRPr="00083318">
        <w:rPr>
          <w:sz w:val="24"/>
          <w:szCs w:val="24"/>
        </w:rPr>
        <w:t xml:space="preserve">, the </w:t>
      </w:r>
      <w:r w:rsidR="005D00DB" w:rsidRPr="00083318">
        <w:rPr>
          <w:sz w:val="24"/>
          <w:szCs w:val="24"/>
        </w:rPr>
        <w:t>constantly changing</w:t>
      </w:r>
      <w:r w:rsidRPr="00083318">
        <w:rPr>
          <w:sz w:val="24"/>
          <w:szCs w:val="24"/>
        </w:rPr>
        <w:t xml:space="preserve"> of data science and technology</w:t>
      </w:r>
      <w:r w:rsidR="005D00DB" w:rsidRPr="00083318">
        <w:rPr>
          <w:sz w:val="24"/>
          <w:szCs w:val="24"/>
        </w:rPr>
        <w:t xml:space="preserve"> field</w:t>
      </w:r>
      <w:r w:rsidRPr="00083318">
        <w:rPr>
          <w:sz w:val="24"/>
          <w:szCs w:val="24"/>
        </w:rPr>
        <w:t xml:space="preserve"> requires continuous learning and </w:t>
      </w:r>
      <w:r w:rsidR="005D00DB" w:rsidRPr="00083318">
        <w:rPr>
          <w:sz w:val="24"/>
          <w:szCs w:val="24"/>
        </w:rPr>
        <w:t>development</w:t>
      </w:r>
      <w:r w:rsidRPr="00083318">
        <w:rPr>
          <w:sz w:val="24"/>
          <w:szCs w:val="24"/>
        </w:rPr>
        <w:t>, which limits the</w:t>
      </w:r>
      <w:r w:rsidR="005D00DB" w:rsidRPr="00083318">
        <w:rPr>
          <w:sz w:val="24"/>
          <w:szCs w:val="24"/>
        </w:rPr>
        <w:t xml:space="preserve"> available</w:t>
      </w:r>
      <w:r w:rsidRPr="00083318">
        <w:rPr>
          <w:sz w:val="24"/>
          <w:szCs w:val="24"/>
        </w:rPr>
        <w:t xml:space="preserve"> pool of qualified candidates.</w:t>
      </w:r>
    </w:p>
    <w:p w14:paraId="2451250E" w14:textId="3109461B" w:rsidR="00AF13AC" w:rsidRPr="00083318" w:rsidRDefault="00AF13AC" w:rsidP="009E29D2">
      <w:pPr>
        <w:ind w:left="720"/>
        <w:rPr>
          <w:sz w:val="24"/>
          <w:szCs w:val="24"/>
        </w:rPr>
      </w:pPr>
      <w:r w:rsidRPr="00083318">
        <w:rPr>
          <w:sz w:val="24"/>
          <w:szCs w:val="24"/>
        </w:rPr>
        <w:t>On the other hand, non-data related jobs such as Assistant Professor, Teacher, Management Consultant, and Attorney have higher prevailing wages compared to their offer salaries. For instance, the average prevailing wage per year for an Attorney is $106,648, while the average paid wage per year is $146,413. Similarly, the average prevailing wage per year for an Assistant Professor is $58,831, while the average paid wage per year is $94,876.</w:t>
      </w:r>
    </w:p>
    <w:p w14:paraId="4BD3420A" w14:textId="530C206D" w:rsidR="00AF13AC" w:rsidRPr="00083318" w:rsidRDefault="00AF13AC" w:rsidP="00AF13AC">
      <w:pPr>
        <w:rPr>
          <w:sz w:val="24"/>
          <w:szCs w:val="24"/>
        </w:rPr>
      </w:pPr>
      <w:r w:rsidRPr="00083318">
        <w:rPr>
          <w:noProof/>
          <w:sz w:val="24"/>
          <w:szCs w:val="24"/>
        </w:rPr>
        <w:drawing>
          <wp:anchor distT="0" distB="0" distL="114300" distR="114300" simplePos="0" relativeHeight="251662336" behindDoc="0" locked="0" layoutInCell="1" allowOverlap="1" wp14:anchorId="4FB993E7" wp14:editId="251B4EC3">
            <wp:simplePos x="0" y="0"/>
            <wp:positionH relativeFrom="margin">
              <wp:posOffset>385763</wp:posOffset>
            </wp:positionH>
            <wp:positionV relativeFrom="paragraph">
              <wp:posOffset>-1270</wp:posOffset>
            </wp:positionV>
            <wp:extent cx="5370830" cy="2652395"/>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70830" cy="2652395"/>
                    </a:xfrm>
                    <a:prstGeom prst="rect">
                      <a:avLst/>
                    </a:prstGeom>
                    <a:noFill/>
                  </pic:spPr>
                </pic:pic>
              </a:graphicData>
            </a:graphic>
            <wp14:sizeRelH relativeFrom="margin">
              <wp14:pctWidth>0</wp14:pctWidth>
            </wp14:sizeRelH>
            <wp14:sizeRelV relativeFrom="margin">
              <wp14:pctHeight>0</wp14:pctHeight>
            </wp14:sizeRelV>
          </wp:anchor>
        </w:drawing>
      </w:r>
    </w:p>
    <w:p w14:paraId="58076319" w14:textId="5F22DAB0" w:rsidR="00AF13AC" w:rsidRPr="00083318" w:rsidRDefault="00AF13AC" w:rsidP="009E29D2">
      <w:pPr>
        <w:ind w:left="720"/>
        <w:rPr>
          <w:sz w:val="24"/>
          <w:szCs w:val="24"/>
        </w:rPr>
      </w:pPr>
      <w:r w:rsidRPr="00083318">
        <w:rPr>
          <w:sz w:val="24"/>
          <w:szCs w:val="24"/>
        </w:rPr>
        <w:lastRenderedPageBreak/>
        <w:t>Th</w:t>
      </w:r>
      <w:r w:rsidR="0065118D" w:rsidRPr="00083318">
        <w:rPr>
          <w:sz w:val="24"/>
          <w:szCs w:val="24"/>
        </w:rPr>
        <w:t>e reason for this could be</w:t>
      </w:r>
      <w:r w:rsidRPr="00083318">
        <w:rPr>
          <w:sz w:val="24"/>
          <w:szCs w:val="24"/>
        </w:rPr>
        <w:t xml:space="preserve"> </w:t>
      </w:r>
      <w:r w:rsidR="0065118D" w:rsidRPr="00083318">
        <w:rPr>
          <w:sz w:val="24"/>
          <w:szCs w:val="24"/>
        </w:rPr>
        <w:t>the</w:t>
      </w:r>
      <w:r w:rsidRPr="00083318">
        <w:rPr>
          <w:sz w:val="24"/>
          <w:szCs w:val="24"/>
        </w:rPr>
        <w:t xml:space="preserve"> specific requirements for these positions such as advanced degrees, specialized skills, or licensing, which make it difficult for employers to find suitable candidates </w:t>
      </w:r>
      <w:r w:rsidR="0065118D" w:rsidRPr="00083318">
        <w:rPr>
          <w:sz w:val="24"/>
          <w:szCs w:val="24"/>
        </w:rPr>
        <w:t>willing to accept</w:t>
      </w:r>
      <w:r w:rsidRPr="00083318">
        <w:rPr>
          <w:sz w:val="24"/>
          <w:szCs w:val="24"/>
        </w:rPr>
        <w:t xml:space="preserve"> lower </w:t>
      </w:r>
      <w:r w:rsidR="0065118D" w:rsidRPr="00083318">
        <w:rPr>
          <w:sz w:val="24"/>
          <w:szCs w:val="24"/>
        </w:rPr>
        <w:t>pay</w:t>
      </w:r>
      <w:r w:rsidRPr="00083318">
        <w:rPr>
          <w:sz w:val="24"/>
          <w:szCs w:val="24"/>
        </w:rPr>
        <w:t xml:space="preserve">. </w:t>
      </w:r>
      <w:r w:rsidR="0065118D" w:rsidRPr="00083318">
        <w:rPr>
          <w:sz w:val="24"/>
          <w:szCs w:val="24"/>
        </w:rPr>
        <w:t>In addition,</w:t>
      </w:r>
      <w:r w:rsidRPr="00083318">
        <w:rPr>
          <w:sz w:val="24"/>
          <w:szCs w:val="24"/>
        </w:rPr>
        <w:t xml:space="preserve"> the academic and legal professions have </w:t>
      </w:r>
      <w:r w:rsidR="0065118D" w:rsidRPr="00083318">
        <w:rPr>
          <w:sz w:val="24"/>
          <w:szCs w:val="24"/>
        </w:rPr>
        <w:t>been linked</w:t>
      </w:r>
      <w:r w:rsidRPr="00083318">
        <w:rPr>
          <w:sz w:val="24"/>
          <w:szCs w:val="24"/>
        </w:rPr>
        <w:t xml:space="preserve"> </w:t>
      </w:r>
      <w:r w:rsidR="0065118D" w:rsidRPr="00083318">
        <w:rPr>
          <w:sz w:val="24"/>
          <w:szCs w:val="24"/>
        </w:rPr>
        <w:t>to</w:t>
      </w:r>
      <w:r w:rsidRPr="00083318">
        <w:rPr>
          <w:sz w:val="24"/>
          <w:szCs w:val="24"/>
        </w:rPr>
        <w:t xml:space="preserve"> </w:t>
      </w:r>
      <w:r w:rsidR="0065118D" w:rsidRPr="00083318">
        <w:rPr>
          <w:sz w:val="24"/>
          <w:szCs w:val="24"/>
        </w:rPr>
        <w:t>better</w:t>
      </w:r>
      <w:r w:rsidRPr="00083318">
        <w:rPr>
          <w:sz w:val="24"/>
          <w:szCs w:val="24"/>
        </w:rPr>
        <w:t xml:space="preserve"> job security and benefits, which may </w:t>
      </w:r>
      <w:r w:rsidR="0065118D" w:rsidRPr="00083318">
        <w:rPr>
          <w:sz w:val="24"/>
          <w:szCs w:val="24"/>
        </w:rPr>
        <w:t>impact the pay system</w:t>
      </w:r>
      <w:r w:rsidRPr="00083318">
        <w:rPr>
          <w:sz w:val="24"/>
          <w:szCs w:val="24"/>
        </w:rPr>
        <w:t>.</w:t>
      </w:r>
    </w:p>
    <w:p w14:paraId="132B7432" w14:textId="324264A4" w:rsidR="009E29D2" w:rsidRPr="00083318" w:rsidRDefault="00AF13AC" w:rsidP="009E29D2">
      <w:pPr>
        <w:ind w:left="720"/>
        <w:rPr>
          <w:sz w:val="24"/>
          <w:szCs w:val="24"/>
        </w:rPr>
      </w:pPr>
      <w:r w:rsidRPr="00083318">
        <w:rPr>
          <w:sz w:val="24"/>
          <w:szCs w:val="24"/>
        </w:rPr>
        <w:t xml:space="preserve">In conclusion, the comparison between prevailing wages and paid wages for different job </w:t>
      </w:r>
      <w:r w:rsidR="0065118D" w:rsidRPr="00083318">
        <w:rPr>
          <w:sz w:val="24"/>
          <w:szCs w:val="24"/>
        </w:rPr>
        <w:t>roles</w:t>
      </w:r>
      <w:r w:rsidRPr="00083318">
        <w:rPr>
          <w:sz w:val="24"/>
          <w:szCs w:val="24"/>
        </w:rPr>
        <w:t xml:space="preserve"> highlights the </w:t>
      </w:r>
      <w:r w:rsidR="0065118D" w:rsidRPr="00083318">
        <w:rPr>
          <w:sz w:val="24"/>
          <w:szCs w:val="24"/>
        </w:rPr>
        <w:t>interaction</w:t>
      </w:r>
      <w:r w:rsidRPr="00083318">
        <w:rPr>
          <w:sz w:val="24"/>
          <w:szCs w:val="24"/>
        </w:rPr>
        <w:t xml:space="preserve"> between </w:t>
      </w:r>
      <w:r w:rsidR="0065118D" w:rsidRPr="00083318">
        <w:rPr>
          <w:sz w:val="24"/>
          <w:szCs w:val="24"/>
        </w:rPr>
        <w:t xml:space="preserve">demand in the job market and </w:t>
      </w:r>
      <w:r w:rsidRPr="00083318">
        <w:rPr>
          <w:sz w:val="24"/>
          <w:szCs w:val="24"/>
        </w:rPr>
        <w:t xml:space="preserve">specific skill requirements. While the trend of higher offer salaries for data-related jobs and higher prevailing wages for non-data related jobs can be observed from the data, the specific factors </w:t>
      </w:r>
      <w:r w:rsidR="0065118D" w:rsidRPr="00083318">
        <w:rPr>
          <w:sz w:val="24"/>
          <w:szCs w:val="24"/>
        </w:rPr>
        <w:t>contribute to</w:t>
      </w:r>
      <w:r w:rsidRPr="00083318">
        <w:rPr>
          <w:sz w:val="24"/>
          <w:szCs w:val="24"/>
        </w:rPr>
        <w:t xml:space="preserve"> this trend may </w:t>
      </w:r>
      <w:r w:rsidR="0065118D" w:rsidRPr="00083318">
        <w:rPr>
          <w:sz w:val="24"/>
          <w:szCs w:val="24"/>
        </w:rPr>
        <w:t>differ</w:t>
      </w:r>
      <w:r w:rsidRPr="00083318">
        <w:rPr>
          <w:sz w:val="24"/>
          <w:szCs w:val="24"/>
        </w:rPr>
        <w:t xml:space="preserve"> based on the specific job title, industry, location, and other factors.</w:t>
      </w:r>
    </w:p>
    <w:p w14:paraId="74592644" w14:textId="0CB23882" w:rsidR="009E29D2" w:rsidRPr="00083318" w:rsidRDefault="009E29D2" w:rsidP="009E29D2">
      <w:pPr>
        <w:pStyle w:val="ListParagraph"/>
        <w:numPr>
          <w:ilvl w:val="0"/>
          <w:numId w:val="1"/>
        </w:numPr>
        <w:rPr>
          <w:sz w:val="24"/>
          <w:szCs w:val="24"/>
        </w:rPr>
      </w:pPr>
      <w:r w:rsidRPr="00083318">
        <w:rPr>
          <w:sz w:val="24"/>
          <w:szCs w:val="24"/>
        </w:rPr>
        <w:t xml:space="preserve">The comparison between prevailing wage and paid wage per year according to employer name highlights the </w:t>
      </w:r>
      <w:r w:rsidR="00E472F2" w:rsidRPr="00083318">
        <w:rPr>
          <w:sz w:val="24"/>
          <w:szCs w:val="24"/>
        </w:rPr>
        <w:t>significant differences</w:t>
      </w:r>
      <w:r w:rsidRPr="00083318">
        <w:rPr>
          <w:sz w:val="24"/>
          <w:szCs w:val="24"/>
        </w:rPr>
        <w:t xml:space="preserve"> in salaries across different companies. The data reveals that some employers pay their workers significantly more than the prevailing wage, while others pay less.</w:t>
      </w:r>
    </w:p>
    <w:p w14:paraId="1B1DF086" w14:textId="1F55386C" w:rsidR="009E29D2" w:rsidRPr="009E29D2" w:rsidRDefault="009E29D2" w:rsidP="009E29D2">
      <w:pPr>
        <w:ind w:left="720"/>
        <w:rPr>
          <w:sz w:val="24"/>
          <w:szCs w:val="24"/>
        </w:rPr>
      </w:pPr>
      <w:r w:rsidRPr="00083318">
        <w:rPr>
          <w:noProof/>
          <w:sz w:val="24"/>
          <w:szCs w:val="24"/>
        </w:rPr>
        <w:drawing>
          <wp:anchor distT="0" distB="0" distL="114300" distR="114300" simplePos="0" relativeHeight="251659264" behindDoc="0" locked="0" layoutInCell="1" allowOverlap="1" wp14:anchorId="645AA59A" wp14:editId="59138123">
            <wp:simplePos x="0" y="0"/>
            <wp:positionH relativeFrom="margin">
              <wp:posOffset>2224087</wp:posOffset>
            </wp:positionH>
            <wp:positionV relativeFrom="paragraph">
              <wp:posOffset>41275</wp:posOffset>
            </wp:positionV>
            <wp:extent cx="3886200" cy="2218055"/>
            <wp:effectExtent l="0" t="0" r="0" b="0"/>
            <wp:wrapThrough wrapText="bothSides">
              <wp:wrapPolygon edited="0">
                <wp:start x="0" y="0"/>
                <wp:lineTo x="0" y="21334"/>
                <wp:lineTo x="21494" y="21334"/>
                <wp:lineTo x="21494" y="0"/>
                <wp:lineTo x="0" y="0"/>
              </wp:wrapPolygon>
            </wp:wrapThrough>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6200" cy="2218055"/>
                    </a:xfrm>
                    <a:prstGeom prst="rect">
                      <a:avLst/>
                    </a:prstGeom>
                  </pic:spPr>
                </pic:pic>
              </a:graphicData>
            </a:graphic>
            <wp14:sizeRelH relativeFrom="margin">
              <wp14:pctWidth>0</wp14:pctWidth>
            </wp14:sizeRelH>
            <wp14:sizeRelV relativeFrom="margin">
              <wp14:pctHeight>0</wp14:pctHeight>
            </wp14:sizeRelV>
          </wp:anchor>
        </w:drawing>
      </w:r>
      <w:r w:rsidRPr="009E29D2">
        <w:rPr>
          <w:sz w:val="24"/>
          <w:szCs w:val="24"/>
        </w:rPr>
        <w:t xml:space="preserve">For example, the employer (Household of Sandra </w:t>
      </w:r>
      <w:proofErr w:type="spellStart"/>
      <w:r w:rsidRPr="009E29D2">
        <w:rPr>
          <w:sz w:val="24"/>
          <w:szCs w:val="24"/>
        </w:rPr>
        <w:t>Sirugo</w:t>
      </w:r>
      <w:proofErr w:type="spellEnd"/>
      <w:r w:rsidRPr="009E29D2">
        <w:rPr>
          <w:sz w:val="24"/>
          <w:szCs w:val="24"/>
        </w:rPr>
        <w:t xml:space="preserve"> &amp; Jorge D. </w:t>
      </w:r>
      <w:proofErr w:type="spellStart"/>
      <w:r w:rsidRPr="009E29D2">
        <w:rPr>
          <w:sz w:val="24"/>
          <w:szCs w:val="24"/>
        </w:rPr>
        <w:t>Jaury</w:t>
      </w:r>
      <w:proofErr w:type="spellEnd"/>
      <w:r w:rsidRPr="009E29D2">
        <w:rPr>
          <w:sz w:val="24"/>
          <w:szCs w:val="24"/>
        </w:rPr>
        <w:t>) pays a paid wage per year of $41,288, which is only $83.2 more than the prevailing wage per year of $41,204.8. On the other hand, 1 to 1 Marketing LLC pays a paid wage per year of $93,333.33, which is $28,423.33 higher than the prevailing wage per year of $64,910.</w:t>
      </w:r>
    </w:p>
    <w:p w14:paraId="66A0F4DB" w14:textId="60335BBA" w:rsidR="009E29D2" w:rsidRPr="00083318" w:rsidRDefault="009E29D2" w:rsidP="009E29D2">
      <w:pPr>
        <w:ind w:left="720"/>
        <w:rPr>
          <w:sz w:val="24"/>
          <w:szCs w:val="24"/>
        </w:rPr>
      </w:pPr>
      <w:r w:rsidRPr="009E29D2">
        <w:rPr>
          <w:sz w:val="24"/>
          <w:szCs w:val="24"/>
        </w:rPr>
        <w:t xml:space="preserve">Overall, the differences between prevailing wages and paid wages per year suggest that certain employers may </w:t>
      </w:r>
      <w:r w:rsidR="006D59F7" w:rsidRPr="00083318">
        <w:rPr>
          <w:sz w:val="24"/>
          <w:szCs w:val="24"/>
        </w:rPr>
        <w:t>prioritize</w:t>
      </w:r>
      <w:r w:rsidRPr="009E29D2">
        <w:rPr>
          <w:sz w:val="24"/>
          <w:szCs w:val="24"/>
        </w:rPr>
        <w:t xml:space="preserve"> specific skills, experience, or qualifications. It could also indicate </w:t>
      </w:r>
      <w:r w:rsidR="006D59F7" w:rsidRPr="00083318">
        <w:rPr>
          <w:sz w:val="24"/>
          <w:szCs w:val="24"/>
        </w:rPr>
        <w:t>differences</w:t>
      </w:r>
      <w:r w:rsidRPr="009E29D2">
        <w:rPr>
          <w:sz w:val="24"/>
          <w:szCs w:val="24"/>
        </w:rPr>
        <w:t xml:space="preserve"> in </w:t>
      </w:r>
      <w:r w:rsidR="006D59F7" w:rsidRPr="00083318">
        <w:rPr>
          <w:sz w:val="24"/>
          <w:szCs w:val="24"/>
        </w:rPr>
        <w:t>abilities or skills</w:t>
      </w:r>
      <w:r w:rsidRPr="009E29D2">
        <w:rPr>
          <w:sz w:val="24"/>
          <w:szCs w:val="24"/>
        </w:rPr>
        <w:t xml:space="preserve"> between employers and employees. However, it is important to note that the specific factors influencing the difference in salaries may </w:t>
      </w:r>
      <w:r w:rsidR="006D59F7" w:rsidRPr="00083318">
        <w:rPr>
          <w:sz w:val="24"/>
          <w:szCs w:val="24"/>
        </w:rPr>
        <w:t>differ</w:t>
      </w:r>
      <w:r w:rsidRPr="009E29D2">
        <w:rPr>
          <w:sz w:val="24"/>
          <w:szCs w:val="24"/>
        </w:rPr>
        <w:t xml:space="preserve"> based on the employer, industry, location, and other factors.</w:t>
      </w:r>
    </w:p>
    <w:p w14:paraId="4F7DB2D5" w14:textId="16703930" w:rsidR="009E29D2" w:rsidRPr="00083318" w:rsidRDefault="009E29D2" w:rsidP="009E29D2">
      <w:pPr>
        <w:pStyle w:val="ListParagraph"/>
        <w:numPr>
          <w:ilvl w:val="0"/>
          <w:numId w:val="1"/>
        </w:numPr>
        <w:rPr>
          <w:sz w:val="24"/>
          <w:szCs w:val="24"/>
        </w:rPr>
      </w:pPr>
      <w:r w:rsidRPr="00083318">
        <w:rPr>
          <w:sz w:val="24"/>
          <w:szCs w:val="24"/>
        </w:rPr>
        <w:t xml:space="preserve">The comparison between prevailing wage and paid wage per year according to employer name reveals that some employers pay their workers less than the prevailing wage, while others pay close to the prevailing wage. For example, Access One ATM, Inc. pays a paid wage per year of $20,800, which is $6,240 lower than the prevailing wage </w:t>
      </w:r>
      <w:r w:rsidRPr="00083318">
        <w:rPr>
          <w:sz w:val="24"/>
          <w:szCs w:val="24"/>
        </w:rPr>
        <w:lastRenderedPageBreak/>
        <w:t>per year of $27,040. Similarly, Aegis Foundry, LLC pays a paid wage per year of $70,000, which is $6,140 lower than the prevailing wage per year of $76,140.</w:t>
      </w:r>
    </w:p>
    <w:p w14:paraId="456834B0" w14:textId="7A85EB62" w:rsidR="009E29D2" w:rsidRPr="009E29D2" w:rsidRDefault="009E29D2" w:rsidP="009E29D2">
      <w:pPr>
        <w:ind w:left="720"/>
        <w:rPr>
          <w:sz w:val="24"/>
          <w:szCs w:val="24"/>
        </w:rPr>
      </w:pPr>
      <w:r w:rsidRPr="009E29D2">
        <w:rPr>
          <w:sz w:val="24"/>
          <w:szCs w:val="24"/>
        </w:rPr>
        <w:t>Moreover, some employers pay their workers slightly less than the prevailing wage, as in the case of Ace Tech, Inc. which pays a paid wage per year of $52,765.60, which is only $1,966 less than the prevailing wage per year of $54,731.60. However, it is important to note that this difference in salaries</w:t>
      </w:r>
      <w:r w:rsidR="006D59F7" w:rsidRPr="00083318">
        <w:rPr>
          <w:sz w:val="24"/>
          <w:szCs w:val="24"/>
        </w:rPr>
        <w:t xml:space="preserve"> </w:t>
      </w:r>
      <w:r w:rsidRPr="009E29D2">
        <w:rPr>
          <w:sz w:val="24"/>
          <w:szCs w:val="24"/>
        </w:rPr>
        <w:t>could still impact employees' overall financial</w:t>
      </w:r>
      <w:r w:rsidR="006D59F7" w:rsidRPr="00083318">
        <w:rPr>
          <w:sz w:val="24"/>
          <w:szCs w:val="24"/>
        </w:rPr>
        <w:t xml:space="preserve"> stability</w:t>
      </w:r>
      <w:r w:rsidRPr="009E29D2">
        <w:rPr>
          <w:sz w:val="24"/>
          <w:szCs w:val="24"/>
        </w:rPr>
        <w:t>.</w:t>
      </w:r>
    </w:p>
    <w:p w14:paraId="49BA1D1A" w14:textId="06562538" w:rsidR="009E29D2" w:rsidRPr="009E29D2" w:rsidRDefault="009E29D2" w:rsidP="009E29D2">
      <w:pPr>
        <w:ind w:left="720"/>
        <w:rPr>
          <w:sz w:val="24"/>
          <w:szCs w:val="24"/>
        </w:rPr>
      </w:pPr>
      <w:r w:rsidRPr="00083318">
        <w:rPr>
          <w:noProof/>
          <w:sz w:val="24"/>
          <w:szCs w:val="24"/>
        </w:rPr>
        <w:drawing>
          <wp:anchor distT="0" distB="0" distL="114300" distR="114300" simplePos="0" relativeHeight="251660288" behindDoc="0" locked="0" layoutInCell="1" allowOverlap="1" wp14:anchorId="49B860CD" wp14:editId="62277840">
            <wp:simplePos x="0" y="0"/>
            <wp:positionH relativeFrom="margin">
              <wp:align>right</wp:align>
            </wp:positionH>
            <wp:positionV relativeFrom="paragraph">
              <wp:posOffset>294323</wp:posOffset>
            </wp:positionV>
            <wp:extent cx="4057650" cy="2620010"/>
            <wp:effectExtent l="0" t="0" r="0" b="8890"/>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57650" cy="2620010"/>
                    </a:xfrm>
                    <a:prstGeom prst="rect">
                      <a:avLst/>
                    </a:prstGeom>
                  </pic:spPr>
                </pic:pic>
              </a:graphicData>
            </a:graphic>
            <wp14:sizeRelH relativeFrom="margin">
              <wp14:pctWidth>0</wp14:pctWidth>
            </wp14:sizeRelH>
          </wp:anchor>
        </w:drawing>
      </w:r>
      <w:r w:rsidRPr="009E29D2">
        <w:rPr>
          <w:sz w:val="24"/>
          <w:szCs w:val="24"/>
        </w:rPr>
        <w:t>On the other hand, there are employers who pay significantly less than the prevailing wage, as in the case of Advanced Information Management Technology Partner, which pays a paid wage per year of $82,500, which is $18,580 lower than the prevailing wage per year of $101,080. The salaries</w:t>
      </w:r>
      <w:r w:rsidR="006D59F7" w:rsidRPr="00083318">
        <w:rPr>
          <w:sz w:val="24"/>
          <w:szCs w:val="24"/>
        </w:rPr>
        <w:t xml:space="preserve"> gap</w:t>
      </w:r>
      <w:r w:rsidRPr="009E29D2">
        <w:rPr>
          <w:sz w:val="24"/>
          <w:szCs w:val="24"/>
        </w:rPr>
        <w:t xml:space="preserve"> could suggest that these employers have different cost structures or </w:t>
      </w:r>
      <w:r w:rsidR="006D59F7" w:rsidRPr="00083318">
        <w:rPr>
          <w:sz w:val="24"/>
          <w:szCs w:val="24"/>
        </w:rPr>
        <w:t>specific</w:t>
      </w:r>
      <w:r w:rsidRPr="009E29D2">
        <w:rPr>
          <w:sz w:val="24"/>
          <w:szCs w:val="24"/>
        </w:rPr>
        <w:t xml:space="preserve"> skills, experience, or qualifications </w:t>
      </w:r>
      <w:r w:rsidR="006D59F7" w:rsidRPr="00083318">
        <w:rPr>
          <w:sz w:val="24"/>
          <w:szCs w:val="24"/>
        </w:rPr>
        <w:t>compared to</w:t>
      </w:r>
      <w:r w:rsidRPr="009E29D2">
        <w:rPr>
          <w:sz w:val="24"/>
          <w:szCs w:val="24"/>
        </w:rPr>
        <w:t xml:space="preserve"> the market.</w:t>
      </w:r>
    </w:p>
    <w:p w14:paraId="03FB4E22" w14:textId="1D308B87" w:rsidR="009E29D2" w:rsidRDefault="009E29D2" w:rsidP="009E29D2">
      <w:pPr>
        <w:ind w:left="720"/>
        <w:rPr>
          <w:sz w:val="24"/>
          <w:szCs w:val="24"/>
        </w:rPr>
      </w:pPr>
      <w:r w:rsidRPr="009E29D2">
        <w:rPr>
          <w:sz w:val="24"/>
          <w:szCs w:val="24"/>
        </w:rPr>
        <w:t xml:space="preserve">Overall, the data suggests that there is a significant </w:t>
      </w:r>
      <w:r w:rsidR="00EE59B4" w:rsidRPr="00083318">
        <w:rPr>
          <w:sz w:val="24"/>
          <w:szCs w:val="24"/>
        </w:rPr>
        <w:t>difference</w:t>
      </w:r>
      <w:r w:rsidRPr="009E29D2">
        <w:rPr>
          <w:sz w:val="24"/>
          <w:szCs w:val="24"/>
        </w:rPr>
        <w:t xml:space="preserve"> in </w:t>
      </w:r>
      <w:r w:rsidR="00EE59B4" w:rsidRPr="00083318">
        <w:rPr>
          <w:sz w:val="24"/>
          <w:szCs w:val="24"/>
        </w:rPr>
        <w:t>how much</w:t>
      </w:r>
      <w:r w:rsidRPr="009E29D2">
        <w:rPr>
          <w:sz w:val="24"/>
          <w:szCs w:val="24"/>
        </w:rPr>
        <w:t xml:space="preserve"> employers pay their workers relative to the prevailing wage, which </w:t>
      </w:r>
      <w:r w:rsidR="006D59F7" w:rsidRPr="00083318">
        <w:rPr>
          <w:sz w:val="24"/>
          <w:szCs w:val="24"/>
        </w:rPr>
        <w:t>could have an</w:t>
      </w:r>
      <w:r w:rsidRPr="009E29D2">
        <w:rPr>
          <w:sz w:val="24"/>
          <w:szCs w:val="24"/>
        </w:rPr>
        <w:t xml:space="preserve"> impact</w:t>
      </w:r>
      <w:r w:rsidR="006D59F7" w:rsidRPr="00083318">
        <w:rPr>
          <w:sz w:val="24"/>
          <w:szCs w:val="24"/>
        </w:rPr>
        <w:t xml:space="preserve"> on the</w:t>
      </w:r>
      <w:r w:rsidRPr="009E29D2">
        <w:rPr>
          <w:sz w:val="24"/>
          <w:szCs w:val="24"/>
        </w:rPr>
        <w:t xml:space="preserve"> employees' overall financial </w:t>
      </w:r>
      <w:r w:rsidR="006D59F7" w:rsidRPr="00083318">
        <w:rPr>
          <w:sz w:val="24"/>
          <w:szCs w:val="24"/>
        </w:rPr>
        <w:t>stability</w:t>
      </w:r>
      <w:r w:rsidRPr="009E29D2">
        <w:rPr>
          <w:sz w:val="24"/>
          <w:szCs w:val="24"/>
        </w:rPr>
        <w:t xml:space="preserve"> and</w:t>
      </w:r>
      <w:r w:rsidR="006D59F7" w:rsidRPr="00083318">
        <w:rPr>
          <w:sz w:val="24"/>
          <w:szCs w:val="24"/>
        </w:rPr>
        <w:t xml:space="preserve"> job</w:t>
      </w:r>
      <w:r w:rsidRPr="009E29D2">
        <w:rPr>
          <w:sz w:val="24"/>
          <w:szCs w:val="24"/>
        </w:rPr>
        <w:t xml:space="preserve"> satisfaction.</w:t>
      </w:r>
    </w:p>
    <w:p w14:paraId="6E417E92" w14:textId="77777777" w:rsidR="00591E7D" w:rsidRPr="00591E7D" w:rsidRDefault="00591E7D" w:rsidP="00591E7D">
      <w:pPr>
        <w:pStyle w:val="ListParagraph"/>
        <w:numPr>
          <w:ilvl w:val="0"/>
          <w:numId w:val="1"/>
        </w:numPr>
        <w:rPr>
          <w:sz w:val="24"/>
          <w:szCs w:val="24"/>
        </w:rPr>
      </w:pPr>
      <w:r w:rsidRPr="00591E7D">
        <w:rPr>
          <w:sz w:val="24"/>
          <w:szCs w:val="24"/>
        </w:rPr>
        <w:t xml:space="preserve">There will be a significant effect if taking standard of living into account. Location not only differentiates between high and low salary, but it also determines how people life will be. For example, the total amount a person </w:t>
      </w:r>
      <w:proofErr w:type="gramStart"/>
      <w:r w:rsidRPr="00591E7D">
        <w:rPr>
          <w:sz w:val="24"/>
          <w:szCs w:val="24"/>
        </w:rPr>
        <w:t>actually earns</w:t>
      </w:r>
      <w:proofErr w:type="gramEnd"/>
      <w:r w:rsidRPr="00591E7D">
        <w:rPr>
          <w:sz w:val="24"/>
          <w:szCs w:val="24"/>
        </w:rPr>
        <w:t xml:space="preserve"> in a month after deducting all living expenses will not be significantly better if he or she live at a place with high cost of living compared to one having same salary but living at a place with lower cost of living. </w:t>
      </w:r>
    </w:p>
    <w:p w14:paraId="68BF7E55" w14:textId="77777777" w:rsidR="00AF13AC" w:rsidRPr="00083318" w:rsidRDefault="00AF13AC">
      <w:pPr>
        <w:rPr>
          <w:sz w:val="24"/>
          <w:szCs w:val="24"/>
        </w:rPr>
      </w:pPr>
    </w:p>
    <w:sectPr w:rsidR="00AF13AC" w:rsidRPr="00083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63562"/>
    <w:multiLevelType w:val="hybridMultilevel"/>
    <w:tmpl w:val="0840B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3924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3AC"/>
    <w:rsid w:val="00083318"/>
    <w:rsid w:val="00591E7D"/>
    <w:rsid w:val="005D00DB"/>
    <w:rsid w:val="00642403"/>
    <w:rsid w:val="0065118D"/>
    <w:rsid w:val="00683F07"/>
    <w:rsid w:val="006D59F7"/>
    <w:rsid w:val="009E29D2"/>
    <w:rsid w:val="00AF13AC"/>
    <w:rsid w:val="00E472F2"/>
    <w:rsid w:val="00EE5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D9E3"/>
  <w15:chartTrackingRefBased/>
  <w15:docId w15:val="{137B1EFA-38A5-43FB-8D27-CBA474890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3A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2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138935">
      <w:bodyDiv w:val="1"/>
      <w:marLeft w:val="0"/>
      <w:marRight w:val="0"/>
      <w:marTop w:val="0"/>
      <w:marBottom w:val="0"/>
      <w:divBdr>
        <w:top w:val="none" w:sz="0" w:space="0" w:color="auto"/>
        <w:left w:val="none" w:sz="0" w:space="0" w:color="auto"/>
        <w:bottom w:val="none" w:sz="0" w:space="0" w:color="auto"/>
        <w:right w:val="none" w:sz="0" w:space="0" w:color="auto"/>
      </w:divBdr>
    </w:div>
    <w:div w:id="1284506913">
      <w:bodyDiv w:val="1"/>
      <w:marLeft w:val="0"/>
      <w:marRight w:val="0"/>
      <w:marTop w:val="0"/>
      <w:marBottom w:val="0"/>
      <w:divBdr>
        <w:top w:val="none" w:sz="0" w:space="0" w:color="auto"/>
        <w:left w:val="none" w:sz="0" w:space="0" w:color="auto"/>
        <w:bottom w:val="none" w:sz="0" w:space="0" w:color="auto"/>
        <w:right w:val="none" w:sz="0" w:space="0" w:color="auto"/>
      </w:divBdr>
    </w:div>
    <w:div w:id="1297837371">
      <w:bodyDiv w:val="1"/>
      <w:marLeft w:val="0"/>
      <w:marRight w:val="0"/>
      <w:marTop w:val="0"/>
      <w:marBottom w:val="0"/>
      <w:divBdr>
        <w:top w:val="none" w:sz="0" w:space="0" w:color="auto"/>
        <w:left w:val="none" w:sz="0" w:space="0" w:color="auto"/>
        <w:bottom w:val="none" w:sz="0" w:space="0" w:color="auto"/>
        <w:right w:val="none" w:sz="0" w:space="0" w:color="auto"/>
      </w:divBdr>
    </w:div>
    <w:div w:id="1474104247">
      <w:bodyDiv w:val="1"/>
      <w:marLeft w:val="0"/>
      <w:marRight w:val="0"/>
      <w:marTop w:val="0"/>
      <w:marBottom w:val="0"/>
      <w:divBdr>
        <w:top w:val="none" w:sz="0" w:space="0" w:color="auto"/>
        <w:left w:val="none" w:sz="0" w:space="0" w:color="auto"/>
        <w:bottom w:val="none" w:sz="0" w:space="0" w:color="auto"/>
        <w:right w:val="none" w:sz="0" w:space="0" w:color="auto"/>
      </w:divBdr>
    </w:div>
    <w:div w:id="191577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Pham</dc:creator>
  <cp:keywords/>
  <dc:description/>
  <cp:lastModifiedBy>Tuan Pham</cp:lastModifiedBy>
  <cp:revision>11</cp:revision>
  <dcterms:created xsi:type="dcterms:W3CDTF">2023-04-08T19:50:00Z</dcterms:created>
  <dcterms:modified xsi:type="dcterms:W3CDTF">2023-04-08T20:40:00Z</dcterms:modified>
</cp:coreProperties>
</file>