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Acknowledgement policy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Please acknowledge the </w:t>
      </w:r>
      <w:hyperlink r:id="rId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  <w:t xml:space="preserve"> in published materials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publish material based on data obtained from this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  <w:t xml:space="preserve">, then, in your acknowledgements, please note the assistance you received by using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network repository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use the following BiBTeX reference: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  @inproceedings{nr-aaai15,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      title = {The Network Data Repository with Interactive Graph Analytics and Visualization},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      author={Ryan A. Rossi and Nesreen K. Ahmed},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      booktitle = {Proceedings of the Twenty-Ninth AAAI Conference on Artificial Intelligence},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      url={</w:t>
      </w:r>
      <w:hyperlink r:id="rId9">
        <w:r w:rsidDel="00000000" w:rsidR="00000000" w:rsidRPr="00000000">
          <w:rPr>
            <w:rFonts w:ascii="Lato" w:cs="Lato" w:eastAsia="Lato" w:hAnsi="Lato"/>
            <w:b w:val="1"/>
            <w:i w:val="1"/>
            <w:color w:val="0000ee"/>
            <w:u w:val="single"/>
            <w:rtl w:val="0"/>
          </w:rPr>
          <w:t xml:space="preserve">http://networkrepository.com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      year={2015}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  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Many of the datasets have additional citation requests; these can be found on each dataset page. See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data license and policy</w:t>
        </w:r>
      </w:hyperlink>
      <w:r w:rsidDel="00000000" w:rsidR="00000000" w:rsidRPr="00000000">
        <w:rPr>
          <w:rtl w:val="0"/>
        </w:rPr>
        <w:t xml:space="preserve"> for more information.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networkrepository.com/policy.php" TargetMode="External"/><Relationship Id="rId9" Type="http://schemas.openxmlformats.org/officeDocument/2006/relationships/hyperlink" Target="http://networkrepository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networkrepository.com" TargetMode="External"/><Relationship Id="rId7" Type="http://schemas.openxmlformats.org/officeDocument/2006/relationships/hyperlink" Target="http://networkrepository.com" TargetMode="External"/><Relationship Id="rId8" Type="http://schemas.openxmlformats.org/officeDocument/2006/relationships/hyperlink" Target="http://networkrepositor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