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14</w:t>
      </w:r>
      <w:r>
        <w:rPr>
          <w:rFonts w:hint="eastAsia"/>
          <w:szCs w:val="20"/>
        </w:rPr>
        <w:t>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광고심리학</w:t>
      </w:r>
      <w:r>
        <w:rPr/>
        <w:br/>
      </w:r>
      <w:r>
        <w:rPr/>
        <w:t>● 크리에이티브 실현</w:t>
      </w:r>
      <w:r>
        <w:rPr/>
        <w:br/>
      </w:r>
      <w:r>
        <w:rPr/>
        <w:t>● 광고평가</w:t>
      </w:r>
    </w:p>
    <w:p>
      <w:pPr>
        <w:rPr>
          <w:b w:val="0"/>
        </w:rPr>
      </w:pPr>
      <w:r>
        <w:rPr/>
        <w:t>● 광고심리학과 관련된 이론들을 설명할 수 있다.</w:t>
      </w:r>
      <w:r>
        <w:rPr/>
        <w:br/>
      </w:r>
      <w:r>
        <w:rPr/>
        <w:t>● 크리에이티브 실현과정에 대해 설명할 수 있다.</w:t>
      </w:r>
      <w:r>
        <w:rPr/>
        <w:br/>
      </w:r>
      <w:r>
        <w:rPr/>
        <w:t>● 광고평가방법에 대해 설명할 수 있다.</w:t>
      </w:r>
    </w:p>
    <w:p>
      <w:pPr>
        <w:rPr>
          <w:b w:val="0"/>
        </w:rPr>
      </w:pPr>
      <w:r>
        <w:rPr/>
        <w:t>1. 광고심리학</w:t>
      </w:r>
      <w:r>
        <w:rPr/>
        <w:br/>
      </w:r>
      <w:r>
        <w:rPr/>
        <w:t>● 보편주의 전략</w:t>
      </w:r>
      <w:r>
        <w:rPr/>
        <w:br/>
      </w:r>
      <w:r>
        <w:rPr/>
        <w:t xml:space="preserve">● 상표이미지 전략 </w:t>
      </w:r>
      <w:r>
        <w:rPr/>
        <w:br/>
      </w:r>
      <w:r>
        <w:rPr/>
        <w:t xml:space="preserve">● 집행중심 전략 </w:t>
      </w:r>
      <w:r>
        <w:rPr/>
        <w:br/>
      </w:r>
      <w:r>
        <w:rPr/>
        <w:t xml:space="preserve">● 고유판매명제 전략 </w:t>
      </w:r>
      <w:r>
        <w:rPr/>
        <w:br/>
      </w:r>
      <w:r>
        <w:rPr/>
        <w:t>● 기타 크리에이티브 전략</w:t>
      </w:r>
      <w:r>
        <w:rPr/>
        <w:br/>
      </w:r>
      <w:r>
        <w:rPr/>
        <w:t>- 상표위상광고</w:t>
      </w:r>
      <w:r>
        <w:rPr/>
        <w:br/>
      </w:r>
      <w:r>
        <w:rPr/>
        <w:t>- 제품이탈광고</w:t>
      </w:r>
      <w:r>
        <w:rPr/>
        <w:br/>
      </w:r>
      <w:r>
        <w:rPr/>
        <w:t>- 예고광고</w:t>
      </w:r>
      <w:r>
        <w:rPr/>
        <w:br/>
      </w:r>
      <w:r>
        <w:rPr/>
        <w:t>- 애니메이션 광고</w:t>
      </w:r>
    </w:p>
    <w:p>
      <w:pPr>
        <w:rPr>
          <w:b w:val="0"/>
        </w:rPr>
      </w:pPr>
      <w:r>
        <w:rPr/>
        <w:t>2. 크리에이티브 실현</w:t>
      </w:r>
      <w:r>
        <w:rPr/>
        <w:br/>
      </w:r>
      <w:r>
        <w:rPr/>
        <w:t>● 광고의 소구점</w:t>
      </w:r>
      <w:r>
        <w:rPr/>
        <w:br/>
      </w:r>
      <w:r>
        <w:rPr/>
        <w:t>● 포지셔닝 전략</w:t>
      </w:r>
      <w:r>
        <w:rPr/>
        <w:br/>
      </w:r>
      <w:r>
        <w:rPr/>
        <w:t xml:space="preserve">- 속성(혜택)에 의한 포지셔닝 </w:t>
      </w:r>
      <w:r>
        <w:rPr/>
        <w:br/>
      </w:r>
      <w:r>
        <w:rPr/>
        <w:t>- 사용상황에 의한 포지셔닝</w:t>
      </w:r>
      <w:r>
        <w:rPr/>
        <w:br/>
      </w:r>
      <w:r>
        <w:rPr/>
        <w:t>- 사용자에 의한 포지셔닝</w:t>
      </w:r>
      <w:r>
        <w:rPr/>
        <w:br/>
      </w:r>
      <w:r>
        <w:rPr/>
        <w:t>- 경쟁에 의한 포지셔닝</w:t>
      </w:r>
      <w:r>
        <w:rPr/>
        <w:br/>
      </w:r>
      <w:r>
        <w:rPr/>
        <w:t xml:space="preserve">- 제품군에 의한 포지셔닝 </w:t>
      </w:r>
      <w:r>
        <w:rPr/>
        <w:br/>
      </w:r>
      <w:r>
        <w:rPr/>
        <w:t>- 틈새시장에 의한 포지셔닝</w:t>
      </w:r>
      <w:r>
        <w:rPr/>
        <w:br/>
      </w:r>
      <w:r>
        <w:rPr/>
        <w:t>- 유명모델에 의한 포지셔닝</w:t>
      </w:r>
      <w:r>
        <w:rPr/>
        <w:br/>
      </w:r>
      <w:r>
        <w:rPr/>
        <w:t xml:space="preserve">- 긍정적 · 부정적 포지셔닝 </w:t>
      </w:r>
      <w:r>
        <w:rPr/>
        <w:br/>
      </w:r>
      <w:r>
        <w:rPr/>
        <w:t>- 성적 포지셔닝</w:t>
      </w:r>
      <w:r>
        <w:rPr/>
        <w:br/>
      </w:r>
      <w:r>
        <w:rPr/>
        <w:t>● 크리에이티브 효과</w:t>
      </w:r>
      <w:r>
        <w:rPr/>
        <w:br/>
      </w:r>
      <w:r>
        <w:rPr/>
        <w:t>- 정보출처효과</w:t>
      </w:r>
      <w:r>
        <w:rPr/>
        <w:br/>
      </w:r>
      <w:r>
        <w:rPr/>
        <w:t>- 메시지 효과</w:t>
      </w:r>
      <w:r>
        <w:rPr/>
        <w:br/>
      </w:r>
      <w:r>
        <w:rPr/>
        <w:t xml:space="preserve">- 매체효과 </w:t>
      </w:r>
    </w:p>
    <w:p>
      <w:pPr>
        <w:rPr>
          <w:b w:val="0"/>
        </w:rPr>
      </w:pPr>
      <w:r>
        <w:rPr/>
        <w:t>3. 광고평가</w:t>
      </w:r>
      <w:r>
        <w:rPr/>
        <w:br/>
      </w:r>
      <w:r>
        <w:rPr/>
        <w:t>● 광고 자체에 대한 평가</w:t>
      </w:r>
      <w:r>
        <w:rPr/>
        <w:br/>
      </w:r>
      <w:r>
        <w:rPr/>
        <w:t xml:space="preserve">- 광고개념검사 </w:t>
      </w:r>
      <w:r>
        <w:rPr/>
        <w:br/>
      </w:r>
      <w:r>
        <w:rPr/>
        <w:t>- 커머셜검사</w:t>
      </w:r>
      <w:r>
        <w:rPr/>
        <w:br/>
      </w:r>
      <w:r>
        <w:rPr/>
        <w:t>● 커뮤니케이션 효과에 대한 평가</w:t>
      </w:r>
      <w:r>
        <w:rPr/>
        <w:br/>
      </w:r>
      <w:r>
        <w:rPr/>
        <w:t>- 광고사전검사</w:t>
      </w:r>
      <w:r>
        <w:rPr/>
        <w:br/>
      </w:r>
      <w:r>
        <w:rPr/>
        <w:t xml:space="preserve">- 광고사후검사 </w:t>
      </w:r>
      <w:r>
        <w:rPr/>
        <w:br/>
      </w:r>
      <w:r>
        <w:rPr/>
        <w:t>- 판매효과에 대한 영향 평가</w:t>
      </w:r>
    </w:p>
    <w:p>
      <w:pPr>
        <w:rPr/>
      </w:pPr>
      <w:r>
        <w:rPr/>
        <w:t xml:space="preserve">기타 크리에이티브 전략이 아닌 것은? 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color w:val="FF0000"/>
          <w:rtl w:val="off"/>
        </w:rPr>
        <w:t>1. 포지셔닝 전략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애니메이션 전략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예고광고 전략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상표위상 광고</w:t>
      </w:r>
    </w:p>
    <w:p>
      <w:pPr>
        <w:rPr/>
      </w:pPr>
      <w:r>
        <w:rPr/>
        <w:t>기타 크리에이티브 전략은 애니메이션전략, 예고광고전략, 상표위상광고, 제품이탈광고 등이 있다.</w:t>
      </w:r>
    </w:p>
    <w:p>
      <w:pPr>
        <w:rPr>
          <w:b w:val="0"/>
          <w:i w:val="0"/>
        </w:rPr>
      </w:pPr>
      <w:r>
        <w:rPr/>
        <w:t>집행중심 전략은 광고의 일차적 과업은 판매하는 것이기 때문에 설득메시지를 의사소통하느냐가 광고평가의 기준이 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집</w:t>
      </w:r>
      <w:r>
        <w:rPr>
          <w:b w:val="0"/>
          <w:i w:val="0"/>
        </w:rPr>
        <w:t>행중심 전략은 크리에이티브 전략으로 광고의 일차적 과업은 판매하는 것이기 때문에 설득메시지를 의사소통하느냐가 광고평가의 기준이 된다.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설득</w:t>
      </w:r>
      <w:r>
        <w:rPr/>
        <w:br/>
      </w:r>
      <w:r>
        <w:rPr/>
        <w:t>- 설득의 정의</w:t>
      </w:r>
      <w:r>
        <w:rPr/>
        <w:br/>
      </w:r>
      <w:r>
        <w:rPr/>
        <w:t>- 설득의 경로</w:t>
      </w:r>
      <w:r>
        <w:rPr/>
        <w:br/>
      </w:r>
      <w:r>
        <w:rPr/>
        <w:t>- 설득에 영향을 미치는 요소</w:t>
      </w:r>
      <w:r>
        <w:rPr/>
        <w:br/>
      </w:r>
      <w:r>
        <w:rPr/>
        <w:t>- 설득 커뮤니케이션 모형</w:t>
      </w:r>
      <w:r>
        <w:rPr/>
        <w:br/>
      </w:r>
      <w:r>
        <w:rPr/>
        <w:t>- 출처</w:t>
      </w:r>
      <w:r>
        <w:rPr/>
        <w:br/>
      </w:r>
      <w:r>
        <w:rPr/>
        <w:t>- 설득메시지 특성</w:t>
      </w:r>
    </w:p>
    <w:p>
      <w:pPr>
        <w:rPr>
          <w:b w:val="0"/>
        </w:rPr>
      </w:pPr>
      <w:r>
        <w:rPr/>
        <w:t>● 설득심리학을 설명할 수 있다.</w:t>
      </w:r>
    </w:p>
    <w:p>
      <w:pPr>
        <w:rPr>
          <w:b w:val="0"/>
        </w:rPr>
      </w:pPr>
      <w:r>
        <w:rPr/>
        <w:t>1. 설득</w:t>
      </w:r>
      <w:r>
        <w:rPr/>
        <w:br/>
      </w:r>
      <w:r>
        <w:rPr/>
        <w:t>● 설득 : 소통(메시지의 전달)을 통해 상대의 태도를 변화시키는 시도</w:t>
      </w:r>
      <w:r>
        <w:rPr/>
        <w:br/>
      </w:r>
      <w:r>
        <w:rPr/>
        <w:t>● 설득에 영향을 미치는 요소</w:t>
      </w:r>
      <w:r>
        <w:rPr/>
        <w:br/>
      </w:r>
      <w:r>
        <w:rPr/>
        <w:t>- 정서</w:t>
      </w:r>
      <w:r>
        <w:rPr/>
        <w:br/>
      </w:r>
      <w:r>
        <w:rPr/>
        <w:t>- 정보의 노출 형태</w:t>
      </w:r>
      <w:r>
        <w:rPr/>
        <w:br/>
      </w:r>
      <w:r>
        <w:rPr/>
        <w:t>- 정보의 노출 시간</w:t>
      </w:r>
      <w:r>
        <w:rPr/>
        <w:br/>
      </w:r>
      <w:r>
        <w:rPr/>
        <w:t>- 정보제공자의 신뢰도</w:t>
      </w:r>
      <w:r>
        <w:rPr/>
        <w:br/>
      </w:r>
      <w:r>
        <w:rPr/>
        <w:t>- 인지욕구</w:t>
      </w:r>
      <w:r>
        <w:rPr/>
        <w:br/>
      </w:r>
      <w:r>
        <w:rPr/>
        <w:t>● 설득 커뮤니케이션 모형 : 정보의 출처 → 매체를 통한 설득메시지의 전달 → 1차 수신자 → 정보의 출처</w:t>
      </w:r>
      <w:r>
        <w:rPr/>
        <w:br/>
      </w:r>
      <w:r>
        <w:rPr/>
        <w:t>● 출처 : 커뮤니케이션의 개시자로 메시지를 전달하는 개인 또는 대상</w:t>
      </w:r>
      <w:r>
        <w:rPr/>
        <w:br/>
      </w:r>
      <w:r>
        <w:rPr/>
        <w:t>● 설득메시지의 특성</w:t>
      </w:r>
      <w:r>
        <w:rPr/>
        <w:br/>
      </w:r>
      <w:r>
        <w:rPr/>
        <w:t>- 우리의 사고가 가지고 있는 오류</w:t>
      </w:r>
      <w:r>
        <w:rPr/>
        <w:br/>
      </w:r>
      <w:r>
        <w:rPr/>
        <w:t xml:space="preserve">① 대표성 어림법 </w:t>
      </w:r>
      <w:r>
        <w:rPr/>
        <w:br/>
      </w:r>
      <w:r>
        <w:rPr/>
        <w:t xml:space="preserve">② 공접 오류 </w:t>
      </w:r>
      <w:r>
        <w:rPr/>
        <w:br/>
      </w:r>
      <w:r>
        <w:rPr/>
        <w:t xml:space="preserve">③ 착각성 상관 </w:t>
      </w:r>
      <w:r>
        <w:rPr/>
        <w:br/>
      </w:r>
      <w:r>
        <w:rPr/>
        <w:t xml:space="preserve">④ 신념집착 </w:t>
      </w:r>
      <w:r>
        <w:rPr/>
        <w:br/>
      </w:r>
      <w:r>
        <w:rPr/>
        <w:t xml:space="preserve">⑤ 사례위주추리 </w:t>
      </w:r>
      <w:r>
        <w:rPr/>
        <w:br/>
      </w:r>
      <w:r>
        <w:rPr/>
        <w:t xml:space="preserve">⑥ 확인편파 </w:t>
      </w:r>
      <w:r>
        <w:rPr/>
        <w:br/>
      </w:r>
      <w:r>
        <w:rPr/>
        <w:t xml:space="preserve">⑦ 가용성 어림법 </w:t>
      </w:r>
      <w:r>
        <w:rPr/>
        <w:br/>
      </w:r>
      <w:r>
        <w:rPr/>
        <w:t xml:space="preserve">⑧ 도박사의 오류 </w:t>
      </w:r>
    </w:p>
    <w:p>
      <w:pPr>
        <w:rPr/>
      </w:pPr>
      <w:r>
        <w:rPr/>
        <w:t>다음 중 설득에 영향을 미치는 요소가 아닌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rtl w:val="off"/>
        </w:rPr>
        <w:t>1. 정서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정보의 노출 형태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비용 대 효율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4. 정보의 노출 시간</w:t>
      </w:r>
    </w:p>
    <w:p>
      <w:pPr>
        <w:rPr/>
      </w:pPr>
      <w:r>
        <w:rPr/>
        <w:t xml:space="preserve">설득에 영향을 미치는 요소는 정서, 정보의 노출 형태, 정보의 노출 시간, 정보제공자의 신뢰도, 인지욕구 등이다. </w:t>
      </w:r>
    </w:p>
    <w:p>
      <w:pPr>
        <w:rPr>
          <w:b w:val="0"/>
          <w:i w:val="0"/>
        </w:rPr>
      </w:pPr>
      <w:r>
        <w:rPr/>
        <w:t>신념집착은 상호 독립적인 두 가지 변인을 서로 관련된 것처럼 간주하는 잘못된 믿음이다.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 xml:space="preserve">지문은 착각성 상관에 대한 내용이다. 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2021-07-25T11:26:30Z</dcterms:modified>
  <cp:version>1100.0100.01</cp:version>
</cp:coreProperties>
</file>